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C417" w14:textId="037D0CA7" w:rsidR="00A56C68" w:rsidRPr="003231AC" w:rsidRDefault="00B2517E" w:rsidP="00D47A50">
      <w:pPr>
        <w:ind w:left="1440" w:firstLine="720"/>
        <w:rPr>
          <w:rFonts w:ascii="Calibri" w:hAnsi="Calibri" w:cs="Times"/>
          <w:b/>
        </w:rPr>
      </w:pPr>
      <w:bookmarkStart w:id="0" w:name="_GoBack"/>
      <w:bookmarkEnd w:id="0"/>
      <w:r w:rsidRPr="003231AC">
        <w:rPr>
          <w:rFonts w:ascii="Calibri" w:hAnsi="Calibri" w:cs="Times"/>
          <w:b/>
        </w:rPr>
        <w:t xml:space="preserve">CT BOS Steering Committee Meeting </w:t>
      </w:r>
      <w:r w:rsidR="00796741" w:rsidRPr="003231AC">
        <w:rPr>
          <w:rFonts w:ascii="Calibri" w:hAnsi="Calibri" w:cs="Times"/>
          <w:b/>
        </w:rPr>
        <w:t>Minutes</w:t>
      </w:r>
    </w:p>
    <w:p w14:paraId="78BE3F49" w14:textId="74452597" w:rsidR="00B2517E" w:rsidRPr="003231AC" w:rsidRDefault="00CA5F7A" w:rsidP="00D47A50">
      <w:pPr>
        <w:ind w:left="3600"/>
        <w:rPr>
          <w:rFonts w:ascii="Calibri" w:hAnsi="Calibri" w:cs="Times"/>
          <w:b/>
        </w:rPr>
      </w:pPr>
      <w:r w:rsidRPr="003231AC">
        <w:rPr>
          <w:rFonts w:ascii="Calibri" w:hAnsi="Calibri" w:cs="Times"/>
          <w:b/>
        </w:rPr>
        <w:t>9</w:t>
      </w:r>
      <w:r w:rsidR="005F3D29" w:rsidRPr="003231AC">
        <w:rPr>
          <w:rFonts w:ascii="Calibri" w:hAnsi="Calibri" w:cs="Times"/>
          <w:b/>
        </w:rPr>
        <w:t>/</w:t>
      </w:r>
      <w:r w:rsidR="00D13BA3" w:rsidRPr="003231AC">
        <w:rPr>
          <w:rFonts w:ascii="Calibri" w:hAnsi="Calibri" w:cs="Times"/>
          <w:b/>
        </w:rPr>
        <w:t>1</w:t>
      </w:r>
      <w:r w:rsidRPr="003231AC">
        <w:rPr>
          <w:rFonts w:ascii="Calibri" w:hAnsi="Calibri" w:cs="Times"/>
          <w:b/>
        </w:rPr>
        <w:t>5</w:t>
      </w:r>
      <w:r w:rsidR="00B2517E" w:rsidRPr="003231AC">
        <w:rPr>
          <w:rFonts w:ascii="Calibri" w:hAnsi="Calibri" w:cs="Times"/>
          <w:b/>
        </w:rPr>
        <w:t>/20</w:t>
      </w:r>
      <w:r w:rsidR="004E35F5" w:rsidRPr="003231AC">
        <w:rPr>
          <w:rFonts w:ascii="Calibri" w:hAnsi="Calibri" w:cs="Times"/>
          <w:b/>
        </w:rPr>
        <w:t>17</w:t>
      </w:r>
    </w:p>
    <w:p w14:paraId="6403DA0D" w14:textId="77777777" w:rsidR="004E044E" w:rsidRPr="003231AC" w:rsidRDefault="004E044E" w:rsidP="00D47A50">
      <w:pPr>
        <w:ind w:left="3600"/>
        <w:rPr>
          <w:rFonts w:ascii="Calibri" w:hAnsi="Calibri" w:cs="Times"/>
          <w:b/>
        </w:rPr>
      </w:pPr>
    </w:p>
    <w:p w14:paraId="358EC855" w14:textId="465098A3" w:rsidR="00B2517E" w:rsidRPr="003231AC" w:rsidRDefault="00B2517E" w:rsidP="00077517">
      <w:pPr>
        <w:pStyle w:val="ListParagraph"/>
        <w:numPr>
          <w:ilvl w:val="0"/>
          <w:numId w:val="5"/>
        </w:numPr>
        <w:ind w:left="-180"/>
        <w:rPr>
          <w:rFonts w:ascii="Calibri" w:hAnsi="Calibri"/>
        </w:rPr>
      </w:pPr>
      <w:r w:rsidRPr="003231AC">
        <w:rPr>
          <w:rFonts w:ascii="Calibri" w:hAnsi="Calibri" w:cs="Times"/>
          <w:b/>
        </w:rPr>
        <w:t xml:space="preserve">Introductions and Announcements </w:t>
      </w:r>
    </w:p>
    <w:p w14:paraId="41A8459D" w14:textId="1BC00B77" w:rsidR="00B2517E" w:rsidRPr="003231AC" w:rsidRDefault="00B2517E" w:rsidP="00077517">
      <w:pPr>
        <w:pStyle w:val="ListParagraph"/>
        <w:numPr>
          <w:ilvl w:val="0"/>
          <w:numId w:val="1"/>
        </w:numPr>
        <w:ind w:left="180"/>
        <w:rPr>
          <w:rFonts w:ascii="Calibri" w:hAnsi="Calibri"/>
        </w:rPr>
      </w:pPr>
      <w:r w:rsidRPr="003231AC">
        <w:rPr>
          <w:rFonts w:ascii="Calibri" w:hAnsi="Calibri" w:cs="Times"/>
        </w:rPr>
        <w:t>Welcome and Introductions</w:t>
      </w:r>
      <w:r w:rsidR="00F550CC" w:rsidRPr="003231AC">
        <w:rPr>
          <w:rFonts w:ascii="Calibri" w:hAnsi="Calibri" w:cs="Times"/>
        </w:rPr>
        <w:t xml:space="preserve"> </w:t>
      </w:r>
    </w:p>
    <w:p w14:paraId="0306AF36" w14:textId="77777777" w:rsidR="00122B96" w:rsidRPr="00122B96" w:rsidRDefault="00E1661B" w:rsidP="00122B96">
      <w:pPr>
        <w:pStyle w:val="ListParagraph"/>
        <w:numPr>
          <w:ilvl w:val="0"/>
          <w:numId w:val="1"/>
        </w:numPr>
        <w:ind w:left="180"/>
        <w:rPr>
          <w:rFonts w:ascii="Calibri" w:hAnsi="Calibri"/>
        </w:rPr>
      </w:pPr>
      <w:r w:rsidRPr="003231AC">
        <w:rPr>
          <w:rFonts w:ascii="Calibri" w:hAnsi="Calibri" w:cs="Times"/>
        </w:rPr>
        <w:t>Announcement</w:t>
      </w:r>
      <w:r w:rsidR="00EA54FE" w:rsidRPr="003231AC">
        <w:rPr>
          <w:rFonts w:ascii="Calibri" w:hAnsi="Calibri" w:cs="Times"/>
        </w:rPr>
        <w:t>s</w:t>
      </w:r>
    </w:p>
    <w:p w14:paraId="40ED7870" w14:textId="40AEC74F" w:rsidR="00122B96" w:rsidRPr="00122B96" w:rsidRDefault="00122B96" w:rsidP="00122B96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122B96">
        <w:rPr>
          <w:rFonts w:ascii="Calibri" w:hAnsi="Calibri" w:cs="Arial"/>
        </w:rPr>
        <w:t xml:space="preserve">January Steering </w:t>
      </w:r>
      <w:r>
        <w:rPr>
          <w:rFonts w:ascii="Calibri" w:hAnsi="Calibri" w:cs="Arial"/>
        </w:rPr>
        <w:t>Comm</w:t>
      </w:r>
      <w:r w:rsidRPr="00122B96">
        <w:rPr>
          <w:rFonts w:ascii="Calibri" w:hAnsi="Calibri" w:cs="Arial"/>
        </w:rPr>
        <w:t xml:space="preserve"> Meeting will </w:t>
      </w:r>
      <w:r w:rsidR="005669A1">
        <w:rPr>
          <w:rFonts w:ascii="Calibri" w:hAnsi="Calibri" w:cs="Arial"/>
        </w:rPr>
        <w:t>be extended to include</w:t>
      </w:r>
      <w:r w:rsidRPr="00122B9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strategic planning </w:t>
      </w:r>
      <w:r w:rsidRPr="00122B96">
        <w:rPr>
          <w:rFonts w:ascii="Calibri" w:hAnsi="Calibri" w:cs="Arial"/>
        </w:rPr>
        <w:t>discussions for the CoC</w:t>
      </w:r>
    </w:p>
    <w:p w14:paraId="294DBC12" w14:textId="4E85161A" w:rsidR="008856A6" w:rsidRPr="00122B96" w:rsidRDefault="00CA5F7A" w:rsidP="00077517">
      <w:pPr>
        <w:pStyle w:val="ListParagraph"/>
        <w:numPr>
          <w:ilvl w:val="0"/>
          <w:numId w:val="1"/>
        </w:numPr>
        <w:ind w:left="180"/>
        <w:rPr>
          <w:rFonts w:ascii="Calibri" w:hAnsi="Calibri"/>
          <w:b/>
        </w:rPr>
      </w:pPr>
      <w:r w:rsidRPr="003231AC">
        <w:rPr>
          <w:rFonts w:ascii="Calibri" w:hAnsi="Calibri" w:cs="Arial"/>
        </w:rPr>
        <w:t>Review 8/18</w:t>
      </w:r>
      <w:r w:rsidR="00007BC3" w:rsidRPr="003231AC">
        <w:rPr>
          <w:rFonts w:ascii="Calibri" w:hAnsi="Calibri" w:cs="Arial"/>
        </w:rPr>
        <w:t xml:space="preserve">/17 </w:t>
      </w:r>
      <w:r w:rsidR="00B2517E" w:rsidRPr="003231AC">
        <w:rPr>
          <w:rFonts w:ascii="Calibri" w:hAnsi="Calibri" w:cs="Arial"/>
        </w:rPr>
        <w:t>BOS SC minutes</w:t>
      </w:r>
      <w:r w:rsidR="00D23899" w:rsidRPr="003231AC">
        <w:rPr>
          <w:rFonts w:ascii="Calibri" w:hAnsi="Calibri" w:cs="Arial"/>
        </w:rPr>
        <w:t xml:space="preserve"> </w:t>
      </w:r>
      <w:r w:rsidR="009F3D73" w:rsidRPr="003231AC">
        <w:rPr>
          <w:rFonts w:ascii="Calibri" w:hAnsi="Calibri" w:cs="Arial"/>
        </w:rPr>
        <w:t xml:space="preserve"> - </w:t>
      </w:r>
      <w:r w:rsidR="006D4F38" w:rsidRPr="003231AC">
        <w:rPr>
          <w:rFonts w:ascii="Calibri" w:hAnsi="Calibri" w:cs="Arial"/>
        </w:rPr>
        <w:t>Minutes approved</w:t>
      </w:r>
      <w:r w:rsidR="00D80DFA" w:rsidRPr="003231AC">
        <w:rPr>
          <w:rFonts w:ascii="Calibri" w:hAnsi="Calibri" w:cs="Arial"/>
        </w:rPr>
        <w:t xml:space="preserve"> unanimously</w:t>
      </w:r>
    </w:p>
    <w:p w14:paraId="7E50E161" w14:textId="77777777" w:rsidR="00DE4B5D" w:rsidRPr="003231AC" w:rsidRDefault="00DE4B5D" w:rsidP="00DE4B5D">
      <w:pPr>
        <w:pStyle w:val="ListParagraph"/>
        <w:tabs>
          <w:tab w:val="left" w:pos="1890"/>
          <w:tab w:val="left" w:pos="2070"/>
        </w:tabs>
        <w:ind w:left="-180"/>
        <w:rPr>
          <w:rFonts w:ascii="Calibri" w:hAnsi="Calibri"/>
          <w:b/>
        </w:rPr>
      </w:pPr>
    </w:p>
    <w:p w14:paraId="783CDF48" w14:textId="090BBDDE" w:rsidR="00DE4B5D" w:rsidRPr="003231AC" w:rsidRDefault="00DE4B5D" w:rsidP="00077517">
      <w:pPr>
        <w:pStyle w:val="ListParagraph"/>
        <w:numPr>
          <w:ilvl w:val="0"/>
          <w:numId w:val="5"/>
        </w:numPr>
        <w:tabs>
          <w:tab w:val="left" w:pos="1890"/>
          <w:tab w:val="left" w:pos="2070"/>
        </w:tabs>
        <w:ind w:left="-180"/>
        <w:rPr>
          <w:rFonts w:ascii="Calibri" w:hAnsi="Calibri"/>
          <w:b/>
        </w:rPr>
      </w:pPr>
      <w:r w:rsidRPr="003231AC">
        <w:rPr>
          <w:rFonts w:ascii="Calibri" w:hAnsi="Calibri"/>
          <w:b/>
        </w:rPr>
        <w:t xml:space="preserve">2017 NOFA </w:t>
      </w:r>
    </w:p>
    <w:p w14:paraId="70F0B7AC" w14:textId="171FD84E" w:rsidR="00971D6F" w:rsidRPr="003231AC" w:rsidRDefault="00EF3499" w:rsidP="00EF3499">
      <w:pPr>
        <w:pStyle w:val="ListParagraph"/>
        <w:numPr>
          <w:ilvl w:val="0"/>
          <w:numId w:val="24"/>
        </w:numPr>
        <w:tabs>
          <w:tab w:val="left" w:pos="1890"/>
          <w:tab w:val="left" w:pos="2070"/>
        </w:tabs>
        <w:ind w:left="180"/>
        <w:rPr>
          <w:rFonts w:ascii="Calibri" w:hAnsi="Calibri"/>
        </w:rPr>
      </w:pPr>
      <w:r w:rsidRPr="003231AC">
        <w:rPr>
          <w:rFonts w:ascii="Calibri" w:hAnsi="Calibri"/>
        </w:rPr>
        <w:t xml:space="preserve">It was noted that many groups and individuals helped provide information for the NOFA this year.  In addition, providers did a great job </w:t>
      </w:r>
      <w:r w:rsidR="00B23E9E" w:rsidRPr="003231AC">
        <w:rPr>
          <w:rFonts w:ascii="Calibri" w:hAnsi="Calibri"/>
        </w:rPr>
        <w:t>adhering</w:t>
      </w:r>
      <w:r w:rsidRPr="003231AC">
        <w:rPr>
          <w:rFonts w:ascii="Calibri" w:hAnsi="Calibri"/>
        </w:rPr>
        <w:t xml:space="preserve"> to the renewal application schedule.</w:t>
      </w:r>
    </w:p>
    <w:p w14:paraId="5DC32DFB" w14:textId="6EC40073" w:rsidR="00971D6F" w:rsidRPr="003231AC" w:rsidRDefault="00EF3499" w:rsidP="00EF3499">
      <w:pPr>
        <w:pStyle w:val="ListParagraph"/>
        <w:numPr>
          <w:ilvl w:val="0"/>
          <w:numId w:val="24"/>
        </w:numPr>
        <w:tabs>
          <w:tab w:val="left" w:pos="1890"/>
          <w:tab w:val="left" w:pos="2070"/>
        </w:tabs>
        <w:ind w:left="180"/>
        <w:rPr>
          <w:rFonts w:ascii="Calibri" w:hAnsi="Calibri"/>
        </w:rPr>
      </w:pPr>
      <w:r w:rsidRPr="003231AC">
        <w:rPr>
          <w:rFonts w:ascii="Calibri" w:hAnsi="Calibri"/>
        </w:rPr>
        <w:t>Final b</w:t>
      </w:r>
      <w:r w:rsidR="00971D6F" w:rsidRPr="003231AC">
        <w:rPr>
          <w:rFonts w:ascii="Calibri" w:hAnsi="Calibri"/>
        </w:rPr>
        <w:t xml:space="preserve">onus </w:t>
      </w:r>
      <w:r w:rsidRPr="003231AC">
        <w:rPr>
          <w:rFonts w:ascii="Calibri" w:hAnsi="Calibri"/>
        </w:rPr>
        <w:t>units and locations were determined by evaluating the need on the by-name list by region</w:t>
      </w:r>
      <w:r w:rsidR="00122B96">
        <w:rPr>
          <w:rFonts w:ascii="Calibri" w:hAnsi="Calibri"/>
        </w:rPr>
        <w:t xml:space="preserve"> – see page 3 for bonus projects submitted.   </w:t>
      </w:r>
    </w:p>
    <w:p w14:paraId="3D4C6ABB" w14:textId="2DEF891D" w:rsidR="000C5DFF" w:rsidRPr="003231AC" w:rsidRDefault="000C5DFF" w:rsidP="001208C4">
      <w:pPr>
        <w:pStyle w:val="Heading2"/>
        <w:rPr>
          <w:rFonts w:ascii="Calibri" w:hAnsi="Calibri"/>
          <w:sz w:val="24"/>
          <w:szCs w:val="24"/>
        </w:rPr>
      </w:pPr>
    </w:p>
    <w:p w14:paraId="0CF21051" w14:textId="6ABC4ED7" w:rsidR="006F44DD" w:rsidRPr="00B23E9E" w:rsidRDefault="006F44DD" w:rsidP="00B23E9E">
      <w:pPr>
        <w:pStyle w:val="ListParagraph"/>
        <w:numPr>
          <w:ilvl w:val="0"/>
          <w:numId w:val="30"/>
        </w:numPr>
        <w:ind w:left="-180"/>
        <w:rPr>
          <w:rFonts w:ascii="Calibri" w:hAnsi="Calibri"/>
        </w:rPr>
      </w:pPr>
      <w:r w:rsidRPr="00B23E9E">
        <w:rPr>
          <w:rFonts w:ascii="Calibri" w:hAnsi="Calibri" w:cs="Times"/>
          <w:b/>
        </w:rPr>
        <w:t xml:space="preserve">HMIS Updates   </w:t>
      </w:r>
    </w:p>
    <w:p w14:paraId="5CEA6D1F" w14:textId="25B4294A" w:rsidR="005824F1" w:rsidRPr="003231AC" w:rsidRDefault="002D5AE0" w:rsidP="0084395E">
      <w:pPr>
        <w:pStyle w:val="ListParagraph"/>
        <w:numPr>
          <w:ilvl w:val="1"/>
          <w:numId w:val="2"/>
        </w:numPr>
        <w:ind w:left="180"/>
        <w:rPr>
          <w:rFonts w:ascii="Calibri" w:hAnsi="Calibri"/>
        </w:rPr>
      </w:pPr>
      <w:r w:rsidRPr="003231AC">
        <w:rPr>
          <w:rFonts w:ascii="Calibri" w:hAnsi="Calibri"/>
        </w:rPr>
        <w:t>System Performance Measures</w:t>
      </w:r>
      <w:r w:rsidR="0084395E" w:rsidRPr="003231AC">
        <w:rPr>
          <w:rFonts w:ascii="Calibri" w:hAnsi="Calibri"/>
        </w:rPr>
        <w:t xml:space="preserve"> </w:t>
      </w:r>
      <w:bookmarkStart w:id="1" w:name="_MON_1563347693"/>
      <w:bookmarkEnd w:id="1"/>
    </w:p>
    <w:bookmarkStart w:id="2" w:name="_MON_1566577381"/>
    <w:bookmarkEnd w:id="2"/>
    <w:p w14:paraId="3B95F9E8" w14:textId="17E19CF1" w:rsidR="00315EB6" w:rsidRPr="003231AC" w:rsidRDefault="00A52C40" w:rsidP="00315EB6">
      <w:pPr>
        <w:pStyle w:val="ListParagraph"/>
        <w:ind w:left="180"/>
        <w:rPr>
          <w:rFonts w:ascii="Calibri" w:hAnsi="Calibri"/>
        </w:rPr>
      </w:pPr>
      <w:r w:rsidRPr="003231AC">
        <w:rPr>
          <w:rFonts w:ascii="Calibri" w:hAnsi="Calibri"/>
        </w:rPr>
        <w:object w:dxaOrig="1520" w:dyaOrig="960" w14:anchorId="0E426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7" o:title=""/>
          </v:shape>
          <o:OLEObject Type="Embed" ProgID="Word.Document.12" ShapeID="_x0000_i1025" DrawAspect="Icon" ObjectID="_1569225584" r:id="rId8">
            <o:FieldCodes>\s</o:FieldCodes>
          </o:OLEObject>
        </w:object>
      </w:r>
      <w:r w:rsidR="00122B96">
        <w:rPr>
          <w:rFonts w:ascii="Calibri" w:hAnsi="Calibri"/>
        </w:rPr>
        <w:tab/>
      </w:r>
      <w:r w:rsidR="00122B96">
        <w:rPr>
          <w:rFonts w:ascii="Calibri" w:hAnsi="Calibri"/>
        </w:rPr>
        <w:tab/>
      </w:r>
      <w:r w:rsidR="00122B96">
        <w:rPr>
          <w:rFonts w:ascii="Calibri" w:hAnsi="Calibri"/>
        </w:rPr>
        <w:object w:dxaOrig="1508" w:dyaOrig="984" w14:anchorId="454E942E">
          <v:shape id="_x0000_i1026" type="#_x0000_t75" style="width:75pt;height:49pt" o:ole="">
            <v:imagedata r:id="rId9" o:title=""/>
          </v:shape>
          <o:OLEObject Type="Embed" ProgID="AcroExch.Document.11" ShapeID="_x0000_i1026" DrawAspect="Icon" ObjectID="_1569225585" r:id="rId10"/>
        </w:object>
      </w:r>
    </w:p>
    <w:p w14:paraId="6A90B622" w14:textId="7190D50F" w:rsidR="0099659B" w:rsidRPr="003231AC" w:rsidRDefault="0099659B" w:rsidP="00EB7A6C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3231AC">
        <w:rPr>
          <w:rFonts w:ascii="Calibri" w:hAnsi="Calibri"/>
        </w:rPr>
        <w:t>CCEH presented on SPM measures</w:t>
      </w:r>
      <w:r w:rsidR="00DE53D1" w:rsidRPr="003231AC">
        <w:rPr>
          <w:rFonts w:ascii="Calibri" w:hAnsi="Calibri"/>
        </w:rPr>
        <w:t xml:space="preserve"> – </w:t>
      </w:r>
      <w:r w:rsidR="005C2A67" w:rsidRPr="003231AC">
        <w:rPr>
          <w:rFonts w:ascii="Calibri" w:hAnsi="Calibri"/>
        </w:rPr>
        <w:t xml:space="preserve">Comparing </w:t>
      </w:r>
      <w:r w:rsidR="00B23E9E">
        <w:rPr>
          <w:rFonts w:ascii="Calibri" w:hAnsi="Calibri"/>
        </w:rPr>
        <w:t xml:space="preserve">FY </w:t>
      </w:r>
      <w:r w:rsidR="00DE53D1" w:rsidRPr="003231AC">
        <w:rPr>
          <w:rFonts w:ascii="Calibri" w:hAnsi="Calibri"/>
        </w:rPr>
        <w:t xml:space="preserve">2016 to </w:t>
      </w:r>
      <w:r w:rsidR="00B23E9E">
        <w:rPr>
          <w:rFonts w:ascii="Calibri" w:hAnsi="Calibri"/>
        </w:rPr>
        <w:t xml:space="preserve">FY </w:t>
      </w:r>
      <w:r w:rsidR="00DE53D1" w:rsidRPr="003231AC">
        <w:rPr>
          <w:rFonts w:ascii="Calibri" w:hAnsi="Calibri"/>
        </w:rPr>
        <w:t>2017</w:t>
      </w:r>
    </w:p>
    <w:p w14:paraId="07E409FA" w14:textId="73D352CC" w:rsidR="001F28CA" w:rsidRPr="003231AC" w:rsidRDefault="001F28CA" w:rsidP="001F28CA">
      <w:pPr>
        <w:pStyle w:val="ListParagraph"/>
        <w:numPr>
          <w:ilvl w:val="1"/>
          <w:numId w:val="22"/>
        </w:numPr>
        <w:rPr>
          <w:rFonts w:ascii="Calibri" w:hAnsi="Calibri"/>
        </w:rPr>
      </w:pPr>
      <w:r w:rsidRPr="003231AC">
        <w:rPr>
          <w:rFonts w:ascii="Calibri" w:hAnsi="Calibri"/>
        </w:rPr>
        <w:t>Len</w:t>
      </w:r>
      <w:r w:rsidR="00DE53D1" w:rsidRPr="003231AC">
        <w:rPr>
          <w:rFonts w:ascii="Calibri" w:hAnsi="Calibri"/>
        </w:rPr>
        <w:t xml:space="preserve">gth of time homeless is up  - </w:t>
      </w:r>
      <w:r w:rsidRPr="003231AC">
        <w:rPr>
          <w:rFonts w:ascii="Calibri" w:hAnsi="Calibri"/>
        </w:rPr>
        <w:t>26% increase in median number of days</w:t>
      </w:r>
    </w:p>
    <w:p w14:paraId="16B57996" w14:textId="0D1C4024" w:rsidR="00915BFC" w:rsidRPr="003231AC" w:rsidRDefault="00915BFC" w:rsidP="001F28CA">
      <w:pPr>
        <w:pStyle w:val="ListParagraph"/>
        <w:numPr>
          <w:ilvl w:val="1"/>
          <w:numId w:val="22"/>
        </w:numPr>
        <w:rPr>
          <w:rFonts w:ascii="Calibri" w:hAnsi="Calibri"/>
        </w:rPr>
      </w:pPr>
      <w:r w:rsidRPr="003231AC">
        <w:rPr>
          <w:rFonts w:ascii="Calibri" w:hAnsi="Calibri"/>
        </w:rPr>
        <w:t xml:space="preserve">Returns to homelessness down from 23% to 21% </w:t>
      </w:r>
    </w:p>
    <w:p w14:paraId="3C87DB5B" w14:textId="0FD56B70" w:rsidR="00DE53D1" w:rsidRPr="003231AC" w:rsidRDefault="00DE53D1" w:rsidP="001F28CA">
      <w:pPr>
        <w:pStyle w:val="ListParagraph"/>
        <w:numPr>
          <w:ilvl w:val="1"/>
          <w:numId w:val="22"/>
        </w:numPr>
        <w:rPr>
          <w:rFonts w:ascii="Calibri" w:hAnsi="Calibri"/>
        </w:rPr>
      </w:pPr>
      <w:r w:rsidRPr="003231AC">
        <w:rPr>
          <w:rFonts w:ascii="Calibri" w:hAnsi="Calibri"/>
        </w:rPr>
        <w:t>13% decrease in annual PIT</w:t>
      </w:r>
    </w:p>
    <w:p w14:paraId="1B11ADE3" w14:textId="2BFA26D1" w:rsidR="00DE53D1" w:rsidRPr="003231AC" w:rsidRDefault="00DE53D1" w:rsidP="001F28CA">
      <w:pPr>
        <w:pStyle w:val="ListParagraph"/>
        <w:numPr>
          <w:ilvl w:val="1"/>
          <w:numId w:val="22"/>
        </w:numPr>
        <w:rPr>
          <w:rFonts w:ascii="Calibri" w:hAnsi="Calibri"/>
        </w:rPr>
      </w:pPr>
      <w:r w:rsidRPr="003231AC">
        <w:rPr>
          <w:rFonts w:ascii="Calibri" w:hAnsi="Calibri"/>
        </w:rPr>
        <w:t>39% decrease in first time homeless in ES, TH, PH</w:t>
      </w:r>
    </w:p>
    <w:p w14:paraId="5DF6C8BD" w14:textId="55502FC3" w:rsidR="00EB7A6C" w:rsidRDefault="00122B96" w:rsidP="00EB7A6C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Shelter &amp; Outreach</w:t>
      </w:r>
      <w:r w:rsidR="00EB7A6C" w:rsidRPr="003231AC">
        <w:rPr>
          <w:rFonts w:ascii="Calibri" w:hAnsi="Calibri"/>
        </w:rPr>
        <w:t xml:space="preserve"> providers </w:t>
      </w:r>
      <w:r>
        <w:rPr>
          <w:rFonts w:ascii="Calibri" w:hAnsi="Calibri"/>
        </w:rPr>
        <w:t>should make sure inactive clients are exited</w:t>
      </w:r>
    </w:p>
    <w:p w14:paraId="1A759DC2" w14:textId="4D23D7DE" w:rsidR="00122B96" w:rsidRPr="003231AC" w:rsidRDefault="00122B96" w:rsidP="00EB7A6C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Remember to update income data for stayers in programs</w:t>
      </w:r>
    </w:p>
    <w:p w14:paraId="374E6701" w14:textId="58464298" w:rsidR="009D2E6D" w:rsidRPr="00122B96" w:rsidRDefault="00122B96" w:rsidP="00EB7A6C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r w:rsidRPr="00122B96">
        <w:rPr>
          <w:rFonts w:ascii="Calibri" w:hAnsi="Calibri"/>
          <w:b/>
        </w:rPr>
        <w:t xml:space="preserve">F/u: All Sub-CoCs are encouraged to review their performance on the SPMs and distribute and </w:t>
      </w:r>
      <w:r w:rsidR="009D2E6D" w:rsidRPr="00122B96">
        <w:rPr>
          <w:rFonts w:ascii="Calibri" w:hAnsi="Calibri"/>
          <w:b/>
        </w:rPr>
        <w:t xml:space="preserve">review </w:t>
      </w:r>
      <w:r w:rsidRPr="00122B96">
        <w:rPr>
          <w:rFonts w:ascii="Calibri" w:hAnsi="Calibri"/>
          <w:b/>
        </w:rPr>
        <w:t xml:space="preserve">the powerpoint and report </w:t>
      </w:r>
      <w:r w:rsidR="009D2E6D" w:rsidRPr="00122B96">
        <w:rPr>
          <w:rFonts w:ascii="Calibri" w:hAnsi="Calibri"/>
          <w:b/>
        </w:rPr>
        <w:t>in</w:t>
      </w:r>
      <w:r w:rsidRPr="00122B96">
        <w:rPr>
          <w:rFonts w:ascii="Calibri" w:hAnsi="Calibri"/>
          <w:b/>
        </w:rPr>
        <w:t xml:space="preserve"> local</w:t>
      </w:r>
      <w:r w:rsidR="009D2E6D" w:rsidRPr="00122B96">
        <w:rPr>
          <w:rFonts w:ascii="Calibri" w:hAnsi="Calibri"/>
          <w:b/>
        </w:rPr>
        <w:t xml:space="preserve"> me</w:t>
      </w:r>
      <w:r w:rsidRPr="00122B96">
        <w:rPr>
          <w:rFonts w:ascii="Calibri" w:hAnsi="Calibri"/>
          <w:b/>
        </w:rPr>
        <w:t>etings</w:t>
      </w:r>
    </w:p>
    <w:p w14:paraId="6263CBD6" w14:textId="47A31AB4" w:rsidR="00AB3DFD" w:rsidRPr="003231AC" w:rsidRDefault="009D2E6D" w:rsidP="009D2E6D">
      <w:pPr>
        <w:pStyle w:val="ListParagraph"/>
        <w:ind w:left="900"/>
        <w:rPr>
          <w:rFonts w:ascii="Calibri" w:hAnsi="Calibri"/>
        </w:rPr>
      </w:pPr>
      <w:r w:rsidRPr="003231AC">
        <w:rPr>
          <w:rFonts w:ascii="Calibri" w:hAnsi="Calibri"/>
        </w:rPr>
        <w:t>f</w:t>
      </w:r>
      <w:r w:rsidRPr="003231AC">
        <w:rPr>
          <w:rFonts w:ascii="Calibri" w:hAnsi="Calibri"/>
          <w:b/>
        </w:rPr>
        <w:t>/u: HI to send e-mail to Sub-CoC reps</w:t>
      </w:r>
      <w:r w:rsidR="00B23E9E">
        <w:rPr>
          <w:rFonts w:ascii="Calibri" w:hAnsi="Calibri"/>
          <w:b/>
        </w:rPr>
        <w:t xml:space="preserve"> regarding SPM</w:t>
      </w:r>
    </w:p>
    <w:p w14:paraId="71C3CA01" w14:textId="2FA1BB07" w:rsidR="006F44DD" w:rsidRPr="003231AC" w:rsidRDefault="006F44DD" w:rsidP="00077517">
      <w:pPr>
        <w:pStyle w:val="ListParagraph"/>
        <w:numPr>
          <w:ilvl w:val="1"/>
          <w:numId w:val="2"/>
        </w:numPr>
        <w:ind w:left="180"/>
        <w:rPr>
          <w:rFonts w:ascii="Calibri" w:hAnsi="Calibri"/>
        </w:rPr>
      </w:pPr>
      <w:r w:rsidRPr="003231AC">
        <w:rPr>
          <w:rFonts w:ascii="Calibri" w:hAnsi="Calibri" w:cs="Times"/>
        </w:rPr>
        <w:t>HMIS SC Report</w:t>
      </w:r>
      <w:r w:rsidR="0084395E" w:rsidRPr="003231AC">
        <w:rPr>
          <w:rFonts w:ascii="Calibri" w:hAnsi="Calibri" w:cs="Times"/>
        </w:rPr>
        <w:t xml:space="preserve"> </w:t>
      </w:r>
      <w:r w:rsidR="0099659B" w:rsidRPr="003231AC">
        <w:rPr>
          <w:rFonts w:ascii="Calibri" w:hAnsi="Calibri" w:cs="Times"/>
        </w:rPr>
        <w:t xml:space="preserve"> - tabled</w:t>
      </w:r>
    </w:p>
    <w:p w14:paraId="7F296DBD" w14:textId="41FDD5D1" w:rsidR="006F44DD" w:rsidRPr="003231AC" w:rsidRDefault="006F44DD" w:rsidP="003B0865">
      <w:pPr>
        <w:pStyle w:val="ListParagraph"/>
        <w:ind w:left="180"/>
        <w:rPr>
          <w:rFonts w:ascii="Calibri" w:hAnsi="Calibri" w:cs="Times"/>
        </w:rPr>
      </w:pPr>
    </w:p>
    <w:p w14:paraId="31C0C38F" w14:textId="77777777" w:rsidR="00474ADC" w:rsidRPr="003231AC" w:rsidRDefault="00026A8B" w:rsidP="008E5CC7">
      <w:pPr>
        <w:pStyle w:val="ListParagraph"/>
        <w:numPr>
          <w:ilvl w:val="4"/>
          <w:numId w:val="2"/>
        </w:numPr>
        <w:ind w:left="-180"/>
        <w:rPr>
          <w:rFonts w:ascii="Calibri" w:hAnsi="Calibri" w:cs="Times"/>
          <w:b/>
        </w:rPr>
      </w:pPr>
      <w:r w:rsidRPr="003231AC">
        <w:rPr>
          <w:rFonts w:ascii="Calibri" w:eastAsiaTheme="minorHAnsi" w:hAnsi="Calibri" w:cs="Arial"/>
          <w:b/>
          <w:bCs/>
          <w:color w:val="0E313F"/>
          <w:lang w:eastAsia="en-US"/>
        </w:rPr>
        <w:t>Youth Homelessness Demonstration Program Update</w:t>
      </w:r>
    </w:p>
    <w:p w14:paraId="6F505F8C" w14:textId="1A77FE9D" w:rsidR="00026A8B" w:rsidRPr="003231AC" w:rsidRDefault="00F64243" w:rsidP="009228A6">
      <w:pPr>
        <w:pStyle w:val="ListParagraph"/>
        <w:numPr>
          <w:ilvl w:val="0"/>
          <w:numId w:val="21"/>
        </w:numPr>
        <w:ind w:left="270"/>
        <w:rPr>
          <w:rFonts w:ascii="Calibri" w:hAnsi="Calibri"/>
        </w:rPr>
      </w:pPr>
      <w:r w:rsidRPr="003231AC">
        <w:rPr>
          <w:rFonts w:ascii="Calibri" w:eastAsiaTheme="minorHAnsi" w:hAnsi="Calibri" w:cs="Arial"/>
          <w:bCs/>
          <w:color w:val="0E313F"/>
          <w:lang w:eastAsia="en-US"/>
        </w:rPr>
        <w:t xml:space="preserve">Katie Durand, DOH  --  </w:t>
      </w:r>
      <w:r w:rsidR="0084395E" w:rsidRPr="003231AC">
        <w:rPr>
          <w:rFonts w:ascii="Calibri" w:eastAsiaTheme="minorHAnsi" w:hAnsi="Calibri" w:cs="Arial"/>
          <w:bCs/>
          <w:color w:val="0E313F"/>
          <w:lang w:eastAsia="en-US"/>
        </w:rPr>
        <w:t>Presentation of Draft  P</w:t>
      </w:r>
      <w:r w:rsidR="004A735A" w:rsidRPr="003231AC">
        <w:rPr>
          <w:rFonts w:ascii="Calibri" w:eastAsiaTheme="minorHAnsi" w:hAnsi="Calibri" w:cs="Arial"/>
          <w:bCs/>
          <w:color w:val="0E313F"/>
          <w:lang w:eastAsia="en-US"/>
        </w:rPr>
        <w:t xml:space="preserve">lan </w:t>
      </w:r>
      <w:r w:rsidR="00336E02" w:rsidRPr="003231AC">
        <w:rPr>
          <w:rFonts w:ascii="Calibri" w:eastAsiaTheme="minorHAnsi" w:hAnsi="Calibri" w:cs="Arial"/>
          <w:bCs/>
          <w:color w:val="0E313F"/>
          <w:lang w:eastAsia="en-US"/>
        </w:rPr>
        <w:t xml:space="preserve"> </w:t>
      </w:r>
    </w:p>
    <w:p w14:paraId="67BC43C3" w14:textId="157DD60B" w:rsidR="00D2701D" w:rsidRPr="003231AC" w:rsidRDefault="00D2701D" w:rsidP="00D2701D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3231AC">
        <w:rPr>
          <w:rFonts w:ascii="Calibri" w:hAnsi="Calibri"/>
        </w:rPr>
        <w:t xml:space="preserve">DOH </w:t>
      </w:r>
      <w:r w:rsidR="00B23E9E" w:rsidRPr="003231AC">
        <w:rPr>
          <w:rFonts w:ascii="Calibri" w:hAnsi="Calibri"/>
        </w:rPr>
        <w:t>has</w:t>
      </w:r>
      <w:r w:rsidRPr="003231AC">
        <w:rPr>
          <w:rFonts w:ascii="Calibri" w:hAnsi="Calibri"/>
        </w:rPr>
        <w:t xml:space="preserve"> been working with HUD to understand what needs to be included in the community plan.  Draft </w:t>
      </w:r>
      <w:r w:rsidR="00D44D6B" w:rsidRPr="003231AC">
        <w:rPr>
          <w:rFonts w:ascii="Calibri" w:hAnsi="Calibri"/>
        </w:rPr>
        <w:t xml:space="preserve">Community Plan </w:t>
      </w:r>
      <w:r w:rsidRPr="003231AC">
        <w:rPr>
          <w:rFonts w:ascii="Calibri" w:hAnsi="Calibri"/>
        </w:rPr>
        <w:t xml:space="preserve">will be sent to HUD in October and HUD will send feedback.  </w:t>
      </w:r>
      <w:r w:rsidR="00D44D6B" w:rsidRPr="003231AC">
        <w:rPr>
          <w:rFonts w:ascii="Calibri" w:hAnsi="Calibri"/>
        </w:rPr>
        <w:t xml:space="preserve">Allocation Plan will then be </w:t>
      </w:r>
      <w:r w:rsidRPr="003231AC">
        <w:rPr>
          <w:rFonts w:ascii="Calibri" w:hAnsi="Calibri"/>
        </w:rPr>
        <w:t xml:space="preserve"> finalized and sent back to HUD in December.</w:t>
      </w:r>
    </w:p>
    <w:p w14:paraId="04FD5448" w14:textId="555A7E10" w:rsidR="00D2701D" w:rsidRPr="003231AC" w:rsidRDefault="00D2701D" w:rsidP="00D2701D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3231AC">
        <w:rPr>
          <w:rFonts w:ascii="Calibri" w:hAnsi="Calibri"/>
        </w:rPr>
        <w:t xml:space="preserve">Steering Committee will review Allocation </w:t>
      </w:r>
      <w:r w:rsidR="00D80445" w:rsidRPr="003231AC">
        <w:rPr>
          <w:rFonts w:ascii="Calibri" w:hAnsi="Calibri"/>
        </w:rPr>
        <w:t>Plan</w:t>
      </w:r>
      <w:r w:rsidRPr="003231AC">
        <w:rPr>
          <w:rFonts w:ascii="Calibri" w:hAnsi="Calibri"/>
        </w:rPr>
        <w:t xml:space="preserve"> at the October SC meeting and will vote in November.</w:t>
      </w:r>
      <w:r w:rsidR="00122B96">
        <w:rPr>
          <w:rFonts w:ascii="Calibri" w:hAnsi="Calibri"/>
        </w:rPr>
        <w:t xml:space="preserve"> There will be $6.5 million available for two-year grants - $3,178,158/year</w:t>
      </w:r>
    </w:p>
    <w:p w14:paraId="706954A4" w14:textId="66CDA317" w:rsidR="00D44D6B" w:rsidRPr="00613E39" w:rsidRDefault="00D80445" w:rsidP="00613E39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3231AC">
        <w:rPr>
          <w:rFonts w:ascii="Calibri" w:hAnsi="Calibri"/>
        </w:rPr>
        <w:t xml:space="preserve"> </w:t>
      </w:r>
      <w:r w:rsidR="00833145" w:rsidRPr="003231AC">
        <w:rPr>
          <w:rFonts w:ascii="Calibri" w:hAnsi="Calibri"/>
        </w:rPr>
        <w:t xml:space="preserve">Draft Allocation </w:t>
      </w:r>
      <w:r w:rsidR="00D44D6B" w:rsidRPr="003231AC">
        <w:rPr>
          <w:rFonts w:ascii="Calibri" w:hAnsi="Calibri"/>
        </w:rPr>
        <w:t xml:space="preserve">approximate </w:t>
      </w:r>
      <w:r w:rsidR="00833145" w:rsidRPr="003231AC">
        <w:rPr>
          <w:rFonts w:ascii="Calibri" w:hAnsi="Calibri"/>
        </w:rPr>
        <w:t>funding breakdown:</w:t>
      </w:r>
    </w:p>
    <w:p w14:paraId="6AB73556" w14:textId="5534E971" w:rsidR="00134334" w:rsidRPr="003231AC" w:rsidRDefault="00613E39" w:rsidP="00833145">
      <w:pPr>
        <w:pStyle w:val="ListParagraph"/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63% on RRH for Y</w:t>
      </w:r>
      <w:r w:rsidR="00134334" w:rsidRPr="003231AC">
        <w:rPr>
          <w:rFonts w:ascii="Calibri" w:hAnsi="Calibri"/>
        </w:rPr>
        <w:t>outh</w:t>
      </w:r>
    </w:p>
    <w:p w14:paraId="7B6EDE4E" w14:textId="2B7CBEE8" w:rsidR="00613E39" w:rsidRPr="003231AC" w:rsidRDefault="00613E39" w:rsidP="00613E39">
      <w:pPr>
        <w:pStyle w:val="ListParagraph"/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14% on Rapid Exit and D</w:t>
      </w:r>
      <w:r w:rsidRPr="003231AC">
        <w:rPr>
          <w:rFonts w:ascii="Calibri" w:hAnsi="Calibri"/>
        </w:rPr>
        <w:t>ive</w:t>
      </w:r>
      <w:r>
        <w:rPr>
          <w:rFonts w:ascii="Calibri" w:hAnsi="Calibri"/>
        </w:rPr>
        <w:t xml:space="preserve">rsion </w:t>
      </w:r>
    </w:p>
    <w:p w14:paraId="675346B9" w14:textId="1F52FCFA" w:rsidR="00613E39" w:rsidRPr="003231AC" w:rsidRDefault="00613E39" w:rsidP="00613E39">
      <w:pPr>
        <w:pStyle w:val="ListParagraph"/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23% on Youth Navigators to have in each CAN</w:t>
      </w:r>
    </w:p>
    <w:p w14:paraId="64BCF26F" w14:textId="25056EB0" w:rsidR="00D44D6B" w:rsidRPr="00613E39" w:rsidRDefault="00613E39" w:rsidP="00613E39">
      <w:pPr>
        <w:pStyle w:val="ListParagraph"/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Other activities to be funded</w:t>
      </w:r>
      <w:r w:rsidR="0065472C">
        <w:rPr>
          <w:rFonts w:ascii="Calibri" w:hAnsi="Calibri"/>
        </w:rPr>
        <w:t xml:space="preserve"> and included</w:t>
      </w:r>
      <w:r>
        <w:rPr>
          <w:rFonts w:ascii="Calibri" w:hAnsi="Calibri"/>
        </w:rPr>
        <w:t xml:space="preserve">: Planning funds for </w:t>
      </w:r>
      <w:r w:rsidR="00D44D6B" w:rsidRPr="003231AC">
        <w:rPr>
          <w:rFonts w:ascii="Calibri" w:hAnsi="Calibri"/>
        </w:rPr>
        <w:t>Y</w:t>
      </w:r>
      <w:r>
        <w:rPr>
          <w:rFonts w:ascii="Calibri" w:hAnsi="Calibri"/>
        </w:rPr>
        <w:t>outh Action HUB and f</w:t>
      </w:r>
      <w:r w:rsidR="00D44D6B" w:rsidRPr="00613E39">
        <w:rPr>
          <w:rFonts w:ascii="Calibri" w:hAnsi="Calibri"/>
        </w:rPr>
        <w:t>unding for crisis beds</w:t>
      </w:r>
    </w:p>
    <w:p w14:paraId="20E2F603" w14:textId="603A9311" w:rsidR="00031513" w:rsidRPr="00E242F1" w:rsidRDefault="00E242F1" w:rsidP="00E242F1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It is anticipated that there will be an </w:t>
      </w:r>
      <w:r w:rsidR="00C4738A" w:rsidRPr="00E242F1">
        <w:rPr>
          <w:rFonts w:ascii="Calibri" w:hAnsi="Calibri"/>
        </w:rPr>
        <w:t>RFP out in Jan or Feb 2018</w:t>
      </w:r>
    </w:p>
    <w:p w14:paraId="7621567C" w14:textId="77777777" w:rsidR="009228A6" w:rsidRPr="00E242F1" w:rsidRDefault="009228A6" w:rsidP="00E242F1">
      <w:pPr>
        <w:rPr>
          <w:rFonts w:ascii="Calibri" w:hAnsi="Calibri"/>
        </w:rPr>
      </w:pPr>
    </w:p>
    <w:p w14:paraId="3549FF60" w14:textId="77777777" w:rsidR="00DE4B5D" w:rsidRPr="003231AC" w:rsidRDefault="00DE4B5D" w:rsidP="00077517">
      <w:pPr>
        <w:pStyle w:val="ListParagraph"/>
        <w:numPr>
          <w:ilvl w:val="4"/>
          <w:numId w:val="2"/>
        </w:numPr>
        <w:ind w:left="-180"/>
        <w:rPr>
          <w:rFonts w:ascii="Calibri" w:hAnsi="Calibri"/>
        </w:rPr>
      </w:pPr>
      <w:r w:rsidRPr="003231AC">
        <w:rPr>
          <w:rFonts w:ascii="Calibri" w:hAnsi="Calibri" w:cs="Verdana"/>
          <w:b/>
        </w:rPr>
        <w:t xml:space="preserve">Coordinated Entry </w:t>
      </w:r>
    </w:p>
    <w:p w14:paraId="481BE8DF" w14:textId="77777777" w:rsidR="003F7E2E" w:rsidRPr="003231AC" w:rsidRDefault="00DE4B5D" w:rsidP="00077517">
      <w:pPr>
        <w:pStyle w:val="ListParagraph"/>
        <w:numPr>
          <w:ilvl w:val="1"/>
          <w:numId w:val="3"/>
        </w:numPr>
        <w:tabs>
          <w:tab w:val="left" w:pos="1890"/>
          <w:tab w:val="left" w:pos="2070"/>
        </w:tabs>
        <w:ind w:left="180"/>
        <w:rPr>
          <w:rFonts w:ascii="Calibri" w:hAnsi="Calibri"/>
          <w:b/>
        </w:rPr>
      </w:pPr>
      <w:r w:rsidRPr="003231AC">
        <w:rPr>
          <w:rFonts w:ascii="Calibri" w:hAnsi="Calibri"/>
        </w:rPr>
        <w:t xml:space="preserve">CAN Leadership Committee </w:t>
      </w:r>
      <w:r w:rsidR="00B952AB" w:rsidRPr="003231AC">
        <w:rPr>
          <w:rFonts w:ascii="Calibri" w:hAnsi="Calibri"/>
        </w:rPr>
        <w:t xml:space="preserve">report </w:t>
      </w:r>
      <w:r w:rsidR="003F7E2E" w:rsidRPr="003231AC">
        <w:rPr>
          <w:rFonts w:ascii="Calibri" w:hAnsi="Calibri"/>
        </w:rPr>
        <w:t xml:space="preserve"> </w:t>
      </w:r>
    </w:p>
    <w:p w14:paraId="0A8FDAFA" w14:textId="77777777" w:rsidR="008647D7" w:rsidRDefault="00D77217" w:rsidP="00D77217">
      <w:pPr>
        <w:pStyle w:val="ListParagraph"/>
        <w:numPr>
          <w:ilvl w:val="0"/>
          <w:numId w:val="27"/>
        </w:numPr>
        <w:tabs>
          <w:tab w:val="left" w:pos="1890"/>
          <w:tab w:val="left" w:pos="2070"/>
        </w:tabs>
        <w:rPr>
          <w:rFonts w:ascii="Calibri" w:hAnsi="Calibri"/>
        </w:rPr>
      </w:pPr>
      <w:r w:rsidRPr="003231AC">
        <w:rPr>
          <w:rFonts w:ascii="Calibri" w:hAnsi="Calibri"/>
        </w:rPr>
        <w:t xml:space="preserve">Committee </w:t>
      </w:r>
      <w:r w:rsidR="008647D7">
        <w:rPr>
          <w:rFonts w:ascii="Calibri" w:hAnsi="Calibri"/>
        </w:rPr>
        <w:t>Met 8/31 and reported that chronically homeless numbers are</w:t>
      </w:r>
      <w:r w:rsidR="00BC105E" w:rsidRPr="003231AC">
        <w:rPr>
          <w:rFonts w:ascii="Calibri" w:hAnsi="Calibri"/>
        </w:rPr>
        <w:t xml:space="preserve"> coming down slowly</w:t>
      </w:r>
    </w:p>
    <w:p w14:paraId="70522CFE" w14:textId="6BB55B47" w:rsidR="00122B96" w:rsidRDefault="00122B96" w:rsidP="00D77217">
      <w:pPr>
        <w:pStyle w:val="ListParagraph"/>
        <w:numPr>
          <w:ilvl w:val="0"/>
          <w:numId w:val="27"/>
        </w:numPr>
        <w:tabs>
          <w:tab w:val="left" w:pos="1890"/>
          <w:tab w:val="left" w:pos="2070"/>
        </w:tabs>
        <w:rPr>
          <w:rFonts w:ascii="Calibri" w:hAnsi="Calibri"/>
        </w:rPr>
      </w:pPr>
      <w:r>
        <w:rPr>
          <w:rFonts w:ascii="Calibri" w:hAnsi="Calibri"/>
        </w:rPr>
        <w:t>Concerns raised that the B</w:t>
      </w:r>
      <w:r w:rsidR="005669A1">
        <w:rPr>
          <w:rFonts w:ascii="Calibri" w:hAnsi="Calibri"/>
        </w:rPr>
        <w:t xml:space="preserve">y </w:t>
      </w:r>
      <w:r>
        <w:rPr>
          <w:rFonts w:ascii="Calibri" w:hAnsi="Calibri"/>
        </w:rPr>
        <w:t>N</w:t>
      </w:r>
      <w:r w:rsidR="005669A1">
        <w:rPr>
          <w:rFonts w:ascii="Calibri" w:hAnsi="Calibri"/>
        </w:rPr>
        <w:t xml:space="preserve">ame </w:t>
      </w:r>
      <w:r>
        <w:rPr>
          <w:rFonts w:ascii="Calibri" w:hAnsi="Calibri"/>
        </w:rPr>
        <w:t>L</w:t>
      </w:r>
      <w:r w:rsidR="005669A1">
        <w:rPr>
          <w:rFonts w:ascii="Calibri" w:hAnsi="Calibri"/>
        </w:rPr>
        <w:t>ist (BNL)</w:t>
      </w:r>
      <w:r>
        <w:rPr>
          <w:rFonts w:ascii="Calibri" w:hAnsi="Calibri"/>
        </w:rPr>
        <w:t xml:space="preserve"> is not HIPAA compliant.</w:t>
      </w:r>
    </w:p>
    <w:p w14:paraId="225DAF9C" w14:textId="08EA0E5A" w:rsidR="008647D7" w:rsidRDefault="008647D7" w:rsidP="00D77217">
      <w:pPr>
        <w:pStyle w:val="ListParagraph"/>
        <w:numPr>
          <w:ilvl w:val="0"/>
          <w:numId w:val="27"/>
        </w:numPr>
        <w:tabs>
          <w:tab w:val="left" w:pos="1890"/>
          <w:tab w:val="left" w:pos="2070"/>
        </w:tabs>
        <w:rPr>
          <w:rFonts w:ascii="Calibri" w:hAnsi="Calibri"/>
        </w:rPr>
      </w:pPr>
      <w:r>
        <w:rPr>
          <w:rFonts w:ascii="Calibri" w:hAnsi="Calibri"/>
        </w:rPr>
        <w:t xml:space="preserve">CIA funding cuts have had an impact </w:t>
      </w:r>
      <w:r w:rsidR="00BC105E" w:rsidRPr="003231AC">
        <w:rPr>
          <w:rFonts w:ascii="Calibri" w:hAnsi="Calibri"/>
        </w:rPr>
        <w:t>on C</w:t>
      </w:r>
      <w:r>
        <w:rPr>
          <w:rFonts w:ascii="Calibri" w:hAnsi="Calibri"/>
        </w:rPr>
        <w:t xml:space="preserve">ANs , </w:t>
      </w:r>
      <w:r w:rsidR="00BC105E" w:rsidRPr="003231AC">
        <w:rPr>
          <w:rFonts w:ascii="Calibri" w:hAnsi="Calibri"/>
        </w:rPr>
        <w:t>211 has had reduced funding, wait ti</w:t>
      </w:r>
      <w:r>
        <w:rPr>
          <w:rFonts w:ascii="Calibri" w:hAnsi="Calibri"/>
        </w:rPr>
        <w:t>me for non-ES call has been up, some CAN staff are not able to be replaced</w:t>
      </w:r>
    </w:p>
    <w:p w14:paraId="5F710ABC" w14:textId="77777777" w:rsidR="009A5860" w:rsidRPr="009A5860" w:rsidRDefault="003431AE" w:rsidP="009A5860">
      <w:pPr>
        <w:pStyle w:val="ListParagraph"/>
        <w:numPr>
          <w:ilvl w:val="0"/>
          <w:numId w:val="27"/>
        </w:numPr>
        <w:tabs>
          <w:tab w:val="left" w:pos="1890"/>
          <w:tab w:val="left" w:pos="2070"/>
        </w:tabs>
        <w:rPr>
          <w:rFonts w:ascii="Calibri" w:hAnsi="Calibri"/>
          <w:b/>
        </w:rPr>
      </w:pPr>
      <w:r w:rsidRPr="003231AC">
        <w:rPr>
          <w:rFonts w:ascii="Calibri" w:hAnsi="Calibri"/>
        </w:rPr>
        <w:t xml:space="preserve">Cloudburst </w:t>
      </w:r>
      <w:r w:rsidR="00E80B0A" w:rsidRPr="003231AC">
        <w:rPr>
          <w:rFonts w:ascii="Calibri" w:hAnsi="Calibri"/>
        </w:rPr>
        <w:t xml:space="preserve">presented </w:t>
      </w:r>
      <w:r w:rsidR="008647D7">
        <w:rPr>
          <w:rFonts w:ascii="Calibri" w:hAnsi="Calibri"/>
        </w:rPr>
        <w:t xml:space="preserve">on data warehousing and </w:t>
      </w:r>
      <w:r w:rsidR="00E80B0A" w:rsidRPr="003231AC">
        <w:rPr>
          <w:rFonts w:ascii="Calibri" w:hAnsi="Calibri"/>
        </w:rPr>
        <w:t xml:space="preserve"> data matching</w:t>
      </w:r>
      <w:r w:rsidR="008647D7">
        <w:rPr>
          <w:rFonts w:ascii="Calibri" w:hAnsi="Calibri"/>
        </w:rPr>
        <w:t>.  T</w:t>
      </w:r>
      <w:r w:rsidR="00112518" w:rsidRPr="003231AC">
        <w:rPr>
          <w:rFonts w:ascii="Calibri" w:hAnsi="Calibri"/>
        </w:rPr>
        <w:t xml:space="preserve">here will be a taskforce to see if this is worth pursuing. </w:t>
      </w:r>
    </w:p>
    <w:p w14:paraId="12CF9CE4" w14:textId="4BD80094" w:rsidR="005324D5" w:rsidRPr="00A72CAF" w:rsidRDefault="00724E5B" w:rsidP="00A72CAF">
      <w:pPr>
        <w:pStyle w:val="ListParagraph"/>
        <w:numPr>
          <w:ilvl w:val="1"/>
          <w:numId w:val="3"/>
        </w:numPr>
        <w:tabs>
          <w:tab w:val="left" w:pos="1890"/>
          <w:tab w:val="left" w:pos="2070"/>
        </w:tabs>
        <w:ind w:left="180"/>
        <w:rPr>
          <w:rFonts w:ascii="Calibri" w:hAnsi="Calibri"/>
          <w:b/>
        </w:rPr>
      </w:pPr>
      <w:r w:rsidRPr="00A72CAF">
        <w:rPr>
          <w:rFonts w:ascii="Calibri" w:hAnsi="Calibri"/>
        </w:rPr>
        <w:t xml:space="preserve">Update on </w:t>
      </w:r>
      <w:r w:rsidR="00834305" w:rsidRPr="00A72CAF">
        <w:rPr>
          <w:rFonts w:ascii="Calibri" w:hAnsi="Calibri"/>
        </w:rPr>
        <w:t xml:space="preserve">Compliance with </w:t>
      </w:r>
      <w:r w:rsidRPr="00A72CAF">
        <w:rPr>
          <w:rFonts w:ascii="Calibri" w:hAnsi="Calibri"/>
        </w:rPr>
        <w:t>CES</w:t>
      </w:r>
      <w:r w:rsidR="00336E02" w:rsidRPr="00A72CAF">
        <w:rPr>
          <w:rFonts w:ascii="Calibri" w:hAnsi="Calibri"/>
        </w:rPr>
        <w:t xml:space="preserve"> </w:t>
      </w:r>
      <w:r w:rsidR="009228A6" w:rsidRPr="00A72CAF">
        <w:rPr>
          <w:rFonts w:ascii="Calibri" w:hAnsi="Calibri"/>
        </w:rPr>
        <w:t>Notice</w:t>
      </w:r>
    </w:p>
    <w:p w14:paraId="7EC07ECD" w14:textId="1D2811A9" w:rsidR="00A72CAF" w:rsidRPr="00A72CAF" w:rsidRDefault="00A72CAF" w:rsidP="00A72CAF">
      <w:pPr>
        <w:pStyle w:val="ListParagraph"/>
        <w:numPr>
          <w:ilvl w:val="2"/>
          <w:numId w:val="3"/>
        </w:numPr>
        <w:tabs>
          <w:tab w:val="left" w:pos="720"/>
          <w:tab w:val="left" w:pos="1890"/>
        </w:tabs>
        <w:ind w:left="810"/>
        <w:rPr>
          <w:rFonts w:ascii="Calibri" w:hAnsi="Calibri"/>
          <w:b/>
        </w:rPr>
      </w:pPr>
      <w:r>
        <w:rPr>
          <w:rFonts w:ascii="Calibri" w:hAnsi="Calibri"/>
        </w:rPr>
        <w:t xml:space="preserve">  CCEH and CAN Leadership working on drafting new policies and amending current policies.  CCEH to present at October SC meeting.</w:t>
      </w:r>
    </w:p>
    <w:p w14:paraId="3168D3A9" w14:textId="0102F262" w:rsidR="00A72CAF" w:rsidRPr="00A72CAF" w:rsidRDefault="00A72CAF" w:rsidP="00A72CAF">
      <w:pPr>
        <w:pStyle w:val="ListParagraph"/>
        <w:numPr>
          <w:ilvl w:val="2"/>
          <w:numId w:val="3"/>
        </w:numPr>
        <w:tabs>
          <w:tab w:val="left" w:pos="1890"/>
        </w:tabs>
        <w:ind w:left="810"/>
        <w:rPr>
          <w:rFonts w:ascii="Calibri" w:hAnsi="Calibri"/>
          <w:b/>
        </w:rPr>
      </w:pPr>
      <w:r>
        <w:rPr>
          <w:rFonts w:ascii="Calibri" w:hAnsi="Calibri"/>
        </w:rPr>
        <w:t xml:space="preserve">There have been conversations about the need to review BOS RRH policies.  It was suggested to </w:t>
      </w:r>
      <w:r w:rsidR="00B23E9E">
        <w:rPr>
          <w:rFonts w:ascii="Calibri" w:hAnsi="Calibri"/>
        </w:rPr>
        <w:t>discuss</w:t>
      </w:r>
      <w:r>
        <w:rPr>
          <w:rFonts w:ascii="Calibri" w:hAnsi="Calibri"/>
        </w:rPr>
        <w:t xml:space="preserve"> these at the October SC meeting.</w:t>
      </w:r>
    </w:p>
    <w:p w14:paraId="0628143A" w14:textId="53AECC0D" w:rsidR="00110D61" w:rsidRPr="00A72CAF" w:rsidRDefault="00A72CAF" w:rsidP="00A72CAF">
      <w:pPr>
        <w:pStyle w:val="ListParagraph"/>
        <w:tabs>
          <w:tab w:val="left" w:pos="1890"/>
        </w:tabs>
        <w:ind w:left="810"/>
        <w:rPr>
          <w:rFonts w:ascii="Calibri" w:hAnsi="Calibri"/>
          <w:b/>
        </w:rPr>
      </w:pPr>
      <w:r w:rsidRPr="00A72CAF">
        <w:rPr>
          <w:rFonts w:ascii="Calibri" w:hAnsi="Calibri"/>
          <w:b/>
        </w:rPr>
        <w:t>f/u: HI to put RRH policies on agenda for October SC mtg.</w:t>
      </w:r>
    </w:p>
    <w:p w14:paraId="28E7EA3D" w14:textId="77777777" w:rsidR="00396B2F" w:rsidRPr="00396B2F" w:rsidRDefault="00396B2F" w:rsidP="00137087">
      <w:pPr>
        <w:pStyle w:val="ListParagraph"/>
        <w:numPr>
          <w:ilvl w:val="1"/>
          <w:numId w:val="3"/>
        </w:numPr>
        <w:tabs>
          <w:tab w:val="left" w:pos="1890"/>
          <w:tab w:val="left" w:pos="2070"/>
        </w:tabs>
        <w:ind w:left="180"/>
        <w:rPr>
          <w:rFonts w:ascii="Calibri" w:hAnsi="Calibri"/>
          <w:b/>
        </w:rPr>
      </w:pPr>
      <w:r>
        <w:rPr>
          <w:rFonts w:ascii="Calibri" w:hAnsi="Calibri"/>
        </w:rPr>
        <w:t>New ROI</w:t>
      </w:r>
    </w:p>
    <w:p w14:paraId="1B824DBE" w14:textId="15D889CB" w:rsidR="00400C32" w:rsidRPr="003231AC" w:rsidRDefault="00396B2F" w:rsidP="00396B2F">
      <w:pPr>
        <w:pStyle w:val="ListParagraph"/>
        <w:numPr>
          <w:ilvl w:val="2"/>
          <w:numId w:val="3"/>
        </w:numPr>
        <w:tabs>
          <w:tab w:val="left" w:pos="1890"/>
        </w:tabs>
        <w:ind w:left="810"/>
        <w:rPr>
          <w:rFonts w:ascii="Calibri" w:hAnsi="Calibri"/>
          <w:b/>
        </w:rPr>
      </w:pPr>
      <w:r>
        <w:rPr>
          <w:rFonts w:ascii="Calibri" w:hAnsi="Calibri"/>
        </w:rPr>
        <w:t>It was noted that t</w:t>
      </w:r>
      <w:r w:rsidR="00852B85">
        <w:rPr>
          <w:rFonts w:ascii="Calibri" w:hAnsi="Calibri"/>
        </w:rPr>
        <w:t>he ROI is still being drafted and group is working to</w:t>
      </w:r>
      <w:r>
        <w:rPr>
          <w:rFonts w:ascii="Calibri" w:hAnsi="Calibri"/>
        </w:rPr>
        <w:t xml:space="preserve"> ensure that it is</w:t>
      </w:r>
      <w:r w:rsidR="00400C32" w:rsidRPr="003231AC">
        <w:rPr>
          <w:rFonts w:ascii="Calibri" w:hAnsi="Calibri"/>
        </w:rPr>
        <w:t xml:space="preserve"> HI</w:t>
      </w:r>
      <w:r>
        <w:rPr>
          <w:rFonts w:ascii="Calibri" w:hAnsi="Calibri"/>
        </w:rPr>
        <w:t>P</w:t>
      </w:r>
      <w:r w:rsidR="00852B85">
        <w:rPr>
          <w:rFonts w:ascii="Calibri" w:hAnsi="Calibri"/>
        </w:rPr>
        <w:t>A</w:t>
      </w:r>
      <w:r>
        <w:rPr>
          <w:rFonts w:ascii="Calibri" w:hAnsi="Calibri"/>
        </w:rPr>
        <w:t>A compliant</w:t>
      </w:r>
    </w:p>
    <w:p w14:paraId="5BD15FCA" w14:textId="77777777" w:rsidR="008451C2" w:rsidRPr="00221953" w:rsidRDefault="008451C2" w:rsidP="008451C2">
      <w:pPr>
        <w:rPr>
          <w:rFonts w:ascii="Calibri" w:hAnsi="Calibri"/>
          <w:b/>
          <w:color w:val="000000" w:themeColor="text1"/>
        </w:rPr>
      </w:pPr>
    </w:p>
    <w:p w14:paraId="211D2301" w14:textId="024A4802" w:rsidR="00F40B79" w:rsidRPr="00221953" w:rsidRDefault="00F40B79" w:rsidP="008451C2">
      <w:pPr>
        <w:pStyle w:val="ListParagraph"/>
        <w:numPr>
          <w:ilvl w:val="4"/>
          <w:numId w:val="2"/>
        </w:numPr>
        <w:ind w:left="-180"/>
        <w:rPr>
          <w:rFonts w:ascii="Calibri" w:eastAsia="Times New Roman" w:hAnsi="Calibri" w:cs="Times New Roman"/>
          <w:b/>
          <w:color w:val="000000" w:themeColor="text1"/>
          <w:lang w:eastAsia="en-US"/>
        </w:rPr>
      </w:pPr>
      <w:r w:rsidRPr="00221953">
        <w:rPr>
          <w:rFonts w:ascii="Calibri" w:eastAsia="Times New Roman" w:hAnsi="Calibri" w:cs="Times New Roman"/>
          <w:b/>
          <w:color w:val="000000" w:themeColor="text1"/>
          <w:lang w:eastAsia="en-US"/>
        </w:rPr>
        <w:t xml:space="preserve">BOS representatives for the </w:t>
      </w:r>
      <w:r w:rsidR="00400C32" w:rsidRPr="00221953">
        <w:rPr>
          <w:rFonts w:ascii="Calibri" w:eastAsia="Times New Roman" w:hAnsi="Calibri" w:cs="Times New Roman"/>
          <w:b/>
          <w:color w:val="000000" w:themeColor="text1"/>
          <w:lang w:eastAsia="en-US"/>
        </w:rPr>
        <w:t xml:space="preserve">Reaching Home </w:t>
      </w:r>
      <w:r w:rsidRPr="00221953">
        <w:rPr>
          <w:rFonts w:ascii="Calibri" w:eastAsia="Times New Roman" w:hAnsi="Calibri" w:cs="Times New Roman"/>
          <w:b/>
          <w:color w:val="000000" w:themeColor="text1"/>
          <w:lang w:eastAsia="en-US"/>
        </w:rPr>
        <w:t>Coordinating Committee</w:t>
      </w:r>
    </w:p>
    <w:p w14:paraId="0137183E" w14:textId="1A33EDD1" w:rsidR="008451C2" w:rsidRPr="00221953" w:rsidRDefault="002D2707" w:rsidP="00D77217">
      <w:pPr>
        <w:pStyle w:val="ListParagraph"/>
        <w:numPr>
          <w:ilvl w:val="0"/>
          <w:numId w:val="27"/>
        </w:numPr>
        <w:rPr>
          <w:rFonts w:ascii="Calibri" w:eastAsia="Times New Roman" w:hAnsi="Calibri" w:cs="Times New Roman"/>
          <w:color w:val="000000" w:themeColor="text1"/>
          <w:lang w:eastAsia="en-US"/>
        </w:rPr>
      </w:pPr>
      <w:r w:rsidRPr="00221953">
        <w:rPr>
          <w:rFonts w:ascii="Calibri" w:eastAsia="Times New Roman" w:hAnsi="Calibri" w:cs="Times New Roman"/>
          <w:color w:val="000000" w:themeColor="text1"/>
          <w:lang w:eastAsia="en-US"/>
        </w:rPr>
        <w:t>Cathy Zall</w:t>
      </w:r>
      <w:r w:rsidR="00D77217" w:rsidRPr="00221953">
        <w:rPr>
          <w:rFonts w:ascii="Calibri" w:eastAsia="Times New Roman" w:hAnsi="Calibri" w:cs="Times New Roman"/>
          <w:color w:val="000000" w:themeColor="text1"/>
          <w:lang w:eastAsia="en-US"/>
        </w:rPr>
        <w:t xml:space="preserve"> volunteered</w:t>
      </w:r>
    </w:p>
    <w:p w14:paraId="04195516" w14:textId="3F3AF790" w:rsidR="002D2707" w:rsidRPr="00221953" w:rsidRDefault="000E11DD" w:rsidP="00D77217">
      <w:pPr>
        <w:pStyle w:val="ListParagraph"/>
        <w:numPr>
          <w:ilvl w:val="0"/>
          <w:numId w:val="27"/>
        </w:numPr>
        <w:rPr>
          <w:rFonts w:ascii="Calibri" w:eastAsia="Times New Roman" w:hAnsi="Calibri" w:cs="Times New Roman"/>
          <w:color w:val="000000" w:themeColor="text1"/>
          <w:lang w:eastAsia="en-US"/>
        </w:rPr>
      </w:pPr>
      <w:r w:rsidRPr="00221953">
        <w:rPr>
          <w:rFonts w:ascii="Calibri" w:eastAsia="Times New Roman" w:hAnsi="Calibri" w:cs="Times New Roman"/>
          <w:color w:val="000000" w:themeColor="text1"/>
          <w:lang w:eastAsia="en-US"/>
        </w:rPr>
        <w:t xml:space="preserve">Need </w:t>
      </w:r>
      <w:r w:rsidR="00D77217" w:rsidRPr="00221953">
        <w:rPr>
          <w:rFonts w:ascii="Calibri" w:eastAsia="Times New Roman" w:hAnsi="Calibri" w:cs="Times New Roman"/>
          <w:color w:val="000000" w:themeColor="text1"/>
          <w:lang w:eastAsia="en-US"/>
        </w:rPr>
        <w:t>another volunteer</w:t>
      </w:r>
      <w:r w:rsidRPr="00221953">
        <w:rPr>
          <w:rFonts w:ascii="Calibri" w:eastAsia="Times New Roman" w:hAnsi="Calibri" w:cs="Times New Roman"/>
          <w:color w:val="000000" w:themeColor="text1"/>
          <w:lang w:eastAsia="en-US"/>
        </w:rPr>
        <w:t>, does not need to be a BOS SC member</w:t>
      </w:r>
    </w:p>
    <w:p w14:paraId="4C5454B7" w14:textId="77777777" w:rsidR="000E11DD" w:rsidRPr="00221953" w:rsidRDefault="000E11DD" w:rsidP="008451C2">
      <w:pPr>
        <w:pStyle w:val="ListParagraph"/>
        <w:ind w:left="-180"/>
        <w:rPr>
          <w:rFonts w:ascii="Calibri" w:eastAsia="Times New Roman" w:hAnsi="Calibri" w:cs="Times New Roman"/>
          <w:color w:val="000000" w:themeColor="text1"/>
          <w:lang w:eastAsia="en-US"/>
        </w:rPr>
      </w:pPr>
    </w:p>
    <w:p w14:paraId="0785A463" w14:textId="0DE90525" w:rsidR="00382EC4" w:rsidRPr="00221953" w:rsidRDefault="00DE4B5D" w:rsidP="004E044E">
      <w:pPr>
        <w:pStyle w:val="ListParagraph"/>
        <w:numPr>
          <w:ilvl w:val="4"/>
          <w:numId w:val="2"/>
        </w:numPr>
        <w:ind w:left="-180"/>
        <w:rPr>
          <w:rFonts w:ascii="Calibri" w:hAnsi="Calibri" w:cs="Verdana"/>
          <w:b/>
          <w:color w:val="000000" w:themeColor="text1"/>
        </w:rPr>
      </w:pPr>
      <w:r w:rsidRPr="00221953">
        <w:rPr>
          <w:rFonts w:ascii="Calibri" w:hAnsi="Calibri" w:cs="Times"/>
          <w:b/>
          <w:color w:val="000000" w:themeColor="text1"/>
        </w:rPr>
        <w:t>Reaching Home Updates</w:t>
      </w:r>
      <w:r w:rsidR="00D77217" w:rsidRPr="00221953">
        <w:rPr>
          <w:rFonts w:ascii="Calibri" w:hAnsi="Calibri" w:cs="Times"/>
          <w:b/>
          <w:color w:val="000000" w:themeColor="text1"/>
        </w:rPr>
        <w:t xml:space="preserve"> - tabled</w:t>
      </w:r>
    </w:p>
    <w:p w14:paraId="76E4FBC7" w14:textId="77777777" w:rsidR="00DE4B5D" w:rsidRPr="00221953" w:rsidRDefault="00DE4B5D" w:rsidP="00DE4B5D">
      <w:pPr>
        <w:rPr>
          <w:rFonts w:ascii="Calibri" w:hAnsi="Calibri" w:cs="Times"/>
          <w:b/>
          <w:color w:val="000000" w:themeColor="text1"/>
        </w:rPr>
      </w:pPr>
    </w:p>
    <w:p w14:paraId="3F3553D8" w14:textId="3F771C21" w:rsidR="00445B03" w:rsidRPr="00221953" w:rsidRDefault="00DE4B5D" w:rsidP="00077517">
      <w:pPr>
        <w:pStyle w:val="ListParagraph"/>
        <w:numPr>
          <w:ilvl w:val="4"/>
          <w:numId w:val="2"/>
        </w:numPr>
        <w:ind w:left="-180"/>
        <w:rPr>
          <w:rFonts w:ascii="Calibri" w:hAnsi="Calibri" w:cs="Verdana"/>
          <w:b/>
          <w:color w:val="000000" w:themeColor="text1"/>
        </w:rPr>
      </w:pPr>
      <w:r w:rsidRPr="00221953">
        <w:rPr>
          <w:rFonts w:ascii="Calibri" w:hAnsi="Calibri" w:cs="Times"/>
          <w:b/>
          <w:color w:val="000000" w:themeColor="text1"/>
        </w:rPr>
        <w:t xml:space="preserve">Updates </w:t>
      </w:r>
      <w:r w:rsidR="004D3075" w:rsidRPr="00221953">
        <w:rPr>
          <w:rFonts w:ascii="Calibri" w:hAnsi="Calibri" w:cs="Times"/>
          <w:b/>
          <w:color w:val="000000" w:themeColor="text1"/>
        </w:rPr>
        <w:t xml:space="preserve">from </w:t>
      </w:r>
      <w:r w:rsidR="00FA361F" w:rsidRPr="00221953">
        <w:rPr>
          <w:rFonts w:ascii="Calibri" w:hAnsi="Calibri" w:cs="Times"/>
          <w:b/>
          <w:color w:val="000000" w:themeColor="text1"/>
        </w:rPr>
        <w:t xml:space="preserve">Opening </w:t>
      </w:r>
      <w:r w:rsidR="003A1B80" w:rsidRPr="00221953">
        <w:rPr>
          <w:rFonts w:ascii="Calibri" w:hAnsi="Calibri" w:cs="Times"/>
          <w:b/>
          <w:color w:val="000000" w:themeColor="text1"/>
        </w:rPr>
        <w:t>Doors Fairfield County</w:t>
      </w:r>
      <w:r w:rsidR="004E044E" w:rsidRPr="00221953">
        <w:rPr>
          <w:rFonts w:ascii="Calibri" w:hAnsi="Calibri" w:cs="Times"/>
          <w:b/>
          <w:color w:val="000000" w:themeColor="text1"/>
        </w:rPr>
        <w:t xml:space="preserve"> </w:t>
      </w:r>
      <w:r w:rsidR="00D77217" w:rsidRPr="00221953">
        <w:rPr>
          <w:rFonts w:ascii="Calibri" w:hAnsi="Calibri" w:cs="Times"/>
          <w:b/>
          <w:color w:val="000000" w:themeColor="text1"/>
        </w:rPr>
        <w:t xml:space="preserve"> - tabled</w:t>
      </w:r>
    </w:p>
    <w:p w14:paraId="3AE2D9CB" w14:textId="77777777" w:rsidR="004D3075" w:rsidRPr="00221953" w:rsidRDefault="004D3075" w:rsidP="004D3075">
      <w:pPr>
        <w:pStyle w:val="ListParagraph"/>
        <w:ind w:left="-180"/>
        <w:rPr>
          <w:rFonts w:ascii="Calibri" w:hAnsi="Calibri"/>
          <w:color w:val="000000" w:themeColor="text1"/>
        </w:rPr>
      </w:pPr>
    </w:p>
    <w:p w14:paraId="7001DCDA" w14:textId="28EC37CC" w:rsidR="006F4E54" w:rsidRPr="00221953" w:rsidRDefault="004D3075" w:rsidP="00077517">
      <w:pPr>
        <w:pStyle w:val="ListParagraph"/>
        <w:numPr>
          <w:ilvl w:val="4"/>
          <w:numId w:val="2"/>
        </w:numPr>
        <w:ind w:left="-180"/>
        <w:rPr>
          <w:rFonts w:ascii="Calibri" w:hAnsi="Calibri"/>
          <w:color w:val="000000" w:themeColor="text1"/>
        </w:rPr>
      </w:pPr>
      <w:r w:rsidRPr="00221953">
        <w:rPr>
          <w:rFonts w:ascii="Calibri" w:hAnsi="Calibri" w:cs="Verdana"/>
          <w:b/>
          <w:color w:val="000000" w:themeColor="text1"/>
        </w:rPr>
        <w:t>DOH Updates</w:t>
      </w:r>
      <w:r w:rsidR="00321AA1" w:rsidRPr="00221953">
        <w:rPr>
          <w:rFonts w:ascii="Calibri" w:hAnsi="Calibri" w:cs="Verdana"/>
          <w:b/>
          <w:color w:val="000000" w:themeColor="text1"/>
        </w:rPr>
        <w:t xml:space="preserve"> </w:t>
      </w:r>
      <w:r w:rsidR="00474ADC" w:rsidRPr="00221953">
        <w:rPr>
          <w:rFonts w:ascii="Calibri" w:hAnsi="Calibri" w:cs="Verdana"/>
          <w:b/>
          <w:color w:val="000000" w:themeColor="text1"/>
        </w:rPr>
        <w:t xml:space="preserve"> </w:t>
      </w:r>
    </w:p>
    <w:p w14:paraId="3FEFF3CD" w14:textId="076F733D" w:rsidR="00474ADC" w:rsidRPr="00852B85" w:rsidRDefault="00852B85" w:rsidP="00852B85">
      <w:pPr>
        <w:pStyle w:val="ListParagraph"/>
        <w:numPr>
          <w:ilvl w:val="0"/>
          <w:numId w:val="29"/>
        </w:numPr>
        <w:rPr>
          <w:rFonts w:ascii="Calibri" w:hAnsi="Calibri" w:cs="Times"/>
          <w:color w:val="000000" w:themeColor="text1"/>
        </w:rPr>
      </w:pPr>
      <w:r>
        <w:rPr>
          <w:rFonts w:ascii="Calibri" w:hAnsi="Calibri" w:cs="Times"/>
          <w:color w:val="000000" w:themeColor="text1"/>
        </w:rPr>
        <w:t>DOH p</w:t>
      </w:r>
      <w:r w:rsidR="00574B36" w:rsidRPr="00852B85">
        <w:rPr>
          <w:rFonts w:ascii="Calibri" w:hAnsi="Calibri" w:cs="Times"/>
          <w:color w:val="000000" w:themeColor="text1"/>
        </w:rPr>
        <w:t>osted</w:t>
      </w:r>
      <w:r>
        <w:rPr>
          <w:rFonts w:ascii="Calibri" w:hAnsi="Calibri" w:cs="Times"/>
          <w:color w:val="000000" w:themeColor="text1"/>
        </w:rPr>
        <w:t xml:space="preserve"> the</w:t>
      </w:r>
      <w:r w:rsidR="00574B36" w:rsidRPr="00852B85">
        <w:rPr>
          <w:rFonts w:ascii="Calibri" w:hAnsi="Calibri" w:cs="Times"/>
          <w:color w:val="000000" w:themeColor="text1"/>
        </w:rPr>
        <w:t xml:space="preserve"> HOPWA re-bid</w:t>
      </w:r>
      <w:r>
        <w:rPr>
          <w:rFonts w:ascii="Calibri" w:hAnsi="Calibri" w:cs="Times"/>
          <w:color w:val="000000" w:themeColor="text1"/>
        </w:rPr>
        <w:t xml:space="preserve"> of $235,000</w:t>
      </w:r>
    </w:p>
    <w:p w14:paraId="60658A19" w14:textId="5F8B025A" w:rsidR="003908D4" w:rsidRPr="00852B85" w:rsidRDefault="00852B85" w:rsidP="00852B85">
      <w:pPr>
        <w:pStyle w:val="ListParagraph"/>
        <w:numPr>
          <w:ilvl w:val="0"/>
          <w:numId w:val="29"/>
        </w:numPr>
        <w:rPr>
          <w:rFonts w:ascii="Calibri" w:hAnsi="Calibri" w:cs="Times"/>
          <w:color w:val="000000" w:themeColor="text1"/>
        </w:rPr>
      </w:pPr>
      <w:r>
        <w:rPr>
          <w:rFonts w:ascii="Calibri" w:hAnsi="Calibri" w:cs="Times"/>
          <w:color w:val="000000" w:themeColor="text1"/>
        </w:rPr>
        <w:t xml:space="preserve">RRH HOME Funding is not yet available as </w:t>
      </w:r>
      <w:r w:rsidR="003908D4" w:rsidRPr="00852B85">
        <w:rPr>
          <w:rFonts w:ascii="Calibri" w:hAnsi="Calibri" w:cs="Times"/>
          <w:color w:val="000000" w:themeColor="text1"/>
        </w:rPr>
        <w:t xml:space="preserve"> H</w:t>
      </w:r>
      <w:r>
        <w:rPr>
          <w:rFonts w:ascii="Calibri" w:hAnsi="Calibri" w:cs="Times"/>
          <w:color w:val="000000" w:themeColor="text1"/>
        </w:rPr>
        <w:t>UD has not executed contract to date</w:t>
      </w:r>
    </w:p>
    <w:p w14:paraId="7692B288" w14:textId="3D03C168" w:rsidR="001D11F7" w:rsidRPr="00852B85" w:rsidRDefault="00852B85" w:rsidP="00474ADC">
      <w:pPr>
        <w:pStyle w:val="ListParagraph"/>
        <w:numPr>
          <w:ilvl w:val="0"/>
          <w:numId w:val="29"/>
        </w:numPr>
        <w:rPr>
          <w:rFonts w:ascii="Calibri" w:hAnsi="Calibri" w:cs="Times"/>
        </w:rPr>
      </w:pPr>
      <w:r>
        <w:rPr>
          <w:rFonts w:ascii="Calibri" w:hAnsi="Calibri" w:cs="Times"/>
        </w:rPr>
        <w:t>It was noted that best practices should be reviewed regarding  the use of RRH funds, Southeast CT volunteered to share their model and info.</w:t>
      </w:r>
    </w:p>
    <w:p w14:paraId="339976F6" w14:textId="4FC78F79" w:rsidR="00774AED" w:rsidRPr="003231AC" w:rsidRDefault="00B2517E" w:rsidP="00077517">
      <w:pPr>
        <w:pStyle w:val="ListParagraph"/>
        <w:numPr>
          <w:ilvl w:val="4"/>
          <w:numId w:val="2"/>
        </w:numPr>
        <w:ind w:left="-180"/>
        <w:rPr>
          <w:rFonts w:ascii="Calibri" w:hAnsi="Calibri" w:cs="Verdana"/>
          <w:b/>
        </w:rPr>
      </w:pPr>
      <w:r w:rsidRPr="003231AC">
        <w:rPr>
          <w:rFonts w:ascii="Calibri" w:hAnsi="Calibri" w:cs="Times"/>
          <w:b/>
        </w:rPr>
        <w:t>Other Items/Issues</w:t>
      </w:r>
    </w:p>
    <w:p w14:paraId="3F9970C5" w14:textId="77777777" w:rsidR="0047687B" w:rsidRPr="003231AC" w:rsidRDefault="0047687B" w:rsidP="0047687B">
      <w:pPr>
        <w:rPr>
          <w:rFonts w:ascii="Calibri" w:hAnsi="Calibri" w:cs="Verdana"/>
          <w:b/>
        </w:rPr>
      </w:pPr>
    </w:p>
    <w:p w14:paraId="2C7B1B96" w14:textId="7655794E" w:rsidR="00B2517E" w:rsidRPr="003231AC" w:rsidRDefault="00834305" w:rsidP="00077517">
      <w:pPr>
        <w:pStyle w:val="ListParagraph"/>
        <w:numPr>
          <w:ilvl w:val="4"/>
          <w:numId w:val="2"/>
        </w:numPr>
        <w:ind w:left="-180"/>
        <w:rPr>
          <w:rFonts w:ascii="Calibri" w:hAnsi="Calibri" w:cs="Verdana"/>
          <w:b/>
        </w:rPr>
      </w:pPr>
      <w:r w:rsidRPr="003231AC">
        <w:rPr>
          <w:rFonts w:ascii="Calibri" w:hAnsi="Calibri" w:cs="Times"/>
          <w:b/>
        </w:rPr>
        <w:t>Next Meeting Dates – All meetings are from 11:00 am – 1:00 pm unless otherwise noted</w:t>
      </w:r>
    </w:p>
    <w:p w14:paraId="2E8DE166" w14:textId="731D4194" w:rsidR="00313ACF" w:rsidRPr="005669A1" w:rsidRDefault="00865E47" w:rsidP="0073261A">
      <w:pPr>
        <w:pStyle w:val="ListParagraph"/>
        <w:numPr>
          <w:ilvl w:val="0"/>
          <w:numId w:val="4"/>
        </w:numPr>
        <w:ind w:left="270"/>
        <w:rPr>
          <w:rFonts w:ascii="Calibri" w:hAnsi="Calibri"/>
          <w:strike/>
          <w:highlight w:val="yellow"/>
        </w:rPr>
      </w:pPr>
      <w:r w:rsidRPr="005669A1">
        <w:rPr>
          <w:rFonts w:ascii="Calibri" w:hAnsi="Calibri"/>
          <w:strike/>
          <w:highlight w:val="yellow"/>
        </w:rPr>
        <w:t>October 20, 2017</w:t>
      </w:r>
      <w:r w:rsidR="00650B75" w:rsidRPr="005669A1">
        <w:rPr>
          <w:rFonts w:ascii="Calibri" w:hAnsi="Calibri"/>
          <w:strike/>
          <w:highlight w:val="yellow"/>
        </w:rPr>
        <w:t xml:space="preserve"> –</w:t>
      </w:r>
      <w:r w:rsidR="008E5CC7" w:rsidRPr="005669A1">
        <w:rPr>
          <w:rFonts w:ascii="Calibri" w:hAnsi="Calibri"/>
          <w:strike/>
          <w:highlight w:val="yellow"/>
        </w:rPr>
        <w:t xml:space="preserve"> CVH</w:t>
      </w:r>
      <w:r w:rsidR="00834305" w:rsidRPr="005669A1">
        <w:rPr>
          <w:rFonts w:ascii="Calibri" w:hAnsi="Calibri"/>
          <w:strike/>
          <w:highlight w:val="yellow"/>
        </w:rPr>
        <w:t>,</w:t>
      </w:r>
      <w:r w:rsidR="008E5CC7" w:rsidRPr="005669A1">
        <w:rPr>
          <w:rFonts w:ascii="Calibri" w:hAnsi="Calibri"/>
          <w:strike/>
          <w:highlight w:val="yellow"/>
        </w:rPr>
        <w:t xml:space="preserve"> Page Hall</w:t>
      </w:r>
      <w:r w:rsidR="00834305" w:rsidRPr="005669A1">
        <w:rPr>
          <w:rFonts w:ascii="Calibri" w:hAnsi="Calibri"/>
          <w:strike/>
          <w:highlight w:val="yellow"/>
        </w:rPr>
        <w:t>, Room</w:t>
      </w:r>
      <w:r w:rsidR="008E5CC7" w:rsidRPr="005669A1">
        <w:rPr>
          <w:rFonts w:ascii="Calibri" w:hAnsi="Calibri"/>
          <w:strike/>
          <w:highlight w:val="yellow"/>
        </w:rPr>
        <w:t xml:space="preserve"> 365</w:t>
      </w:r>
      <w:r w:rsidR="008E5CC7" w:rsidRPr="005669A1">
        <w:rPr>
          <w:rFonts w:ascii="Calibri" w:hAnsi="Calibri"/>
          <w:highlight w:val="yellow"/>
        </w:rPr>
        <w:t xml:space="preserve"> </w:t>
      </w:r>
      <w:r w:rsidR="00122B96" w:rsidRPr="005669A1">
        <w:rPr>
          <w:rFonts w:ascii="Calibri" w:hAnsi="Calibri"/>
          <w:highlight w:val="yellow"/>
        </w:rPr>
        <w:t>- CANCELLED</w:t>
      </w:r>
    </w:p>
    <w:p w14:paraId="70C6EDD4" w14:textId="0D4DE0B4" w:rsidR="008E5CC7" w:rsidRPr="003231AC" w:rsidRDefault="008E5CC7" w:rsidP="0073261A">
      <w:pPr>
        <w:pStyle w:val="ListParagraph"/>
        <w:numPr>
          <w:ilvl w:val="0"/>
          <w:numId w:val="4"/>
        </w:numPr>
        <w:ind w:left="270"/>
        <w:rPr>
          <w:rFonts w:ascii="Calibri" w:hAnsi="Calibri"/>
        </w:rPr>
      </w:pPr>
      <w:r w:rsidRPr="003231AC">
        <w:rPr>
          <w:rFonts w:ascii="Calibri" w:hAnsi="Calibri"/>
        </w:rPr>
        <w:t>November 17</w:t>
      </w:r>
      <w:r w:rsidR="00834305" w:rsidRPr="003231AC">
        <w:rPr>
          <w:rFonts w:ascii="Calibri" w:hAnsi="Calibri"/>
        </w:rPr>
        <w:t>, 2017</w:t>
      </w:r>
      <w:r w:rsidRPr="003231AC">
        <w:rPr>
          <w:rFonts w:ascii="Calibri" w:hAnsi="Calibri"/>
        </w:rPr>
        <w:t xml:space="preserve"> – </w:t>
      </w:r>
      <w:r w:rsidRPr="003231AC">
        <w:rPr>
          <w:rFonts w:ascii="Calibri" w:hAnsi="Calibri" w:cs="Times"/>
        </w:rPr>
        <w:t>Portland Library</w:t>
      </w:r>
      <w:r w:rsidR="00834305" w:rsidRPr="003231AC">
        <w:rPr>
          <w:rFonts w:ascii="Calibri" w:hAnsi="Calibri" w:cs="Times"/>
        </w:rPr>
        <w:t xml:space="preserve">, </w:t>
      </w:r>
      <w:r w:rsidRPr="003231AC">
        <w:rPr>
          <w:rFonts w:ascii="Calibri" w:hAnsi="Calibri" w:cs="Times"/>
        </w:rPr>
        <w:t>Mary Flood Room</w:t>
      </w:r>
      <w:r w:rsidR="00834305" w:rsidRPr="003231AC">
        <w:rPr>
          <w:rFonts w:ascii="Calibri" w:hAnsi="Calibri" w:cs="Times"/>
        </w:rPr>
        <w:t xml:space="preserve">, </w:t>
      </w:r>
      <w:r w:rsidRPr="003231AC">
        <w:rPr>
          <w:rFonts w:ascii="Calibri" w:eastAsiaTheme="minorHAnsi" w:hAnsi="Calibri" w:cs="Arial"/>
          <w:color w:val="1A1A1A"/>
          <w:lang w:eastAsia="en-US"/>
        </w:rPr>
        <w:t>20 Freestone Ave, Portland</w:t>
      </w:r>
    </w:p>
    <w:p w14:paraId="5BEFE19C" w14:textId="7FB2175A" w:rsidR="000550F4" w:rsidRPr="003231AC" w:rsidRDefault="008E5CC7" w:rsidP="00137087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rFonts w:ascii="Calibri" w:hAnsi="Calibri"/>
          <w:b/>
        </w:rPr>
      </w:pPr>
      <w:r w:rsidRPr="003231AC">
        <w:rPr>
          <w:rFonts w:ascii="Calibri" w:hAnsi="Calibri"/>
        </w:rPr>
        <w:t>December 15</w:t>
      </w:r>
      <w:r w:rsidR="00834305" w:rsidRPr="003231AC">
        <w:rPr>
          <w:rFonts w:ascii="Calibri" w:hAnsi="Calibri"/>
        </w:rPr>
        <w:t>, 2017</w:t>
      </w:r>
      <w:r w:rsidRPr="003231AC">
        <w:rPr>
          <w:rFonts w:ascii="Calibri" w:hAnsi="Calibri"/>
        </w:rPr>
        <w:t xml:space="preserve">  - </w:t>
      </w:r>
      <w:r w:rsidRPr="003231AC">
        <w:rPr>
          <w:rFonts w:ascii="Calibri" w:hAnsi="Calibri" w:cs="Times"/>
        </w:rPr>
        <w:t>Portland Library</w:t>
      </w:r>
      <w:r w:rsidR="00834305" w:rsidRPr="003231AC">
        <w:rPr>
          <w:rFonts w:ascii="Calibri" w:hAnsi="Calibri" w:cs="Times"/>
        </w:rPr>
        <w:t xml:space="preserve">, </w:t>
      </w:r>
      <w:r w:rsidRPr="003231AC">
        <w:rPr>
          <w:rFonts w:ascii="Calibri" w:hAnsi="Calibri" w:cs="Times"/>
        </w:rPr>
        <w:t>Mary Flood Room</w:t>
      </w:r>
      <w:r w:rsidR="00834305" w:rsidRPr="003231AC">
        <w:rPr>
          <w:rFonts w:ascii="Calibri" w:hAnsi="Calibri" w:cs="Times"/>
        </w:rPr>
        <w:t xml:space="preserve">, </w:t>
      </w:r>
      <w:r w:rsidRPr="003231AC">
        <w:rPr>
          <w:rFonts w:ascii="Calibri" w:eastAsiaTheme="minorHAnsi" w:hAnsi="Calibri" w:cs="Arial"/>
          <w:color w:val="1A1A1A"/>
          <w:lang w:eastAsia="en-US"/>
        </w:rPr>
        <w:t xml:space="preserve">20 Freestone Ave, Portland </w:t>
      </w:r>
    </w:p>
    <w:p w14:paraId="481B8D09" w14:textId="1B8B137B" w:rsidR="00834305" w:rsidRPr="003231AC" w:rsidRDefault="00834305" w:rsidP="00137087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rFonts w:ascii="Calibri" w:hAnsi="Calibri"/>
          <w:b/>
        </w:rPr>
      </w:pPr>
      <w:r w:rsidRPr="003231AC">
        <w:rPr>
          <w:rFonts w:ascii="Calibri" w:eastAsiaTheme="minorHAnsi" w:hAnsi="Calibri" w:cs="Arial"/>
          <w:b/>
          <w:color w:val="1A1A1A"/>
          <w:lang w:eastAsia="en-US"/>
        </w:rPr>
        <w:t xml:space="preserve">2018 Meetings Dates Proposal </w:t>
      </w:r>
      <w:r w:rsidR="00EB4817" w:rsidRPr="003231AC">
        <w:rPr>
          <w:rFonts w:ascii="Calibri" w:eastAsiaTheme="minorHAnsi" w:hAnsi="Calibri" w:cs="Arial"/>
          <w:b/>
          <w:color w:val="1A1A1A"/>
          <w:lang w:eastAsia="en-US"/>
        </w:rPr>
        <w:t>–</w:t>
      </w:r>
      <w:r w:rsidRPr="003231AC">
        <w:rPr>
          <w:rFonts w:ascii="Calibri" w:eastAsiaTheme="minorHAnsi" w:hAnsi="Calibri" w:cs="Arial"/>
          <w:b/>
          <w:color w:val="1A1A1A"/>
          <w:lang w:eastAsia="en-US"/>
        </w:rPr>
        <w:t xml:space="preserve"> </w:t>
      </w:r>
      <w:r w:rsidR="00F10A5E" w:rsidRPr="003231AC">
        <w:rPr>
          <w:rFonts w:ascii="Calibri" w:eastAsiaTheme="minorHAnsi" w:hAnsi="Calibri" w:cs="Arial"/>
          <w:b/>
          <w:color w:val="1A1A1A"/>
          <w:lang w:eastAsia="en-US"/>
        </w:rPr>
        <w:t>1/19/2018, 2/16/2018, 3/16/2018</w:t>
      </w:r>
      <w:r w:rsidR="006126F7" w:rsidRPr="003231AC">
        <w:rPr>
          <w:rFonts w:ascii="Calibri" w:eastAsiaTheme="minorHAnsi" w:hAnsi="Calibri" w:cs="Arial"/>
          <w:b/>
          <w:color w:val="1A1A1A"/>
          <w:lang w:eastAsia="en-US"/>
        </w:rPr>
        <w:t>, 4/20/2018</w:t>
      </w:r>
    </w:p>
    <w:p w14:paraId="3BD4332D" w14:textId="541F7D7C" w:rsidR="00EB4817" w:rsidRPr="003231AC" w:rsidRDefault="00EB4817" w:rsidP="00EB4817">
      <w:pPr>
        <w:spacing w:after="160" w:line="259" w:lineRule="auto"/>
        <w:jc w:val="center"/>
        <w:rPr>
          <w:rFonts w:ascii="Calibri" w:hAnsi="Calibri"/>
          <w:b/>
        </w:rPr>
      </w:pPr>
      <w:r w:rsidRPr="003231AC">
        <w:rPr>
          <w:rFonts w:ascii="Calibri" w:hAnsi="Calibri"/>
          <w:b/>
        </w:rPr>
        <w:lastRenderedPageBreak/>
        <w:t>2017 Proposed New PSH Bonus Projects for HUD CoC Competition</w:t>
      </w:r>
    </w:p>
    <w:p w14:paraId="5A2B8681" w14:textId="77777777" w:rsidR="0007042F" w:rsidRPr="003231AC" w:rsidRDefault="0007042F" w:rsidP="00EB4817">
      <w:pPr>
        <w:spacing w:after="160" w:line="259" w:lineRule="auto"/>
        <w:rPr>
          <w:rFonts w:ascii="Calibri" w:hAnsi="Calibri"/>
          <w:b/>
        </w:rPr>
      </w:pPr>
    </w:p>
    <w:p w14:paraId="65C0DEE5" w14:textId="09AF09FE" w:rsidR="00EB4817" w:rsidRPr="003231AC" w:rsidRDefault="00EB4817" w:rsidP="00EB4817">
      <w:pPr>
        <w:spacing w:after="160" w:line="259" w:lineRule="auto"/>
        <w:rPr>
          <w:rFonts w:ascii="Calibri" w:hAnsi="Calibri"/>
          <w:b/>
        </w:rPr>
      </w:pPr>
      <w:r w:rsidRPr="003231AC">
        <w:rPr>
          <w:rFonts w:ascii="Calibri" w:hAnsi="Calibri"/>
          <w:b/>
        </w:rPr>
        <w:t xml:space="preserve">Applicant:  </w:t>
      </w:r>
      <w:r w:rsidRPr="003231AC">
        <w:rPr>
          <w:rFonts w:ascii="Calibri" w:hAnsi="Calibri"/>
        </w:rPr>
        <w:t>CT Department of Housing</w:t>
      </w:r>
    </w:p>
    <w:p w14:paraId="3BEF4D59" w14:textId="624A5A0D" w:rsidR="00EB4817" w:rsidRPr="003231AC" w:rsidRDefault="00EB4817" w:rsidP="00EB4817">
      <w:pPr>
        <w:spacing w:after="160" w:line="259" w:lineRule="auto"/>
        <w:rPr>
          <w:rFonts w:ascii="Calibri" w:hAnsi="Calibri"/>
          <w:b/>
        </w:rPr>
      </w:pPr>
      <w:r w:rsidRPr="003231AC">
        <w:rPr>
          <w:rFonts w:ascii="Calibri" w:hAnsi="Calibri"/>
          <w:b/>
        </w:rPr>
        <w:t>Bonus PSH Project #1</w:t>
      </w:r>
      <w:r w:rsidR="000B1FE4" w:rsidRPr="003231AC">
        <w:rPr>
          <w:rFonts w:ascii="Calibri" w:hAnsi="Calibri"/>
          <w:b/>
        </w:rPr>
        <w:t xml:space="preserve"> - $801,939</w:t>
      </w:r>
      <w:r w:rsidR="00F40056" w:rsidRPr="003231AC">
        <w:rPr>
          <w:rFonts w:ascii="Calibri" w:hAnsi="Calibri"/>
          <w:b/>
        </w:rPr>
        <w:t>, 44 units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250"/>
        <w:gridCol w:w="1530"/>
        <w:gridCol w:w="1260"/>
        <w:gridCol w:w="1435"/>
      </w:tblGrid>
      <w:tr w:rsidR="00EB4817" w:rsidRPr="003231AC" w14:paraId="0E620384" w14:textId="77777777" w:rsidTr="00371072">
        <w:tc>
          <w:tcPr>
            <w:tcW w:w="2875" w:type="dxa"/>
            <w:vAlign w:val="center"/>
          </w:tcPr>
          <w:p w14:paraId="5E2F5145" w14:textId="71D16399" w:rsidR="00EB4817" w:rsidRPr="003231AC" w:rsidRDefault="00EB4817" w:rsidP="00EB481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Service Agency</w:t>
            </w:r>
          </w:p>
        </w:tc>
        <w:tc>
          <w:tcPr>
            <w:tcW w:w="2250" w:type="dxa"/>
            <w:vAlign w:val="center"/>
          </w:tcPr>
          <w:p w14:paraId="584DA9F8" w14:textId="08E6D9FD" w:rsidR="00EB4817" w:rsidRPr="003231AC" w:rsidRDefault="00EB4817" w:rsidP="00EB4817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Location</w:t>
            </w:r>
          </w:p>
        </w:tc>
        <w:tc>
          <w:tcPr>
            <w:tcW w:w="1530" w:type="dxa"/>
            <w:vAlign w:val="center"/>
          </w:tcPr>
          <w:p w14:paraId="367E6A22" w14:textId="397A0C02" w:rsidR="00EB4817" w:rsidRPr="003231AC" w:rsidRDefault="003B0F85" w:rsidP="00205F0A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# of</w:t>
            </w:r>
            <w:r w:rsidR="00EB4817" w:rsidRPr="003231AC">
              <w:rPr>
                <w:rFonts w:ascii="Calibri" w:hAnsi="Calibri"/>
                <w:b/>
              </w:rPr>
              <w:t xml:space="preserve"> Units</w:t>
            </w:r>
            <w:r w:rsidR="00371072" w:rsidRPr="003231AC">
              <w:rPr>
                <w:rFonts w:ascii="Calibri" w:hAnsi="Calibri"/>
                <w:b/>
              </w:rPr>
              <w:t xml:space="preserve"> (Individuals</w:t>
            </w:r>
            <w:r w:rsidR="00205F0A" w:rsidRPr="003231AC">
              <w:rPr>
                <w:rFonts w:ascii="Calibri" w:hAnsi="Calibri"/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14:paraId="2ABA686E" w14:textId="174467DE" w:rsidR="00EB4817" w:rsidRPr="003231AC" w:rsidRDefault="00EB4817" w:rsidP="00EB4817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Services Budget</w:t>
            </w:r>
          </w:p>
        </w:tc>
        <w:tc>
          <w:tcPr>
            <w:tcW w:w="1435" w:type="dxa"/>
            <w:vAlign w:val="center"/>
          </w:tcPr>
          <w:p w14:paraId="4C4501C7" w14:textId="6EE0EB6D" w:rsidR="00EB4817" w:rsidRPr="003231AC" w:rsidRDefault="00EB4817" w:rsidP="00EB4817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Total Budget</w:t>
            </w:r>
          </w:p>
        </w:tc>
      </w:tr>
      <w:tr w:rsidR="00371072" w:rsidRPr="003231AC" w14:paraId="026740FC" w14:textId="77777777" w:rsidTr="00371072">
        <w:tc>
          <w:tcPr>
            <w:tcW w:w="2875" w:type="dxa"/>
            <w:vAlign w:val="center"/>
          </w:tcPr>
          <w:p w14:paraId="612D98B9" w14:textId="373F9FC1" w:rsidR="00371072" w:rsidRPr="003231AC" w:rsidRDefault="00371072" w:rsidP="002F3E96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Liberty Community Services</w:t>
            </w:r>
          </w:p>
        </w:tc>
        <w:tc>
          <w:tcPr>
            <w:tcW w:w="2250" w:type="dxa"/>
            <w:vAlign w:val="center"/>
          </w:tcPr>
          <w:p w14:paraId="2D48CCC5" w14:textId="25829E6B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Greater New Haven CAN</w:t>
            </w:r>
          </w:p>
        </w:tc>
        <w:tc>
          <w:tcPr>
            <w:tcW w:w="1530" w:type="dxa"/>
            <w:vAlign w:val="center"/>
          </w:tcPr>
          <w:p w14:paraId="5CE47A0E" w14:textId="3150A33A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14:paraId="442B58C8" w14:textId="1229EF8F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$82,470 </w:t>
            </w:r>
          </w:p>
        </w:tc>
        <w:tc>
          <w:tcPr>
            <w:tcW w:w="1435" w:type="dxa"/>
            <w:vAlign w:val="center"/>
          </w:tcPr>
          <w:p w14:paraId="4DF9C77F" w14:textId="329B72F1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$287,199 </w:t>
            </w:r>
          </w:p>
        </w:tc>
      </w:tr>
      <w:tr w:rsidR="00371072" w:rsidRPr="003231AC" w14:paraId="257C2427" w14:textId="77777777" w:rsidTr="00371072">
        <w:tc>
          <w:tcPr>
            <w:tcW w:w="2875" w:type="dxa"/>
            <w:vAlign w:val="center"/>
          </w:tcPr>
          <w:p w14:paraId="4E34C1F6" w14:textId="07FF560A" w:rsidR="00371072" w:rsidRPr="003231AC" w:rsidRDefault="00371072" w:rsidP="002F3E96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Friendship Service Center</w:t>
            </w:r>
          </w:p>
        </w:tc>
        <w:tc>
          <w:tcPr>
            <w:tcW w:w="2250" w:type="dxa"/>
            <w:vAlign w:val="center"/>
          </w:tcPr>
          <w:p w14:paraId="5901DFF9" w14:textId="1F043DC6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Central CT CAN</w:t>
            </w:r>
          </w:p>
        </w:tc>
        <w:tc>
          <w:tcPr>
            <w:tcW w:w="1530" w:type="dxa"/>
            <w:vAlign w:val="center"/>
          </w:tcPr>
          <w:p w14:paraId="37FA29A0" w14:textId="7D92A62F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1260" w:type="dxa"/>
            <w:vAlign w:val="center"/>
          </w:tcPr>
          <w:p w14:paraId="131BB49F" w14:textId="6DD7ED74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$60,478 </w:t>
            </w:r>
          </w:p>
        </w:tc>
        <w:tc>
          <w:tcPr>
            <w:tcW w:w="1435" w:type="dxa"/>
            <w:vAlign w:val="center"/>
          </w:tcPr>
          <w:p w14:paraId="28ECF4E8" w14:textId="10954512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$201,432 </w:t>
            </w:r>
          </w:p>
        </w:tc>
      </w:tr>
      <w:tr w:rsidR="00371072" w:rsidRPr="003231AC" w14:paraId="7E049601" w14:textId="77777777" w:rsidTr="00371072">
        <w:tc>
          <w:tcPr>
            <w:tcW w:w="2875" w:type="dxa"/>
            <w:vAlign w:val="center"/>
          </w:tcPr>
          <w:p w14:paraId="54C7D27C" w14:textId="6994705B" w:rsidR="00371072" w:rsidRPr="003231AC" w:rsidRDefault="00371072" w:rsidP="002F3E96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WRCC</w:t>
            </w:r>
          </w:p>
        </w:tc>
        <w:tc>
          <w:tcPr>
            <w:tcW w:w="2250" w:type="dxa"/>
            <w:vAlign w:val="center"/>
          </w:tcPr>
          <w:p w14:paraId="10E2CBC5" w14:textId="00C292AD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</w:rPr>
              <w:t>Northeast CAN</w:t>
            </w:r>
          </w:p>
        </w:tc>
        <w:tc>
          <w:tcPr>
            <w:tcW w:w="1530" w:type="dxa"/>
            <w:vAlign w:val="center"/>
          </w:tcPr>
          <w:p w14:paraId="67B00D8B" w14:textId="7DFE492A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260" w:type="dxa"/>
            <w:vAlign w:val="center"/>
          </w:tcPr>
          <w:p w14:paraId="68048A8D" w14:textId="0FBD774D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$27,490 </w:t>
            </w:r>
          </w:p>
        </w:tc>
        <w:tc>
          <w:tcPr>
            <w:tcW w:w="1435" w:type="dxa"/>
            <w:vAlign w:val="center"/>
          </w:tcPr>
          <w:p w14:paraId="11442322" w14:textId="49877BE3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$75,253 </w:t>
            </w:r>
          </w:p>
        </w:tc>
      </w:tr>
      <w:tr w:rsidR="00371072" w:rsidRPr="003231AC" w14:paraId="08604F5D" w14:textId="77777777" w:rsidTr="00371072">
        <w:trPr>
          <w:trHeight w:val="278"/>
        </w:trPr>
        <w:tc>
          <w:tcPr>
            <w:tcW w:w="2875" w:type="dxa"/>
            <w:vAlign w:val="center"/>
          </w:tcPr>
          <w:p w14:paraId="2683A4AA" w14:textId="7EA75222" w:rsidR="00371072" w:rsidRPr="003231AC" w:rsidRDefault="00371072" w:rsidP="002F3E96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Mercy</w:t>
            </w:r>
          </w:p>
        </w:tc>
        <w:tc>
          <w:tcPr>
            <w:tcW w:w="2250" w:type="dxa"/>
            <w:vAlign w:val="center"/>
          </w:tcPr>
          <w:p w14:paraId="2350E5F3" w14:textId="43819DBC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Greater Hartford CAN </w:t>
            </w:r>
          </w:p>
        </w:tc>
        <w:tc>
          <w:tcPr>
            <w:tcW w:w="1530" w:type="dxa"/>
            <w:vAlign w:val="center"/>
          </w:tcPr>
          <w:p w14:paraId="71926D19" w14:textId="1F49C646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14:paraId="19703F69" w14:textId="729677B2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$71,474 </w:t>
            </w:r>
          </w:p>
        </w:tc>
        <w:tc>
          <w:tcPr>
            <w:tcW w:w="1435" w:type="dxa"/>
            <w:vAlign w:val="center"/>
          </w:tcPr>
          <w:p w14:paraId="023D6535" w14:textId="6DA87DB7" w:rsidR="00371072" w:rsidRPr="003231AC" w:rsidRDefault="00371072" w:rsidP="002F3E96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$238,056 </w:t>
            </w:r>
          </w:p>
        </w:tc>
      </w:tr>
    </w:tbl>
    <w:p w14:paraId="27528612" w14:textId="77777777" w:rsidR="003B0F85" w:rsidRPr="003231AC" w:rsidRDefault="003B0F85" w:rsidP="00EB4817">
      <w:pPr>
        <w:spacing w:after="160" w:line="259" w:lineRule="auto"/>
        <w:rPr>
          <w:rFonts w:ascii="Calibri" w:hAnsi="Calibri"/>
          <w:b/>
        </w:rPr>
      </w:pPr>
    </w:p>
    <w:p w14:paraId="6413CE7D" w14:textId="596D8C7F" w:rsidR="00EB4817" w:rsidRPr="003231AC" w:rsidRDefault="00EB4817" w:rsidP="00EB4817">
      <w:pPr>
        <w:spacing w:after="160" w:line="259" w:lineRule="auto"/>
        <w:rPr>
          <w:rFonts w:ascii="Calibri" w:hAnsi="Calibri"/>
          <w:b/>
        </w:rPr>
      </w:pPr>
      <w:r w:rsidRPr="003231AC">
        <w:rPr>
          <w:rFonts w:ascii="Calibri" w:hAnsi="Calibri"/>
          <w:b/>
        </w:rPr>
        <w:t>Bonus PSH Project #2</w:t>
      </w:r>
      <w:r w:rsidR="000B1FE4" w:rsidRPr="003231AC">
        <w:rPr>
          <w:rFonts w:ascii="Calibri" w:hAnsi="Calibri"/>
          <w:b/>
        </w:rPr>
        <w:t xml:space="preserve"> - $1,202,865</w:t>
      </w:r>
      <w:r w:rsidR="00F40056" w:rsidRPr="003231AC">
        <w:rPr>
          <w:rFonts w:ascii="Calibri" w:hAnsi="Calibri"/>
          <w:b/>
        </w:rPr>
        <w:t>, 67 units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250"/>
        <w:gridCol w:w="1530"/>
        <w:gridCol w:w="1260"/>
        <w:gridCol w:w="1435"/>
      </w:tblGrid>
      <w:tr w:rsidR="00602701" w:rsidRPr="003231AC" w14:paraId="24CC8FBF" w14:textId="77777777" w:rsidTr="00371072">
        <w:tc>
          <w:tcPr>
            <w:tcW w:w="2875" w:type="dxa"/>
            <w:vAlign w:val="center"/>
          </w:tcPr>
          <w:p w14:paraId="0DD938A7" w14:textId="77777777" w:rsidR="00602701" w:rsidRPr="003231AC" w:rsidRDefault="00602701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Service Agency</w:t>
            </w:r>
          </w:p>
        </w:tc>
        <w:tc>
          <w:tcPr>
            <w:tcW w:w="2250" w:type="dxa"/>
            <w:vAlign w:val="center"/>
          </w:tcPr>
          <w:p w14:paraId="615F0ACD" w14:textId="77777777" w:rsidR="00602701" w:rsidRPr="003231AC" w:rsidRDefault="00602701" w:rsidP="00137087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Location</w:t>
            </w:r>
          </w:p>
        </w:tc>
        <w:tc>
          <w:tcPr>
            <w:tcW w:w="1530" w:type="dxa"/>
            <w:vAlign w:val="center"/>
          </w:tcPr>
          <w:p w14:paraId="162E33CA" w14:textId="126AC448" w:rsidR="00602701" w:rsidRPr="003231AC" w:rsidRDefault="00602701" w:rsidP="00371072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# of Units (</w:t>
            </w:r>
            <w:r w:rsidR="00371072" w:rsidRPr="003231AC">
              <w:rPr>
                <w:rFonts w:ascii="Calibri" w:hAnsi="Calibri"/>
                <w:b/>
              </w:rPr>
              <w:t>Individuals</w:t>
            </w:r>
            <w:r w:rsidRPr="003231AC">
              <w:rPr>
                <w:rFonts w:ascii="Calibri" w:hAnsi="Calibri"/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14:paraId="058593A5" w14:textId="77777777" w:rsidR="00602701" w:rsidRPr="003231AC" w:rsidRDefault="00602701" w:rsidP="00137087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Services Budget</w:t>
            </w:r>
          </w:p>
        </w:tc>
        <w:tc>
          <w:tcPr>
            <w:tcW w:w="1435" w:type="dxa"/>
            <w:vAlign w:val="center"/>
          </w:tcPr>
          <w:p w14:paraId="707DCA73" w14:textId="77777777" w:rsidR="00602701" w:rsidRPr="003231AC" w:rsidRDefault="00602701" w:rsidP="00137087">
            <w:pPr>
              <w:spacing w:line="259" w:lineRule="auto"/>
              <w:jc w:val="center"/>
              <w:rPr>
                <w:rFonts w:ascii="Calibri" w:hAnsi="Calibri"/>
                <w:b/>
              </w:rPr>
            </w:pPr>
            <w:r w:rsidRPr="003231AC">
              <w:rPr>
                <w:rFonts w:ascii="Calibri" w:hAnsi="Calibri"/>
                <w:b/>
              </w:rPr>
              <w:t>Total Budget</w:t>
            </w:r>
          </w:p>
        </w:tc>
      </w:tr>
      <w:tr w:rsidR="0007042F" w:rsidRPr="003231AC" w14:paraId="0A910B52" w14:textId="77777777" w:rsidTr="00371072">
        <w:tc>
          <w:tcPr>
            <w:tcW w:w="2875" w:type="dxa"/>
            <w:vAlign w:val="center"/>
          </w:tcPr>
          <w:p w14:paraId="56B35080" w14:textId="74A786B1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CRT</w:t>
            </w:r>
          </w:p>
        </w:tc>
        <w:tc>
          <w:tcPr>
            <w:tcW w:w="2250" w:type="dxa"/>
            <w:vAlign w:val="center"/>
          </w:tcPr>
          <w:p w14:paraId="38242E98" w14:textId="106923C1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Greater Hartford CAN </w:t>
            </w:r>
          </w:p>
        </w:tc>
        <w:tc>
          <w:tcPr>
            <w:tcW w:w="1530" w:type="dxa"/>
            <w:vAlign w:val="center"/>
          </w:tcPr>
          <w:p w14:paraId="5F1C4CDE" w14:textId="3EE20E87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1260" w:type="dxa"/>
            <w:vAlign w:val="center"/>
          </w:tcPr>
          <w:p w14:paraId="5BBDBDB5" w14:textId="34ADEE18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$75,753 </w:t>
            </w:r>
          </w:p>
        </w:tc>
        <w:tc>
          <w:tcPr>
            <w:tcW w:w="1435" w:type="dxa"/>
            <w:vAlign w:val="center"/>
          </w:tcPr>
          <w:p w14:paraId="1923B986" w14:textId="0043BDBC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$267,493 </w:t>
            </w:r>
          </w:p>
        </w:tc>
      </w:tr>
      <w:tr w:rsidR="0007042F" w:rsidRPr="003231AC" w14:paraId="4C5EBED3" w14:textId="77777777" w:rsidTr="00371072">
        <w:tc>
          <w:tcPr>
            <w:tcW w:w="2875" w:type="dxa"/>
            <w:vAlign w:val="center"/>
          </w:tcPr>
          <w:p w14:paraId="796C00C2" w14:textId="59E735C7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CHR</w:t>
            </w:r>
          </w:p>
        </w:tc>
        <w:tc>
          <w:tcPr>
            <w:tcW w:w="2250" w:type="dxa"/>
            <w:vAlign w:val="center"/>
          </w:tcPr>
          <w:p w14:paraId="3F66069E" w14:textId="2C8D5012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</w:rPr>
              <w:t>Greater Hartford CAN and Central CT CAN</w:t>
            </w:r>
          </w:p>
        </w:tc>
        <w:tc>
          <w:tcPr>
            <w:tcW w:w="1530" w:type="dxa"/>
            <w:vAlign w:val="center"/>
          </w:tcPr>
          <w:p w14:paraId="4818A3DB" w14:textId="01541A41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1260" w:type="dxa"/>
            <w:vAlign w:val="center"/>
          </w:tcPr>
          <w:p w14:paraId="7452D4D5" w14:textId="0F93E15E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$60,600 </w:t>
            </w:r>
          </w:p>
        </w:tc>
        <w:tc>
          <w:tcPr>
            <w:tcW w:w="1435" w:type="dxa"/>
            <w:vAlign w:val="center"/>
          </w:tcPr>
          <w:p w14:paraId="28BBEC23" w14:textId="41D27A63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$213,991 </w:t>
            </w:r>
          </w:p>
        </w:tc>
      </w:tr>
      <w:tr w:rsidR="0007042F" w:rsidRPr="003231AC" w14:paraId="560D7D52" w14:textId="77777777" w:rsidTr="00371072">
        <w:trPr>
          <w:trHeight w:val="629"/>
        </w:trPr>
        <w:tc>
          <w:tcPr>
            <w:tcW w:w="2875" w:type="dxa"/>
            <w:vAlign w:val="center"/>
          </w:tcPr>
          <w:p w14:paraId="69CB82C3" w14:textId="1606E857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BHCare/DMHAS</w:t>
            </w:r>
          </w:p>
        </w:tc>
        <w:tc>
          <w:tcPr>
            <w:tcW w:w="2250" w:type="dxa"/>
            <w:vAlign w:val="center"/>
          </w:tcPr>
          <w:p w14:paraId="3F645213" w14:textId="44459BC7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Greater New Haven CAN</w:t>
            </w:r>
          </w:p>
        </w:tc>
        <w:tc>
          <w:tcPr>
            <w:tcW w:w="1530" w:type="dxa"/>
            <w:vAlign w:val="center"/>
          </w:tcPr>
          <w:p w14:paraId="06AD7793" w14:textId="127FCE7D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1260" w:type="dxa"/>
            <w:vAlign w:val="center"/>
          </w:tcPr>
          <w:p w14:paraId="47D0FF9E" w14:textId="3739940A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$85,850 </w:t>
            </w:r>
          </w:p>
        </w:tc>
        <w:tc>
          <w:tcPr>
            <w:tcW w:w="1435" w:type="dxa"/>
            <w:vAlign w:val="center"/>
          </w:tcPr>
          <w:p w14:paraId="37EB3999" w14:textId="42ADFE6F" w:rsidR="0007042F" w:rsidRPr="003231AC" w:rsidRDefault="0007042F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 xml:space="preserve"> $317,343 </w:t>
            </w:r>
          </w:p>
        </w:tc>
      </w:tr>
      <w:tr w:rsidR="00371072" w:rsidRPr="003231AC" w14:paraId="0150F0A7" w14:textId="77777777" w:rsidTr="00371072">
        <w:tc>
          <w:tcPr>
            <w:tcW w:w="2875" w:type="dxa"/>
            <w:vAlign w:val="center"/>
          </w:tcPr>
          <w:p w14:paraId="5E8D8B5A" w14:textId="220C0B4D" w:rsidR="00371072" w:rsidRPr="003231AC" w:rsidRDefault="00371072" w:rsidP="00137087">
            <w:pPr>
              <w:spacing w:line="259" w:lineRule="auto"/>
              <w:rPr>
                <w:rFonts w:ascii="Calibri" w:hAnsi="Calibri"/>
                <w:b/>
              </w:rPr>
            </w:pPr>
            <w:r w:rsidRPr="003231AC">
              <w:rPr>
                <w:rFonts w:ascii="Calibri" w:eastAsia="Times New Roman" w:hAnsi="Calibri" w:cs="Arial"/>
                <w:color w:val="000000"/>
              </w:rPr>
              <w:t>CHD</w:t>
            </w:r>
          </w:p>
        </w:tc>
        <w:tc>
          <w:tcPr>
            <w:tcW w:w="2250" w:type="dxa"/>
            <w:vAlign w:val="center"/>
          </w:tcPr>
          <w:p w14:paraId="7727F05B" w14:textId="5860DF8E" w:rsidR="00371072" w:rsidRPr="003231AC" w:rsidRDefault="00371072" w:rsidP="00137087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Danbury &amp; Waterbury</w:t>
            </w:r>
          </w:p>
        </w:tc>
        <w:tc>
          <w:tcPr>
            <w:tcW w:w="1530" w:type="dxa"/>
            <w:vAlign w:val="center"/>
          </w:tcPr>
          <w:p w14:paraId="523CCC24" w14:textId="4C213E98" w:rsidR="00371072" w:rsidRPr="003231AC" w:rsidRDefault="00C96799" w:rsidP="00137087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23</w:t>
            </w:r>
          </w:p>
        </w:tc>
        <w:tc>
          <w:tcPr>
            <w:tcW w:w="1260" w:type="dxa"/>
            <w:vAlign w:val="center"/>
          </w:tcPr>
          <w:p w14:paraId="01706F4D" w14:textId="31E3EA70" w:rsidR="00371072" w:rsidRPr="003231AC" w:rsidRDefault="0007042F" w:rsidP="00137087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$116,150</w:t>
            </w:r>
          </w:p>
        </w:tc>
        <w:tc>
          <w:tcPr>
            <w:tcW w:w="1435" w:type="dxa"/>
            <w:vAlign w:val="center"/>
          </w:tcPr>
          <w:p w14:paraId="516A97DE" w14:textId="264257B5" w:rsidR="00371072" w:rsidRPr="003231AC" w:rsidRDefault="0007042F" w:rsidP="00137087">
            <w:pPr>
              <w:spacing w:line="259" w:lineRule="auto"/>
              <w:rPr>
                <w:rFonts w:ascii="Calibri" w:hAnsi="Calibri"/>
              </w:rPr>
            </w:pPr>
            <w:r w:rsidRPr="003231AC">
              <w:rPr>
                <w:rFonts w:ascii="Calibri" w:hAnsi="Calibri"/>
              </w:rPr>
              <w:t>$404,038</w:t>
            </w:r>
          </w:p>
        </w:tc>
      </w:tr>
    </w:tbl>
    <w:p w14:paraId="23EE2A1F" w14:textId="77777777" w:rsidR="003B0F85" w:rsidRPr="003231AC" w:rsidRDefault="003B0F85" w:rsidP="00EB4817">
      <w:pPr>
        <w:spacing w:after="160" w:line="259" w:lineRule="auto"/>
        <w:rPr>
          <w:rFonts w:ascii="Calibri" w:hAnsi="Calibri"/>
          <w:b/>
        </w:rPr>
      </w:pPr>
    </w:p>
    <w:p w14:paraId="02D2A8FA" w14:textId="77777777" w:rsidR="003B0F85" w:rsidRPr="003231AC" w:rsidRDefault="003B0F85" w:rsidP="00EB4817">
      <w:pPr>
        <w:spacing w:after="160" w:line="259" w:lineRule="auto"/>
        <w:rPr>
          <w:rFonts w:ascii="Calibri" w:hAnsi="Calibri"/>
          <w:b/>
        </w:rPr>
      </w:pPr>
    </w:p>
    <w:p w14:paraId="66A93DC2" w14:textId="77777777" w:rsidR="003B0F85" w:rsidRPr="003231AC" w:rsidRDefault="003B0F85" w:rsidP="00EB4817">
      <w:pPr>
        <w:spacing w:after="160" w:line="259" w:lineRule="auto"/>
        <w:rPr>
          <w:rFonts w:ascii="Calibri" w:hAnsi="Calibri"/>
          <w:b/>
        </w:rPr>
      </w:pPr>
    </w:p>
    <w:p w14:paraId="05B32B80" w14:textId="77777777" w:rsidR="003B0F85" w:rsidRPr="003231AC" w:rsidRDefault="003B0F85" w:rsidP="00EB4817">
      <w:pPr>
        <w:spacing w:after="160" w:line="259" w:lineRule="auto"/>
        <w:rPr>
          <w:rFonts w:ascii="Calibri" w:hAnsi="Calibri"/>
          <w:b/>
        </w:rPr>
      </w:pPr>
    </w:p>
    <w:p w14:paraId="5A34D44B" w14:textId="77777777" w:rsidR="00EB4817" w:rsidRPr="003231AC" w:rsidRDefault="00EB4817" w:rsidP="00EB4817">
      <w:pPr>
        <w:spacing w:after="160" w:line="259" w:lineRule="auto"/>
        <w:rPr>
          <w:rFonts w:ascii="Calibri" w:hAnsi="Calibri"/>
          <w:b/>
        </w:rPr>
      </w:pPr>
    </w:p>
    <w:sectPr w:rsidR="00EB4817" w:rsidRPr="003231AC" w:rsidSect="004E044E">
      <w:headerReference w:type="default" r:id="rId11"/>
      <w:headerReference w:type="first" r:id="rId12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398C" w14:textId="77777777" w:rsidR="0028474C" w:rsidRDefault="0028474C" w:rsidP="00E25FD8">
      <w:r>
        <w:separator/>
      </w:r>
    </w:p>
  </w:endnote>
  <w:endnote w:type="continuationSeparator" w:id="0">
    <w:p w14:paraId="3168B872" w14:textId="77777777" w:rsidR="0028474C" w:rsidRDefault="0028474C" w:rsidP="00E2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1FB3" w14:textId="77777777" w:rsidR="0028474C" w:rsidRDefault="0028474C" w:rsidP="00E25FD8">
      <w:r>
        <w:separator/>
      </w:r>
    </w:p>
  </w:footnote>
  <w:footnote w:type="continuationSeparator" w:id="0">
    <w:p w14:paraId="624E47C5" w14:textId="77777777" w:rsidR="0028474C" w:rsidRDefault="0028474C" w:rsidP="00E25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5B82" w14:textId="32C1F539" w:rsidR="00E25FD8" w:rsidRPr="003D547D" w:rsidRDefault="003D547D" w:rsidP="003D547D">
    <w:pPr>
      <w:pStyle w:val="Header"/>
      <w:jc w:val="right"/>
    </w:pPr>
    <w:r>
      <w:t>B</w:t>
    </w:r>
    <w:r w:rsidR="00C51787">
      <w:t>OS Steering Committee</w:t>
    </w:r>
    <w:r w:rsidR="00ED3F66">
      <w:t xml:space="preserve"> Meeting Minutes</w:t>
    </w:r>
    <w:r w:rsidR="00834305">
      <w:t xml:space="preserve"> 9/15/2017</w:t>
    </w:r>
    <w:r>
      <w:t xml:space="preserve"> – Page </w:t>
    </w:r>
    <w:r>
      <w:fldChar w:fldCharType="begin"/>
    </w:r>
    <w:r>
      <w:instrText xml:space="preserve"> PAGE   \* MERGEFORMAT </w:instrText>
    </w:r>
    <w:r>
      <w:fldChar w:fldCharType="separate"/>
    </w:r>
    <w:r w:rsidR="00C8249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B439" w14:textId="279D5139" w:rsidR="003D547D" w:rsidRDefault="003D547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F83A67E" wp14:editId="089718C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70724" cy="6858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93E"/>
    <w:multiLevelType w:val="hybridMultilevel"/>
    <w:tmpl w:val="0A88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E84"/>
    <w:multiLevelType w:val="hybridMultilevel"/>
    <w:tmpl w:val="000C365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53FC7B1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/>
      </w:r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2210A2"/>
    <w:multiLevelType w:val="hybridMultilevel"/>
    <w:tmpl w:val="6FAC7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04C3B"/>
    <w:multiLevelType w:val="hybridMultilevel"/>
    <w:tmpl w:val="069E3BE2"/>
    <w:lvl w:ilvl="0" w:tplc="AFCA61BC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1D30C57"/>
    <w:multiLevelType w:val="hybridMultilevel"/>
    <w:tmpl w:val="1A5491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CFC1CE5"/>
    <w:multiLevelType w:val="hybridMultilevel"/>
    <w:tmpl w:val="A35CA762"/>
    <w:lvl w:ilvl="0" w:tplc="C9BCBF22">
      <w:start w:val="1"/>
      <w:numFmt w:val="decimal"/>
      <w:lvlText w:val="%1."/>
      <w:lvlJc w:val="left"/>
      <w:pPr>
        <w:ind w:left="180" w:hanging="360"/>
      </w:pPr>
      <w:rPr>
        <w:rFonts w:cs="Times" w:hint="default"/>
        <w:b/>
      </w:rPr>
    </w:lvl>
    <w:lvl w:ilvl="1" w:tplc="0454864E">
      <w:start w:val="1"/>
      <w:numFmt w:val="lowerLetter"/>
      <w:lvlText w:val="%2."/>
      <w:lvlJc w:val="left"/>
      <w:pPr>
        <w:ind w:left="90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EA673F5"/>
    <w:multiLevelType w:val="hybridMultilevel"/>
    <w:tmpl w:val="C7F2163A"/>
    <w:lvl w:ilvl="0" w:tplc="FF5E6FEA">
      <w:start w:val="1"/>
      <w:numFmt w:val="lowerLetter"/>
      <w:lvlText w:val="%1)"/>
      <w:lvlJc w:val="left"/>
      <w:pPr>
        <w:ind w:left="720" w:hanging="360"/>
      </w:pPr>
      <w:rPr>
        <w:rFonts w:cs="Time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2F4FA1C">
      <w:numFmt w:val="bullet"/>
      <w:lvlText w:val="•"/>
      <w:lvlJc w:val="left"/>
      <w:pPr>
        <w:ind w:left="3240" w:hanging="720"/>
      </w:pPr>
      <w:rPr>
        <w:rFonts w:ascii="Calibri" w:eastAsiaTheme="minorEastAsia" w:hAnsi="Calibri" w:cs="Time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67D0"/>
    <w:multiLevelType w:val="hybridMultilevel"/>
    <w:tmpl w:val="B49431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C754A72"/>
    <w:multiLevelType w:val="hybridMultilevel"/>
    <w:tmpl w:val="2C6A28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2A1AD2"/>
    <w:multiLevelType w:val="hybridMultilevel"/>
    <w:tmpl w:val="E5CA01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9796D"/>
    <w:multiLevelType w:val="hybridMultilevel"/>
    <w:tmpl w:val="044E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4AF9"/>
    <w:multiLevelType w:val="hybridMultilevel"/>
    <w:tmpl w:val="D8D60F74"/>
    <w:lvl w:ilvl="0" w:tplc="FF5E6FEA">
      <w:start w:val="1"/>
      <w:numFmt w:val="lowerLetter"/>
      <w:lvlText w:val="%1)"/>
      <w:lvlJc w:val="left"/>
      <w:pPr>
        <w:ind w:left="720" w:hanging="360"/>
      </w:pPr>
      <w:rPr>
        <w:rFonts w:cs="Times"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2F4FA1C">
      <w:numFmt w:val="bullet"/>
      <w:lvlText w:val="•"/>
      <w:lvlJc w:val="left"/>
      <w:pPr>
        <w:ind w:left="3240" w:hanging="720"/>
      </w:pPr>
      <w:rPr>
        <w:rFonts w:ascii="Calibri" w:eastAsiaTheme="minorEastAsia" w:hAnsi="Calibri" w:cs="Time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066B"/>
    <w:multiLevelType w:val="hybridMultilevel"/>
    <w:tmpl w:val="E1A03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97257"/>
    <w:multiLevelType w:val="hybridMultilevel"/>
    <w:tmpl w:val="68AC1F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2C53CF6"/>
    <w:multiLevelType w:val="hybridMultilevel"/>
    <w:tmpl w:val="B17C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15DB7"/>
    <w:multiLevelType w:val="hybridMultilevel"/>
    <w:tmpl w:val="0C4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94A1F"/>
    <w:multiLevelType w:val="hybridMultilevel"/>
    <w:tmpl w:val="933A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F56A8"/>
    <w:multiLevelType w:val="hybridMultilevel"/>
    <w:tmpl w:val="DD7EA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2F7B"/>
    <w:multiLevelType w:val="hybridMultilevel"/>
    <w:tmpl w:val="6CB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B758E"/>
    <w:multiLevelType w:val="hybridMultilevel"/>
    <w:tmpl w:val="6EB0E5F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53FC7B1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67989376">
      <w:start w:val="4"/>
      <w:numFmt w:val="decimal"/>
      <w:lvlText w:val="%5."/>
      <w:lvlJc w:val="left"/>
      <w:pPr>
        <w:ind w:left="5760" w:hanging="360"/>
      </w:pPr>
      <w:rPr>
        <w:rFonts w:cs="Times" w:hint="default"/>
        <w:b/>
      </w:rPr>
    </w:lvl>
    <w:lvl w:ilvl="5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5283293"/>
    <w:multiLevelType w:val="hybridMultilevel"/>
    <w:tmpl w:val="EBC2013A"/>
    <w:lvl w:ilvl="0" w:tplc="685CED36">
      <w:start w:val="3"/>
      <w:numFmt w:val="decimal"/>
      <w:lvlText w:val="%1)"/>
      <w:lvlJc w:val="left"/>
      <w:pPr>
        <w:ind w:left="720" w:hanging="360"/>
      </w:pPr>
      <w:rPr>
        <w:rFonts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54449"/>
    <w:multiLevelType w:val="hybridMultilevel"/>
    <w:tmpl w:val="CACA215C"/>
    <w:lvl w:ilvl="0" w:tplc="BC72FAFA">
      <w:start w:val="1"/>
      <w:numFmt w:val="lowerLetter"/>
      <w:lvlText w:val="%1)"/>
      <w:lvlJc w:val="left"/>
      <w:pPr>
        <w:ind w:left="180" w:hanging="360"/>
      </w:pPr>
      <w:rPr>
        <w:rFonts w:eastAsiaTheme="minorHAnsi" w:cs="Arial" w:hint="default"/>
        <w:color w:val="0E313F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F7F46D0"/>
    <w:multiLevelType w:val="hybridMultilevel"/>
    <w:tmpl w:val="C7AA3C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1442D4D"/>
    <w:multiLevelType w:val="hybridMultilevel"/>
    <w:tmpl w:val="6242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F524A"/>
    <w:multiLevelType w:val="hybridMultilevel"/>
    <w:tmpl w:val="3CCA6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52BD6"/>
    <w:multiLevelType w:val="hybridMultilevel"/>
    <w:tmpl w:val="D49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24EDF"/>
    <w:multiLevelType w:val="hybridMultilevel"/>
    <w:tmpl w:val="056EB10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53FC7B1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67989376">
      <w:start w:val="4"/>
      <w:numFmt w:val="decimal"/>
      <w:lvlText w:val="%5."/>
      <w:lvlJc w:val="left"/>
      <w:pPr>
        <w:ind w:left="5760" w:hanging="360"/>
      </w:pPr>
      <w:rPr>
        <w:rFonts w:cs="Times" w:hint="default"/>
        <w:b/>
      </w:rPr>
    </w:lvl>
    <w:lvl w:ilvl="5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7A14A01"/>
    <w:multiLevelType w:val="hybridMultilevel"/>
    <w:tmpl w:val="A43E70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8F72371"/>
    <w:multiLevelType w:val="hybridMultilevel"/>
    <w:tmpl w:val="C2049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00671"/>
    <w:multiLevelType w:val="hybridMultilevel"/>
    <w:tmpl w:val="E3748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962824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DB8934E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D573AC"/>
    <w:multiLevelType w:val="hybridMultilevel"/>
    <w:tmpl w:val="9DC035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9"/>
  </w:num>
  <w:num w:numId="4">
    <w:abstractNumId w:val="14"/>
  </w:num>
  <w:num w:numId="5">
    <w:abstractNumId w:val="5"/>
  </w:num>
  <w:num w:numId="6">
    <w:abstractNumId w:val="21"/>
  </w:num>
  <w:num w:numId="7">
    <w:abstractNumId w:val="6"/>
  </w:num>
  <w:num w:numId="8">
    <w:abstractNumId w:val="30"/>
  </w:num>
  <w:num w:numId="9">
    <w:abstractNumId w:val="27"/>
  </w:num>
  <w:num w:numId="10">
    <w:abstractNumId w:val="2"/>
  </w:num>
  <w:num w:numId="11">
    <w:abstractNumId w:val="25"/>
  </w:num>
  <w:num w:numId="12">
    <w:abstractNumId w:val="10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1"/>
  </w:num>
  <w:num w:numId="18">
    <w:abstractNumId w:val="26"/>
  </w:num>
  <w:num w:numId="19">
    <w:abstractNumId w:val="1"/>
  </w:num>
  <w:num w:numId="20">
    <w:abstractNumId w:val="18"/>
  </w:num>
  <w:num w:numId="21">
    <w:abstractNumId w:val="13"/>
  </w:num>
  <w:num w:numId="22">
    <w:abstractNumId w:val="22"/>
  </w:num>
  <w:num w:numId="23">
    <w:abstractNumId w:val="12"/>
  </w:num>
  <w:num w:numId="24">
    <w:abstractNumId w:val="23"/>
  </w:num>
  <w:num w:numId="25">
    <w:abstractNumId w:val="17"/>
  </w:num>
  <w:num w:numId="26">
    <w:abstractNumId w:val="24"/>
  </w:num>
  <w:num w:numId="27">
    <w:abstractNumId w:val="8"/>
  </w:num>
  <w:num w:numId="28">
    <w:abstractNumId w:val="28"/>
  </w:num>
  <w:num w:numId="29">
    <w:abstractNumId w:val="9"/>
  </w:num>
  <w:num w:numId="30">
    <w:abstractNumId w:val="20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D8"/>
    <w:rsid w:val="000002C2"/>
    <w:rsid w:val="000003C9"/>
    <w:rsid w:val="0000124B"/>
    <w:rsid w:val="000041AB"/>
    <w:rsid w:val="00004ACE"/>
    <w:rsid w:val="00007BC3"/>
    <w:rsid w:val="000122BE"/>
    <w:rsid w:val="000148A0"/>
    <w:rsid w:val="000152CB"/>
    <w:rsid w:val="00017633"/>
    <w:rsid w:val="0002354C"/>
    <w:rsid w:val="000235D6"/>
    <w:rsid w:val="00026A8B"/>
    <w:rsid w:val="0002796F"/>
    <w:rsid w:val="00030745"/>
    <w:rsid w:val="00031513"/>
    <w:rsid w:val="00032CCC"/>
    <w:rsid w:val="0003407D"/>
    <w:rsid w:val="000351FC"/>
    <w:rsid w:val="00042B0D"/>
    <w:rsid w:val="00050B67"/>
    <w:rsid w:val="00052F95"/>
    <w:rsid w:val="000546CC"/>
    <w:rsid w:val="000550F4"/>
    <w:rsid w:val="00056633"/>
    <w:rsid w:val="0005751F"/>
    <w:rsid w:val="00057951"/>
    <w:rsid w:val="00061110"/>
    <w:rsid w:val="00063ACF"/>
    <w:rsid w:val="00063E22"/>
    <w:rsid w:val="000646C7"/>
    <w:rsid w:val="00065971"/>
    <w:rsid w:val="000663BE"/>
    <w:rsid w:val="00067A0B"/>
    <w:rsid w:val="0007042F"/>
    <w:rsid w:val="00072546"/>
    <w:rsid w:val="00072B44"/>
    <w:rsid w:val="000732F8"/>
    <w:rsid w:val="00074B38"/>
    <w:rsid w:val="000759AC"/>
    <w:rsid w:val="00077517"/>
    <w:rsid w:val="00081629"/>
    <w:rsid w:val="0008348C"/>
    <w:rsid w:val="0008485B"/>
    <w:rsid w:val="00085E46"/>
    <w:rsid w:val="000863F9"/>
    <w:rsid w:val="00086FB0"/>
    <w:rsid w:val="00087353"/>
    <w:rsid w:val="00087DCF"/>
    <w:rsid w:val="0009180C"/>
    <w:rsid w:val="00092AD7"/>
    <w:rsid w:val="000A15C8"/>
    <w:rsid w:val="000A17E2"/>
    <w:rsid w:val="000A285F"/>
    <w:rsid w:val="000A3BEF"/>
    <w:rsid w:val="000A456A"/>
    <w:rsid w:val="000A7B3D"/>
    <w:rsid w:val="000B122A"/>
    <w:rsid w:val="000B1FBB"/>
    <w:rsid w:val="000B1FE4"/>
    <w:rsid w:val="000B39D8"/>
    <w:rsid w:val="000B727A"/>
    <w:rsid w:val="000C49D1"/>
    <w:rsid w:val="000C5DFF"/>
    <w:rsid w:val="000C7F7D"/>
    <w:rsid w:val="000D35B9"/>
    <w:rsid w:val="000D3A2E"/>
    <w:rsid w:val="000D3E90"/>
    <w:rsid w:val="000D457D"/>
    <w:rsid w:val="000D517E"/>
    <w:rsid w:val="000D55B2"/>
    <w:rsid w:val="000D6A9F"/>
    <w:rsid w:val="000D6FD4"/>
    <w:rsid w:val="000E0BE8"/>
    <w:rsid w:val="000E11DD"/>
    <w:rsid w:val="000E123F"/>
    <w:rsid w:val="000E16BC"/>
    <w:rsid w:val="000E2E28"/>
    <w:rsid w:val="000E5D84"/>
    <w:rsid w:val="000E61ED"/>
    <w:rsid w:val="000E63CA"/>
    <w:rsid w:val="000E78A7"/>
    <w:rsid w:val="000F07D1"/>
    <w:rsid w:val="000F11BE"/>
    <w:rsid w:val="000F1C90"/>
    <w:rsid w:val="000F293C"/>
    <w:rsid w:val="00101756"/>
    <w:rsid w:val="001045B0"/>
    <w:rsid w:val="00104AA7"/>
    <w:rsid w:val="00105626"/>
    <w:rsid w:val="00107B13"/>
    <w:rsid w:val="00110D61"/>
    <w:rsid w:val="00112386"/>
    <w:rsid w:val="00112518"/>
    <w:rsid w:val="00113E45"/>
    <w:rsid w:val="00115017"/>
    <w:rsid w:val="001154C3"/>
    <w:rsid w:val="001155E5"/>
    <w:rsid w:val="00116AF6"/>
    <w:rsid w:val="00120316"/>
    <w:rsid w:val="001208C4"/>
    <w:rsid w:val="00121F8F"/>
    <w:rsid w:val="00121FB9"/>
    <w:rsid w:val="00122B96"/>
    <w:rsid w:val="00123115"/>
    <w:rsid w:val="001256C6"/>
    <w:rsid w:val="00126D5D"/>
    <w:rsid w:val="001277B0"/>
    <w:rsid w:val="001304C0"/>
    <w:rsid w:val="00130FAC"/>
    <w:rsid w:val="001325DC"/>
    <w:rsid w:val="00132BBF"/>
    <w:rsid w:val="00132CA1"/>
    <w:rsid w:val="00134334"/>
    <w:rsid w:val="00136AA8"/>
    <w:rsid w:val="00137087"/>
    <w:rsid w:val="001378F9"/>
    <w:rsid w:val="001407AF"/>
    <w:rsid w:val="001416C1"/>
    <w:rsid w:val="00141E18"/>
    <w:rsid w:val="00141FA7"/>
    <w:rsid w:val="001429BD"/>
    <w:rsid w:val="00144E4C"/>
    <w:rsid w:val="001458E0"/>
    <w:rsid w:val="00145E18"/>
    <w:rsid w:val="00151653"/>
    <w:rsid w:val="001524EB"/>
    <w:rsid w:val="00153BC9"/>
    <w:rsid w:val="001565CB"/>
    <w:rsid w:val="00156803"/>
    <w:rsid w:val="001569A4"/>
    <w:rsid w:val="001605BC"/>
    <w:rsid w:val="00160D76"/>
    <w:rsid w:val="0016311A"/>
    <w:rsid w:val="0016542D"/>
    <w:rsid w:val="001659EC"/>
    <w:rsid w:val="001667B8"/>
    <w:rsid w:val="00170902"/>
    <w:rsid w:val="0017299F"/>
    <w:rsid w:val="00173830"/>
    <w:rsid w:val="0017611D"/>
    <w:rsid w:val="00176341"/>
    <w:rsid w:val="00176971"/>
    <w:rsid w:val="00176CC8"/>
    <w:rsid w:val="00182836"/>
    <w:rsid w:val="00183D32"/>
    <w:rsid w:val="001840FA"/>
    <w:rsid w:val="00184340"/>
    <w:rsid w:val="001849BC"/>
    <w:rsid w:val="0018798C"/>
    <w:rsid w:val="0019104E"/>
    <w:rsid w:val="0019165F"/>
    <w:rsid w:val="00191A97"/>
    <w:rsid w:val="00192E34"/>
    <w:rsid w:val="00196BFA"/>
    <w:rsid w:val="001A253C"/>
    <w:rsid w:val="001A2E23"/>
    <w:rsid w:val="001A36B8"/>
    <w:rsid w:val="001A3BA8"/>
    <w:rsid w:val="001A44E6"/>
    <w:rsid w:val="001B069A"/>
    <w:rsid w:val="001B081E"/>
    <w:rsid w:val="001B1456"/>
    <w:rsid w:val="001B2A3E"/>
    <w:rsid w:val="001B7114"/>
    <w:rsid w:val="001B75D4"/>
    <w:rsid w:val="001B7C7C"/>
    <w:rsid w:val="001C1DB2"/>
    <w:rsid w:val="001C3242"/>
    <w:rsid w:val="001C423D"/>
    <w:rsid w:val="001C64D6"/>
    <w:rsid w:val="001C7B7B"/>
    <w:rsid w:val="001D01A3"/>
    <w:rsid w:val="001D11F7"/>
    <w:rsid w:val="001D4915"/>
    <w:rsid w:val="001D5A71"/>
    <w:rsid w:val="001D7AD3"/>
    <w:rsid w:val="001E0A10"/>
    <w:rsid w:val="001E13E0"/>
    <w:rsid w:val="001E153B"/>
    <w:rsid w:val="001E335C"/>
    <w:rsid w:val="001E3581"/>
    <w:rsid w:val="001E53CE"/>
    <w:rsid w:val="001E7408"/>
    <w:rsid w:val="001F07C6"/>
    <w:rsid w:val="001F28CA"/>
    <w:rsid w:val="001F3181"/>
    <w:rsid w:val="001F426B"/>
    <w:rsid w:val="001F44A6"/>
    <w:rsid w:val="001F5CA3"/>
    <w:rsid w:val="001F694B"/>
    <w:rsid w:val="002002EC"/>
    <w:rsid w:val="0020036E"/>
    <w:rsid w:val="00200C51"/>
    <w:rsid w:val="00205F0A"/>
    <w:rsid w:val="002065F0"/>
    <w:rsid w:val="0021521A"/>
    <w:rsid w:val="00217D73"/>
    <w:rsid w:val="00220BD8"/>
    <w:rsid w:val="00221953"/>
    <w:rsid w:val="002230A8"/>
    <w:rsid w:val="00224F8E"/>
    <w:rsid w:val="0022545A"/>
    <w:rsid w:val="0022546C"/>
    <w:rsid w:val="0022646E"/>
    <w:rsid w:val="00226EF7"/>
    <w:rsid w:val="00230631"/>
    <w:rsid w:val="00230661"/>
    <w:rsid w:val="00230A43"/>
    <w:rsid w:val="002320C2"/>
    <w:rsid w:val="00232885"/>
    <w:rsid w:val="00232E5F"/>
    <w:rsid w:val="00240A05"/>
    <w:rsid w:val="002423A1"/>
    <w:rsid w:val="002432F9"/>
    <w:rsid w:val="00251A08"/>
    <w:rsid w:val="00251D38"/>
    <w:rsid w:val="00252F36"/>
    <w:rsid w:val="00253D3B"/>
    <w:rsid w:val="002545B3"/>
    <w:rsid w:val="002565C5"/>
    <w:rsid w:val="0025720D"/>
    <w:rsid w:val="0025738D"/>
    <w:rsid w:val="00261309"/>
    <w:rsid w:val="002628F8"/>
    <w:rsid w:val="00262F11"/>
    <w:rsid w:val="00263A00"/>
    <w:rsid w:val="00264BB7"/>
    <w:rsid w:val="00267611"/>
    <w:rsid w:val="00270871"/>
    <w:rsid w:val="00270CBF"/>
    <w:rsid w:val="00270FAA"/>
    <w:rsid w:val="00273B35"/>
    <w:rsid w:val="00274F97"/>
    <w:rsid w:val="002753F8"/>
    <w:rsid w:val="0028136F"/>
    <w:rsid w:val="00282A6C"/>
    <w:rsid w:val="00283524"/>
    <w:rsid w:val="00283886"/>
    <w:rsid w:val="0028474C"/>
    <w:rsid w:val="0028748A"/>
    <w:rsid w:val="00291142"/>
    <w:rsid w:val="00291161"/>
    <w:rsid w:val="00292ADA"/>
    <w:rsid w:val="0029437C"/>
    <w:rsid w:val="00296570"/>
    <w:rsid w:val="00296C42"/>
    <w:rsid w:val="002A0B7E"/>
    <w:rsid w:val="002A5370"/>
    <w:rsid w:val="002A70E2"/>
    <w:rsid w:val="002B056D"/>
    <w:rsid w:val="002B1C33"/>
    <w:rsid w:val="002B2FEF"/>
    <w:rsid w:val="002B62C1"/>
    <w:rsid w:val="002B6C08"/>
    <w:rsid w:val="002C141A"/>
    <w:rsid w:val="002D0A26"/>
    <w:rsid w:val="002D2707"/>
    <w:rsid w:val="002D3BC0"/>
    <w:rsid w:val="002D5AE0"/>
    <w:rsid w:val="002D7BF3"/>
    <w:rsid w:val="002E0369"/>
    <w:rsid w:val="002E0385"/>
    <w:rsid w:val="002E2974"/>
    <w:rsid w:val="002E3C46"/>
    <w:rsid w:val="002E57C3"/>
    <w:rsid w:val="002E6863"/>
    <w:rsid w:val="002F28DF"/>
    <w:rsid w:val="002F3E96"/>
    <w:rsid w:val="003006C0"/>
    <w:rsid w:val="003007DF"/>
    <w:rsid w:val="00304EF4"/>
    <w:rsid w:val="003053BA"/>
    <w:rsid w:val="00306399"/>
    <w:rsid w:val="00306401"/>
    <w:rsid w:val="00306689"/>
    <w:rsid w:val="00311C4D"/>
    <w:rsid w:val="00313ACF"/>
    <w:rsid w:val="00315460"/>
    <w:rsid w:val="00315C5A"/>
    <w:rsid w:val="00315EB6"/>
    <w:rsid w:val="0031617E"/>
    <w:rsid w:val="0032163D"/>
    <w:rsid w:val="00321AA1"/>
    <w:rsid w:val="003231AC"/>
    <w:rsid w:val="00324F25"/>
    <w:rsid w:val="00330887"/>
    <w:rsid w:val="0033175F"/>
    <w:rsid w:val="00331A8D"/>
    <w:rsid w:val="00336E02"/>
    <w:rsid w:val="00337F24"/>
    <w:rsid w:val="003404B8"/>
    <w:rsid w:val="003423F2"/>
    <w:rsid w:val="00342CAF"/>
    <w:rsid w:val="003431AE"/>
    <w:rsid w:val="003445AE"/>
    <w:rsid w:val="00345CD9"/>
    <w:rsid w:val="00345EFE"/>
    <w:rsid w:val="00345F07"/>
    <w:rsid w:val="003472BA"/>
    <w:rsid w:val="00352334"/>
    <w:rsid w:val="003535CE"/>
    <w:rsid w:val="0035411E"/>
    <w:rsid w:val="00357A9B"/>
    <w:rsid w:val="003601B3"/>
    <w:rsid w:val="00360DA9"/>
    <w:rsid w:val="0036163C"/>
    <w:rsid w:val="00361B75"/>
    <w:rsid w:val="003636FE"/>
    <w:rsid w:val="00366456"/>
    <w:rsid w:val="003701FB"/>
    <w:rsid w:val="00371072"/>
    <w:rsid w:val="00371D05"/>
    <w:rsid w:val="00372FE6"/>
    <w:rsid w:val="00373292"/>
    <w:rsid w:val="00376A6D"/>
    <w:rsid w:val="00381FC5"/>
    <w:rsid w:val="00382EC4"/>
    <w:rsid w:val="00385009"/>
    <w:rsid w:val="003856E5"/>
    <w:rsid w:val="00387EA5"/>
    <w:rsid w:val="00390196"/>
    <w:rsid w:val="003908D4"/>
    <w:rsid w:val="00391282"/>
    <w:rsid w:val="00393CF7"/>
    <w:rsid w:val="003944A6"/>
    <w:rsid w:val="00395005"/>
    <w:rsid w:val="003951AC"/>
    <w:rsid w:val="00395DAD"/>
    <w:rsid w:val="00396B2F"/>
    <w:rsid w:val="00396CEF"/>
    <w:rsid w:val="00396FE8"/>
    <w:rsid w:val="003977E7"/>
    <w:rsid w:val="003A090E"/>
    <w:rsid w:val="003A1563"/>
    <w:rsid w:val="003A1B80"/>
    <w:rsid w:val="003A2414"/>
    <w:rsid w:val="003A2EFF"/>
    <w:rsid w:val="003A428D"/>
    <w:rsid w:val="003A5559"/>
    <w:rsid w:val="003A6EFC"/>
    <w:rsid w:val="003A7EE7"/>
    <w:rsid w:val="003B0865"/>
    <w:rsid w:val="003B0F85"/>
    <w:rsid w:val="003B292D"/>
    <w:rsid w:val="003B313D"/>
    <w:rsid w:val="003B41E3"/>
    <w:rsid w:val="003B5E35"/>
    <w:rsid w:val="003B7A5C"/>
    <w:rsid w:val="003B7B6C"/>
    <w:rsid w:val="003B7BAE"/>
    <w:rsid w:val="003C1D86"/>
    <w:rsid w:val="003C5064"/>
    <w:rsid w:val="003C53DB"/>
    <w:rsid w:val="003C6031"/>
    <w:rsid w:val="003D3722"/>
    <w:rsid w:val="003D3B2A"/>
    <w:rsid w:val="003D547D"/>
    <w:rsid w:val="003D5949"/>
    <w:rsid w:val="003E1B7C"/>
    <w:rsid w:val="003E4198"/>
    <w:rsid w:val="003E4FE8"/>
    <w:rsid w:val="003E7437"/>
    <w:rsid w:val="003E759E"/>
    <w:rsid w:val="003F0782"/>
    <w:rsid w:val="003F151F"/>
    <w:rsid w:val="003F234C"/>
    <w:rsid w:val="003F5ADB"/>
    <w:rsid w:val="003F67DC"/>
    <w:rsid w:val="003F6921"/>
    <w:rsid w:val="003F7E2E"/>
    <w:rsid w:val="00400BF1"/>
    <w:rsid w:val="00400C32"/>
    <w:rsid w:val="00401C0E"/>
    <w:rsid w:val="00401F85"/>
    <w:rsid w:val="004024F6"/>
    <w:rsid w:val="00402F6C"/>
    <w:rsid w:val="00403054"/>
    <w:rsid w:val="00407F85"/>
    <w:rsid w:val="004101A9"/>
    <w:rsid w:val="00411F67"/>
    <w:rsid w:val="00412E30"/>
    <w:rsid w:val="004147A8"/>
    <w:rsid w:val="0041645A"/>
    <w:rsid w:val="00417F48"/>
    <w:rsid w:val="00421579"/>
    <w:rsid w:val="004223A5"/>
    <w:rsid w:val="00422945"/>
    <w:rsid w:val="0042573C"/>
    <w:rsid w:val="00427242"/>
    <w:rsid w:val="00431230"/>
    <w:rsid w:val="004315FD"/>
    <w:rsid w:val="0043734C"/>
    <w:rsid w:val="00437584"/>
    <w:rsid w:val="00440F22"/>
    <w:rsid w:val="00440FDA"/>
    <w:rsid w:val="00441A53"/>
    <w:rsid w:val="00441C07"/>
    <w:rsid w:val="00445096"/>
    <w:rsid w:val="0044574F"/>
    <w:rsid w:val="00445B03"/>
    <w:rsid w:val="004478B6"/>
    <w:rsid w:val="0045139A"/>
    <w:rsid w:val="004527FC"/>
    <w:rsid w:val="00452EB3"/>
    <w:rsid w:val="004545CF"/>
    <w:rsid w:val="004610A3"/>
    <w:rsid w:val="00461772"/>
    <w:rsid w:val="00463589"/>
    <w:rsid w:val="0046542E"/>
    <w:rsid w:val="0047055F"/>
    <w:rsid w:val="0047474E"/>
    <w:rsid w:val="00474ADC"/>
    <w:rsid w:val="00474BD4"/>
    <w:rsid w:val="00475BFC"/>
    <w:rsid w:val="0047687B"/>
    <w:rsid w:val="004768D5"/>
    <w:rsid w:val="00476B28"/>
    <w:rsid w:val="00476F81"/>
    <w:rsid w:val="0048214F"/>
    <w:rsid w:val="004853D6"/>
    <w:rsid w:val="004871B5"/>
    <w:rsid w:val="004915ED"/>
    <w:rsid w:val="004923C3"/>
    <w:rsid w:val="00493478"/>
    <w:rsid w:val="004939E9"/>
    <w:rsid w:val="00497DF5"/>
    <w:rsid w:val="004A03C3"/>
    <w:rsid w:val="004A18AF"/>
    <w:rsid w:val="004A3FD6"/>
    <w:rsid w:val="004A453B"/>
    <w:rsid w:val="004A5108"/>
    <w:rsid w:val="004A5C05"/>
    <w:rsid w:val="004A735A"/>
    <w:rsid w:val="004B0857"/>
    <w:rsid w:val="004B0BF4"/>
    <w:rsid w:val="004B307F"/>
    <w:rsid w:val="004B3F2C"/>
    <w:rsid w:val="004B593C"/>
    <w:rsid w:val="004B759E"/>
    <w:rsid w:val="004C258E"/>
    <w:rsid w:val="004C276E"/>
    <w:rsid w:val="004C343B"/>
    <w:rsid w:val="004C4DEF"/>
    <w:rsid w:val="004C716B"/>
    <w:rsid w:val="004C7E73"/>
    <w:rsid w:val="004D2FE1"/>
    <w:rsid w:val="004D3075"/>
    <w:rsid w:val="004D4337"/>
    <w:rsid w:val="004D5031"/>
    <w:rsid w:val="004D75A4"/>
    <w:rsid w:val="004E044E"/>
    <w:rsid w:val="004E0A74"/>
    <w:rsid w:val="004E35F5"/>
    <w:rsid w:val="004E429A"/>
    <w:rsid w:val="004E5CAC"/>
    <w:rsid w:val="004F628F"/>
    <w:rsid w:val="0050236E"/>
    <w:rsid w:val="00502FF8"/>
    <w:rsid w:val="005046E2"/>
    <w:rsid w:val="00504826"/>
    <w:rsid w:val="00505853"/>
    <w:rsid w:val="00505A1C"/>
    <w:rsid w:val="005060EC"/>
    <w:rsid w:val="005125B0"/>
    <w:rsid w:val="00512626"/>
    <w:rsid w:val="00512EDC"/>
    <w:rsid w:val="00513764"/>
    <w:rsid w:val="0051416B"/>
    <w:rsid w:val="00525383"/>
    <w:rsid w:val="0052579D"/>
    <w:rsid w:val="00527E6F"/>
    <w:rsid w:val="00532360"/>
    <w:rsid w:val="005324D5"/>
    <w:rsid w:val="00534C5B"/>
    <w:rsid w:val="00542A5C"/>
    <w:rsid w:val="00542C32"/>
    <w:rsid w:val="00544DA4"/>
    <w:rsid w:val="00544FD4"/>
    <w:rsid w:val="005466AD"/>
    <w:rsid w:val="0054690D"/>
    <w:rsid w:val="00547847"/>
    <w:rsid w:val="00554684"/>
    <w:rsid w:val="005602A9"/>
    <w:rsid w:val="00561987"/>
    <w:rsid w:val="005652D9"/>
    <w:rsid w:val="005657D8"/>
    <w:rsid w:val="0056599A"/>
    <w:rsid w:val="00565EBC"/>
    <w:rsid w:val="005669A1"/>
    <w:rsid w:val="00572A46"/>
    <w:rsid w:val="005738CC"/>
    <w:rsid w:val="00574B36"/>
    <w:rsid w:val="005773CC"/>
    <w:rsid w:val="00577EA9"/>
    <w:rsid w:val="00580AC2"/>
    <w:rsid w:val="005824F1"/>
    <w:rsid w:val="005832EE"/>
    <w:rsid w:val="005839C9"/>
    <w:rsid w:val="005861A5"/>
    <w:rsid w:val="005864C2"/>
    <w:rsid w:val="0058667D"/>
    <w:rsid w:val="00586B9C"/>
    <w:rsid w:val="00590638"/>
    <w:rsid w:val="00590980"/>
    <w:rsid w:val="00594F51"/>
    <w:rsid w:val="00596A2B"/>
    <w:rsid w:val="005974FF"/>
    <w:rsid w:val="005A173A"/>
    <w:rsid w:val="005A389D"/>
    <w:rsid w:val="005A3EED"/>
    <w:rsid w:val="005A6CFD"/>
    <w:rsid w:val="005B2769"/>
    <w:rsid w:val="005B2919"/>
    <w:rsid w:val="005B39ED"/>
    <w:rsid w:val="005B438A"/>
    <w:rsid w:val="005B44B7"/>
    <w:rsid w:val="005C2A67"/>
    <w:rsid w:val="005C3E11"/>
    <w:rsid w:val="005C48CD"/>
    <w:rsid w:val="005C4A16"/>
    <w:rsid w:val="005C7036"/>
    <w:rsid w:val="005C7F7F"/>
    <w:rsid w:val="005D01F6"/>
    <w:rsid w:val="005D09C7"/>
    <w:rsid w:val="005D1B0A"/>
    <w:rsid w:val="005D1EE0"/>
    <w:rsid w:val="005D1F7E"/>
    <w:rsid w:val="005D6B6F"/>
    <w:rsid w:val="005D7B54"/>
    <w:rsid w:val="005E0282"/>
    <w:rsid w:val="005F0A5F"/>
    <w:rsid w:val="005F3762"/>
    <w:rsid w:val="005F3D29"/>
    <w:rsid w:val="00600325"/>
    <w:rsid w:val="00600DC2"/>
    <w:rsid w:val="0060112E"/>
    <w:rsid w:val="00602701"/>
    <w:rsid w:val="00602742"/>
    <w:rsid w:val="00602BBE"/>
    <w:rsid w:val="00603781"/>
    <w:rsid w:val="00604751"/>
    <w:rsid w:val="0060736B"/>
    <w:rsid w:val="00607676"/>
    <w:rsid w:val="00610251"/>
    <w:rsid w:val="006126F7"/>
    <w:rsid w:val="0061327E"/>
    <w:rsid w:val="00613E39"/>
    <w:rsid w:val="00614AF8"/>
    <w:rsid w:val="0061520E"/>
    <w:rsid w:val="00621803"/>
    <w:rsid w:val="00624566"/>
    <w:rsid w:val="00624D7D"/>
    <w:rsid w:val="00625948"/>
    <w:rsid w:val="00627B42"/>
    <w:rsid w:val="00631AB9"/>
    <w:rsid w:val="00632379"/>
    <w:rsid w:val="00632A6C"/>
    <w:rsid w:val="00634C72"/>
    <w:rsid w:val="006410B6"/>
    <w:rsid w:val="00643CFF"/>
    <w:rsid w:val="00643E5E"/>
    <w:rsid w:val="00646CA5"/>
    <w:rsid w:val="00650B75"/>
    <w:rsid w:val="00652996"/>
    <w:rsid w:val="006531ED"/>
    <w:rsid w:val="0065472C"/>
    <w:rsid w:val="00656D1C"/>
    <w:rsid w:val="0065766D"/>
    <w:rsid w:val="00657E17"/>
    <w:rsid w:val="00660CF8"/>
    <w:rsid w:val="00663710"/>
    <w:rsid w:val="00663790"/>
    <w:rsid w:val="00667126"/>
    <w:rsid w:val="00671236"/>
    <w:rsid w:val="00672D62"/>
    <w:rsid w:val="006731B1"/>
    <w:rsid w:val="006740EB"/>
    <w:rsid w:val="00675304"/>
    <w:rsid w:val="006809C4"/>
    <w:rsid w:val="00681FEA"/>
    <w:rsid w:val="00682EB3"/>
    <w:rsid w:val="00684154"/>
    <w:rsid w:val="00690536"/>
    <w:rsid w:val="0069100C"/>
    <w:rsid w:val="00691A91"/>
    <w:rsid w:val="0069216E"/>
    <w:rsid w:val="00693165"/>
    <w:rsid w:val="00693A23"/>
    <w:rsid w:val="00697670"/>
    <w:rsid w:val="006A206C"/>
    <w:rsid w:val="006A2FEA"/>
    <w:rsid w:val="006A5E11"/>
    <w:rsid w:val="006A5F66"/>
    <w:rsid w:val="006A7156"/>
    <w:rsid w:val="006A75DA"/>
    <w:rsid w:val="006B6476"/>
    <w:rsid w:val="006C2014"/>
    <w:rsid w:val="006C394F"/>
    <w:rsid w:val="006C4AEB"/>
    <w:rsid w:val="006D1F43"/>
    <w:rsid w:val="006D28F3"/>
    <w:rsid w:val="006D2F2F"/>
    <w:rsid w:val="006D4F38"/>
    <w:rsid w:val="006D7ACB"/>
    <w:rsid w:val="006E5CD5"/>
    <w:rsid w:val="006F08FE"/>
    <w:rsid w:val="006F2405"/>
    <w:rsid w:val="006F44DD"/>
    <w:rsid w:val="006F4E54"/>
    <w:rsid w:val="006F66D3"/>
    <w:rsid w:val="006F685A"/>
    <w:rsid w:val="00705135"/>
    <w:rsid w:val="00707C72"/>
    <w:rsid w:val="00710644"/>
    <w:rsid w:val="00711054"/>
    <w:rsid w:val="00712805"/>
    <w:rsid w:val="00712B59"/>
    <w:rsid w:val="0071367A"/>
    <w:rsid w:val="007167E4"/>
    <w:rsid w:val="00717DCF"/>
    <w:rsid w:val="00724633"/>
    <w:rsid w:val="00724660"/>
    <w:rsid w:val="00724E5B"/>
    <w:rsid w:val="00725ECA"/>
    <w:rsid w:val="0072627D"/>
    <w:rsid w:val="007264D9"/>
    <w:rsid w:val="0072695E"/>
    <w:rsid w:val="00726D9A"/>
    <w:rsid w:val="007301E3"/>
    <w:rsid w:val="00732550"/>
    <w:rsid w:val="0073261A"/>
    <w:rsid w:val="0073425B"/>
    <w:rsid w:val="00742391"/>
    <w:rsid w:val="00746814"/>
    <w:rsid w:val="007512FE"/>
    <w:rsid w:val="007516FE"/>
    <w:rsid w:val="007519E6"/>
    <w:rsid w:val="00751D70"/>
    <w:rsid w:val="00751D8E"/>
    <w:rsid w:val="007534BE"/>
    <w:rsid w:val="00753F5F"/>
    <w:rsid w:val="007542EC"/>
    <w:rsid w:val="0075518C"/>
    <w:rsid w:val="007627C9"/>
    <w:rsid w:val="007674EE"/>
    <w:rsid w:val="00770F4F"/>
    <w:rsid w:val="007722A8"/>
    <w:rsid w:val="00774AED"/>
    <w:rsid w:val="00777086"/>
    <w:rsid w:val="00777F1C"/>
    <w:rsid w:val="00780A35"/>
    <w:rsid w:val="007815C6"/>
    <w:rsid w:val="00784238"/>
    <w:rsid w:val="007865C4"/>
    <w:rsid w:val="0078711F"/>
    <w:rsid w:val="0079109E"/>
    <w:rsid w:val="00791CC9"/>
    <w:rsid w:val="0079353F"/>
    <w:rsid w:val="00794A65"/>
    <w:rsid w:val="00794FE2"/>
    <w:rsid w:val="00795CBA"/>
    <w:rsid w:val="00796741"/>
    <w:rsid w:val="007A1DB7"/>
    <w:rsid w:val="007A3AE2"/>
    <w:rsid w:val="007A5B2E"/>
    <w:rsid w:val="007A6709"/>
    <w:rsid w:val="007B5928"/>
    <w:rsid w:val="007B5AA2"/>
    <w:rsid w:val="007B7BDC"/>
    <w:rsid w:val="007C18CF"/>
    <w:rsid w:val="007C3E7E"/>
    <w:rsid w:val="007C472D"/>
    <w:rsid w:val="007C4F73"/>
    <w:rsid w:val="007D3A6E"/>
    <w:rsid w:val="007D74AF"/>
    <w:rsid w:val="007E1535"/>
    <w:rsid w:val="007E1EA2"/>
    <w:rsid w:val="007E392E"/>
    <w:rsid w:val="007E7C68"/>
    <w:rsid w:val="007F0FC5"/>
    <w:rsid w:val="007F32DD"/>
    <w:rsid w:val="007F43F3"/>
    <w:rsid w:val="007F4859"/>
    <w:rsid w:val="007F4B1B"/>
    <w:rsid w:val="007F6FD6"/>
    <w:rsid w:val="00801D9F"/>
    <w:rsid w:val="00802DBA"/>
    <w:rsid w:val="00803870"/>
    <w:rsid w:val="0081172F"/>
    <w:rsid w:val="00814885"/>
    <w:rsid w:val="00814DD7"/>
    <w:rsid w:val="0082023A"/>
    <w:rsid w:val="00820B5A"/>
    <w:rsid w:val="00826361"/>
    <w:rsid w:val="00826C58"/>
    <w:rsid w:val="008278F1"/>
    <w:rsid w:val="00831DD7"/>
    <w:rsid w:val="008323C0"/>
    <w:rsid w:val="00833145"/>
    <w:rsid w:val="00834305"/>
    <w:rsid w:val="008344D9"/>
    <w:rsid w:val="00836D38"/>
    <w:rsid w:val="00843440"/>
    <w:rsid w:val="0084395E"/>
    <w:rsid w:val="00843C3D"/>
    <w:rsid w:val="00844115"/>
    <w:rsid w:val="0084427D"/>
    <w:rsid w:val="008451C2"/>
    <w:rsid w:val="008477F6"/>
    <w:rsid w:val="00851F54"/>
    <w:rsid w:val="00852B85"/>
    <w:rsid w:val="00854BA7"/>
    <w:rsid w:val="00860C01"/>
    <w:rsid w:val="0086211D"/>
    <w:rsid w:val="008635D9"/>
    <w:rsid w:val="008647D7"/>
    <w:rsid w:val="00865E47"/>
    <w:rsid w:val="00866E7D"/>
    <w:rsid w:val="00871DAC"/>
    <w:rsid w:val="00872BAF"/>
    <w:rsid w:val="00881B7C"/>
    <w:rsid w:val="008820E1"/>
    <w:rsid w:val="00884B3A"/>
    <w:rsid w:val="008856A6"/>
    <w:rsid w:val="00887742"/>
    <w:rsid w:val="0088796F"/>
    <w:rsid w:val="008879A0"/>
    <w:rsid w:val="00893C60"/>
    <w:rsid w:val="008943B8"/>
    <w:rsid w:val="008947C2"/>
    <w:rsid w:val="00894BAE"/>
    <w:rsid w:val="008972AD"/>
    <w:rsid w:val="0089784B"/>
    <w:rsid w:val="008A27C5"/>
    <w:rsid w:val="008A325C"/>
    <w:rsid w:val="008A441A"/>
    <w:rsid w:val="008A5308"/>
    <w:rsid w:val="008A5910"/>
    <w:rsid w:val="008A7ECD"/>
    <w:rsid w:val="008B1081"/>
    <w:rsid w:val="008B1135"/>
    <w:rsid w:val="008B27CC"/>
    <w:rsid w:val="008B347F"/>
    <w:rsid w:val="008B39E9"/>
    <w:rsid w:val="008B7B6D"/>
    <w:rsid w:val="008B7CC1"/>
    <w:rsid w:val="008C218E"/>
    <w:rsid w:val="008C3248"/>
    <w:rsid w:val="008C39F5"/>
    <w:rsid w:val="008C4A1B"/>
    <w:rsid w:val="008D0602"/>
    <w:rsid w:val="008D33FD"/>
    <w:rsid w:val="008D3E4C"/>
    <w:rsid w:val="008D42F3"/>
    <w:rsid w:val="008D6E81"/>
    <w:rsid w:val="008D7D59"/>
    <w:rsid w:val="008E06B2"/>
    <w:rsid w:val="008E13D2"/>
    <w:rsid w:val="008E1976"/>
    <w:rsid w:val="008E3243"/>
    <w:rsid w:val="008E34D8"/>
    <w:rsid w:val="008E5CC7"/>
    <w:rsid w:val="008E5DAA"/>
    <w:rsid w:val="008F0B3A"/>
    <w:rsid w:val="008F1799"/>
    <w:rsid w:val="008F6EB6"/>
    <w:rsid w:val="009028E4"/>
    <w:rsid w:val="00903397"/>
    <w:rsid w:val="00907169"/>
    <w:rsid w:val="009073DF"/>
    <w:rsid w:val="00915909"/>
    <w:rsid w:val="00915BFC"/>
    <w:rsid w:val="00916A41"/>
    <w:rsid w:val="00917764"/>
    <w:rsid w:val="009209FD"/>
    <w:rsid w:val="009218FD"/>
    <w:rsid w:val="009228A6"/>
    <w:rsid w:val="00923345"/>
    <w:rsid w:val="009252E6"/>
    <w:rsid w:val="00927E58"/>
    <w:rsid w:val="00931EEC"/>
    <w:rsid w:val="009339A9"/>
    <w:rsid w:val="00933EB9"/>
    <w:rsid w:val="00940738"/>
    <w:rsid w:val="00943512"/>
    <w:rsid w:val="009439E4"/>
    <w:rsid w:val="00946CC7"/>
    <w:rsid w:val="00947769"/>
    <w:rsid w:val="00950EC4"/>
    <w:rsid w:val="009518D5"/>
    <w:rsid w:val="0095402F"/>
    <w:rsid w:val="00955057"/>
    <w:rsid w:val="00955225"/>
    <w:rsid w:val="00962FEA"/>
    <w:rsid w:val="00965068"/>
    <w:rsid w:val="00966C11"/>
    <w:rsid w:val="0096712E"/>
    <w:rsid w:val="00967AE3"/>
    <w:rsid w:val="009708C9"/>
    <w:rsid w:val="00970CB7"/>
    <w:rsid w:val="00971D6F"/>
    <w:rsid w:val="00974834"/>
    <w:rsid w:val="00975288"/>
    <w:rsid w:val="00976F5C"/>
    <w:rsid w:val="00980669"/>
    <w:rsid w:val="00981152"/>
    <w:rsid w:val="00983F13"/>
    <w:rsid w:val="00984F17"/>
    <w:rsid w:val="009860EE"/>
    <w:rsid w:val="009907B0"/>
    <w:rsid w:val="00992D3F"/>
    <w:rsid w:val="00994991"/>
    <w:rsid w:val="0099659B"/>
    <w:rsid w:val="00996D13"/>
    <w:rsid w:val="00997936"/>
    <w:rsid w:val="009A0380"/>
    <w:rsid w:val="009A2F01"/>
    <w:rsid w:val="009A47EF"/>
    <w:rsid w:val="009A5860"/>
    <w:rsid w:val="009B3F0D"/>
    <w:rsid w:val="009B4E95"/>
    <w:rsid w:val="009B5520"/>
    <w:rsid w:val="009B72A7"/>
    <w:rsid w:val="009C0492"/>
    <w:rsid w:val="009C156E"/>
    <w:rsid w:val="009C1C99"/>
    <w:rsid w:val="009C55DA"/>
    <w:rsid w:val="009C7B3F"/>
    <w:rsid w:val="009D084A"/>
    <w:rsid w:val="009D2E6D"/>
    <w:rsid w:val="009D7144"/>
    <w:rsid w:val="009E093C"/>
    <w:rsid w:val="009E1D86"/>
    <w:rsid w:val="009E2266"/>
    <w:rsid w:val="009E32AD"/>
    <w:rsid w:val="009E4E00"/>
    <w:rsid w:val="009E62E6"/>
    <w:rsid w:val="009F1CEC"/>
    <w:rsid w:val="009F3D73"/>
    <w:rsid w:val="009F464A"/>
    <w:rsid w:val="00A00A6F"/>
    <w:rsid w:val="00A0232A"/>
    <w:rsid w:val="00A0233A"/>
    <w:rsid w:val="00A02F03"/>
    <w:rsid w:val="00A05BD1"/>
    <w:rsid w:val="00A06547"/>
    <w:rsid w:val="00A06709"/>
    <w:rsid w:val="00A071FB"/>
    <w:rsid w:val="00A130CF"/>
    <w:rsid w:val="00A1510E"/>
    <w:rsid w:val="00A15AE2"/>
    <w:rsid w:val="00A16B01"/>
    <w:rsid w:val="00A20B7E"/>
    <w:rsid w:val="00A21B7A"/>
    <w:rsid w:val="00A26B63"/>
    <w:rsid w:val="00A31E10"/>
    <w:rsid w:val="00A35CC2"/>
    <w:rsid w:val="00A373BA"/>
    <w:rsid w:val="00A42F96"/>
    <w:rsid w:val="00A4360E"/>
    <w:rsid w:val="00A444EE"/>
    <w:rsid w:val="00A44B9F"/>
    <w:rsid w:val="00A46783"/>
    <w:rsid w:val="00A504FB"/>
    <w:rsid w:val="00A512EC"/>
    <w:rsid w:val="00A52C40"/>
    <w:rsid w:val="00A52D85"/>
    <w:rsid w:val="00A5445B"/>
    <w:rsid w:val="00A54701"/>
    <w:rsid w:val="00A56C68"/>
    <w:rsid w:val="00A60B23"/>
    <w:rsid w:val="00A62729"/>
    <w:rsid w:val="00A63F41"/>
    <w:rsid w:val="00A6631D"/>
    <w:rsid w:val="00A709BF"/>
    <w:rsid w:val="00A71792"/>
    <w:rsid w:val="00A72CAF"/>
    <w:rsid w:val="00A74410"/>
    <w:rsid w:val="00A75106"/>
    <w:rsid w:val="00A75CAB"/>
    <w:rsid w:val="00A77028"/>
    <w:rsid w:val="00A805EF"/>
    <w:rsid w:val="00A80903"/>
    <w:rsid w:val="00A82CD5"/>
    <w:rsid w:val="00A82F33"/>
    <w:rsid w:val="00A91491"/>
    <w:rsid w:val="00A91F56"/>
    <w:rsid w:val="00A9485F"/>
    <w:rsid w:val="00A97489"/>
    <w:rsid w:val="00AA0225"/>
    <w:rsid w:val="00AA0478"/>
    <w:rsid w:val="00AA1CFC"/>
    <w:rsid w:val="00AA2D63"/>
    <w:rsid w:val="00AA3779"/>
    <w:rsid w:val="00AA435D"/>
    <w:rsid w:val="00AA4841"/>
    <w:rsid w:val="00AA5C4E"/>
    <w:rsid w:val="00AA696E"/>
    <w:rsid w:val="00AB15AE"/>
    <w:rsid w:val="00AB3DFD"/>
    <w:rsid w:val="00AB4472"/>
    <w:rsid w:val="00AB4BB0"/>
    <w:rsid w:val="00AB5277"/>
    <w:rsid w:val="00AB6FB1"/>
    <w:rsid w:val="00AB747C"/>
    <w:rsid w:val="00AC094E"/>
    <w:rsid w:val="00AC2142"/>
    <w:rsid w:val="00AC6BD7"/>
    <w:rsid w:val="00AC7123"/>
    <w:rsid w:val="00AC7E7D"/>
    <w:rsid w:val="00AD11D9"/>
    <w:rsid w:val="00AD6C06"/>
    <w:rsid w:val="00AE636D"/>
    <w:rsid w:val="00AE6E0E"/>
    <w:rsid w:val="00AF1A3E"/>
    <w:rsid w:val="00AF2863"/>
    <w:rsid w:val="00AF4167"/>
    <w:rsid w:val="00AF6F96"/>
    <w:rsid w:val="00B00304"/>
    <w:rsid w:val="00B016F1"/>
    <w:rsid w:val="00B02202"/>
    <w:rsid w:val="00B04813"/>
    <w:rsid w:val="00B06197"/>
    <w:rsid w:val="00B1142E"/>
    <w:rsid w:val="00B15902"/>
    <w:rsid w:val="00B16655"/>
    <w:rsid w:val="00B23E9E"/>
    <w:rsid w:val="00B2517E"/>
    <w:rsid w:val="00B30E2E"/>
    <w:rsid w:val="00B33DE3"/>
    <w:rsid w:val="00B35230"/>
    <w:rsid w:val="00B3594C"/>
    <w:rsid w:val="00B35DA0"/>
    <w:rsid w:val="00B370C0"/>
    <w:rsid w:val="00B429CD"/>
    <w:rsid w:val="00B47525"/>
    <w:rsid w:val="00B47C10"/>
    <w:rsid w:val="00B47D10"/>
    <w:rsid w:val="00B51B06"/>
    <w:rsid w:val="00B53048"/>
    <w:rsid w:val="00B53502"/>
    <w:rsid w:val="00B53505"/>
    <w:rsid w:val="00B53EC0"/>
    <w:rsid w:val="00B53EF8"/>
    <w:rsid w:val="00B54077"/>
    <w:rsid w:val="00B54A2A"/>
    <w:rsid w:val="00B5758F"/>
    <w:rsid w:val="00B619D6"/>
    <w:rsid w:val="00B61C7A"/>
    <w:rsid w:val="00B655C9"/>
    <w:rsid w:val="00B66E24"/>
    <w:rsid w:val="00B674BD"/>
    <w:rsid w:val="00B67BD9"/>
    <w:rsid w:val="00B70B6B"/>
    <w:rsid w:val="00B726C3"/>
    <w:rsid w:val="00B7447B"/>
    <w:rsid w:val="00B7640B"/>
    <w:rsid w:val="00B81588"/>
    <w:rsid w:val="00B8299A"/>
    <w:rsid w:val="00B86C73"/>
    <w:rsid w:val="00B87388"/>
    <w:rsid w:val="00B90F7D"/>
    <w:rsid w:val="00B92C56"/>
    <w:rsid w:val="00B94F54"/>
    <w:rsid w:val="00B952AB"/>
    <w:rsid w:val="00BA0C0A"/>
    <w:rsid w:val="00BA3A4A"/>
    <w:rsid w:val="00BA414A"/>
    <w:rsid w:val="00BA57E5"/>
    <w:rsid w:val="00BB1A1F"/>
    <w:rsid w:val="00BB2334"/>
    <w:rsid w:val="00BB4F9E"/>
    <w:rsid w:val="00BB5150"/>
    <w:rsid w:val="00BB6C0B"/>
    <w:rsid w:val="00BC105E"/>
    <w:rsid w:val="00BC1491"/>
    <w:rsid w:val="00BC200A"/>
    <w:rsid w:val="00BC32D9"/>
    <w:rsid w:val="00BC50EE"/>
    <w:rsid w:val="00BC590F"/>
    <w:rsid w:val="00BC7D94"/>
    <w:rsid w:val="00BD13F8"/>
    <w:rsid w:val="00BD343F"/>
    <w:rsid w:val="00BE06E0"/>
    <w:rsid w:val="00BE20AB"/>
    <w:rsid w:val="00BE296F"/>
    <w:rsid w:val="00BE3B25"/>
    <w:rsid w:val="00BE3CDE"/>
    <w:rsid w:val="00BE5100"/>
    <w:rsid w:val="00BE576E"/>
    <w:rsid w:val="00BE6FE2"/>
    <w:rsid w:val="00BE7B80"/>
    <w:rsid w:val="00BF09A5"/>
    <w:rsid w:val="00BF110E"/>
    <w:rsid w:val="00BF1B12"/>
    <w:rsid w:val="00BF42F9"/>
    <w:rsid w:val="00BF6B1C"/>
    <w:rsid w:val="00C02C66"/>
    <w:rsid w:val="00C03881"/>
    <w:rsid w:val="00C05122"/>
    <w:rsid w:val="00C05124"/>
    <w:rsid w:val="00C058BB"/>
    <w:rsid w:val="00C05A8D"/>
    <w:rsid w:val="00C05AE1"/>
    <w:rsid w:val="00C05B68"/>
    <w:rsid w:val="00C12B0E"/>
    <w:rsid w:val="00C13C01"/>
    <w:rsid w:val="00C16901"/>
    <w:rsid w:val="00C17B65"/>
    <w:rsid w:val="00C31F6E"/>
    <w:rsid w:val="00C418B4"/>
    <w:rsid w:val="00C441E3"/>
    <w:rsid w:val="00C44BAA"/>
    <w:rsid w:val="00C4626B"/>
    <w:rsid w:val="00C46CAC"/>
    <w:rsid w:val="00C4738A"/>
    <w:rsid w:val="00C51787"/>
    <w:rsid w:val="00C52403"/>
    <w:rsid w:val="00C550C3"/>
    <w:rsid w:val="00C57AD1"/>
    <w:rsid w:val="00C6419E"/>
    <w:rsid w:val="00C648A9"/>
    <w:rsid w:val="00C648D3"/>
    <w:rsid w:val="00C664B5"/>
    <w:rsid w:val="00C669B3"/>
    <w:rsid w:val="00C67445"/>
    <w:rsid w:val="00C70029"/>
    <w:rsid w:val="00C7098A"/>
    <w:rsid w:val="00C70DC7"/>
    <w:rsid w:val="00C718F8"/>
    <w:rsid w:val="00C763DF"/>
    <w:rsid w:val="00C77EC7"/>
    <w:rsid w:val="00C8063F"/>
    <w:rsid w:val="00C82498"/>
    <w:rsid w:val="00C82E58"/>
    <w:rsid w:val="00C84471"/>
    <w:rsid w:val="00C91BBE"/>
    <w:rsid w:val="00C9469B"/>
    <w:rsid w:val="00C949B7"/>
    <w:rsid w:val="00C94CAE"/>
    <w:rsid w:val="00C96799"/>
    <w:rsid w:val="00C96C8F"/>
    <w:rsid w:val="00CA139E"/>
    <w:rsid w:val="00CA15F5"/>
    <w:rsid w:val="00CA289A"/>
    <w:rsid w:val="00CA4519"/>
    <w:rsid w:val="00CA5712"/>
    <w:rsid w:val="00CA5F7A"/>
    <w:rsid w:val="00CA6399"/>
    <w:rsid w:val="00CA6CF2"/>
    <w:rsid w:val="00CB2A99"/>
    <w:rsid w:val="00CB317A"/>
    <w:rsid w:val="00CB42E8"/>
    <w:rsid w:val="00CB63CF"/>
    <w:rsid w:val="00CC14B1"/>
    <w:rsid w:val="00CC2C21"/>
    <w:rsid w:val="00CC2F5E"/>
    <w:rsid w:val="00CC4BB5"/>
    <w:rsid w:val="00CC4D61"/>
    <w:rsid w:val="00CC5E5E"/>
    <w:rsid w:val="00CD02BA"/>
    <w:rsid w:val="00CD1956"/>
    <w:rsid w:val="00CD261A"/>
    <w:rsid w:val="00CD4F45"/>
    <w:rsid w:val="00CD6057"/>
    <w:rsid w:val="00CD6C7A"/>
    <w:rsid w:val="00CD7573"/>
    <w:rsid w:val="00CD7F78"/>
    <w:rsid w:val="00CE1A10"/>
    <w:rsid w:val="00CF25C5"/>
    <w:rsid w:val="00CF2B0A"/>
    <w:rsid w:val="00CF3A47"/>
    <w:rsid w:val="00CF7BF7"/>
    <w:rsid w:val="00D02D1B"/>
    <w:rsid w:val="00D03A80"/>
    <w:rsid w:val="00D0625F"/>
    <w:rsid w:val="00D06E8B"/>
    <w:rsid w:val="00D0704D"/>
    <w:rsid w:val="00D0728E"/>
    <w:rsid w:val="00D072AA"/>
    <w:rsid w:val="00D0761D"/>
    <w:rsid w:val="00D1054A"/>
    <w:rsid w:val="00D13BA3"/>
    <w:rsid w:val="00D14ACC"/>
    <w:rsid w:val="00D14D0A"/>
    <w:rsid w:val="00D14DAE"/>
    <w:rsid w:val="00D1691C"/>
    <w:rsid w:val="00D20A73"/>
    <w:rsid w:val="00D23899"/>
    <w:rsid w:val="00D2701D"/>
    <w:rsid w:val="00D27B25"/>
    <w:rsid w:val="00D27C55"/>
    <w:rsid w:val="00D3494E"/>
    <w:rsid w:val="00D359C2"/>
    <w:rsid w:val="00D3760A"/>
    <w:rsid w:val="00D37F8B"/>
    <w:rsid w:val="00D4055B"/>
    <w:rsid w:val="00D405B1"/>
    <w:rsid w:val="00D407A3"/>
    <w:rsid w:val="00D40CB9"/>
    <w:rsid w:val="00D410ED"/>
    <w:rsid w:val="00D42B99"/>
    <w:rsid w:val="00D4479E"/>
    <w:rsid w:val="00D44A0E"/>
    <w:rsid w:val="00D44D6B"/>
    <w:rsid w:val="00D47A50"/>
    <w:rsid w:val="00D47C8F"/>
    <w:rsid w:val="00D47D4E"/>
    <w:rsid w:val="00D52926"/>
    <w:rsid w:val="00D55D7D"/>
    <w:rsid w:val="00D56B7F"/>
    <w:rsid w:val="00D56F2D"/>
    <w:rsid w:val="00D61A83"/>
    <w:rsid w:val="00D656EC"/>
    <w:rsid w:val="00D66F6F"/>
    <w:rsid w:val="00D67A6D"/>
    <w:rsid w:val="00D705CF"/>
    <w:rsid w:val="00D716BF"/>
    <w:rsid w:val="00D71F8E"/>
    <w:rsid w:val="00D72705"/>
    <w:rsid w:val="00D72BFF"/>
    <w:rsid w:val="00D76CCA"/>
    <w:rsid w:val="00D77217"/>
    <w:rsid w:val="00D77922"/>
    <w:rsid w:val="00D80445"/>
    <w:rsid w:val="00D80756"/>
    <w:rsid w:val="00D80DFA"/>
    <w:rsid w:val="00D85B2F"/>
    <w:rsid w:val="00D85E8E"/>
    <w:rsid w:val="00D865C3"/>
    <w:rsid w:val="00D86D31"/>
    <w:rsid w:val="00D87D22"/>
    <w:rsid w:val="00D90747"/>
    <w:rsid w:val="00D917D3"/>
    <w:rsid w:val="00D94C95"/>
    <w:rsid w:val="00D97B54"/>
    <w:rsid w:val="00DA14D6"/>
    <w:rsid w:val="00DA333C"/>
    <w:rsid w:val="00DA46CE"/>
    <w:rsid w:val="00DA4BB5"/>
    <w:rsid w:val="00DA6CAD"/>
    <w:rsid w:val="00DB13A1"/>
    <w:rsid w:val="00DB1EA8"/>
    <w:rsid w:val="00DB3446"/>
    <w:rsid w:val="00DB502C"/>
    <w:rsid w:val="00DC06FF"/>
    <w:rsid w:val="00DC1016"/>
    <w:rsid w:val="00DC104E"/>
    <w:rsid w:val="00DC4427"/>
    <w:rsid w:val="00DC44BD"/>
    <w:rsid w:val="00DC6583"/>
    <w:rsid w:val="00DC78E4"/>
    <w:rsid w:val="00DD05A6"/>
    <w:rsid w:val="00DD1197"/>
    <w:rsid w:val="00DD1A10"/>
    <w:rsid w:val="00DD4D0A"/>
    <w:rsid w:val="00DE107B"/>
    <w:rsid w:val="00DE1C5B"/>
    <w:rsid w:val="00DE2222"/>
    <w:rsid w:val="00DE4B5D"/>
    <w:rsid w:val="00DE53D1"/>
    <w:rsid w:val="00DE76F5"/>
    <w:rsid w:val="00DF0F03"/>
    <w:rsid w:val="00DF17CC"/>
    <w:rsid w:val="00DF1843"/>
    <w:rsid w:val="00DF5A59"/>
    <w:rsid w:val="00DF5E89"/>
    <w:rsid w:val="00DF675F"/>
    <w:rsid w:val="00DF7266"/>
    <w:rsid w:val="00DF754D"/>
    <w:rsid w:val="00DF7EE8"/>
    <w:rsid w:val="00E024B5"/>
    <w:rsid w:val="00E02F96"/>
    <w:rsid w:val="00E11161"/>
    <w:rsid w:val="00E126C7"/>
    <w:rsid w:val="00E12B5A"/>
    <w:rsid w:val="00E133AD"/>
    <w:rsid w:val="00E15365"/>
    <w:rsid w:val="00E1661B"/>
    <w:rsid w:val="00E179B1"/>
    <w:rsid w:val="00E17B87"/>
    <w:rsid w:val="00E22377"/>
    <w:rsid w:val="00E22AA6"/>
    <w:rsid w:val="00E242F1"/>
    <w:rsid w:val="00E249B1"/>
    <w:rsid w:val="00E25FD8"/>
    <w:rsid w:val="00E2692E"/>
    <w:rsid w:val="00E3119C"/>
    <w:rsid w:val="00E31621"/>
    <w:rsid w:val="00E31E36"/>
    <w:rsid w:val="00E32C74"/>
    <w:rsid w:val="00E373BF"/>
    <w:rsid w:val="00E4075D"/>
    <w:rsid w:val="00E40891"/>
    <w:rsid w:val="00E40ABB"/>
    <w:rsid w:val="00E41544"/>
    <w:rsid w:val="00E438BB"/>
    <w:rsid w:val="00E43D9E"/>
    <w:rsid w:val="00E46E6E"/>
    <w:rsid w:val="00E47AB5"/>
    <w:rsid w:val="00E505AF"/>
    <w:rsid w:val="00E65DB9"/>
    <w:rsid w:val="00E674FD"/>
    <w:rsid w:val="00E67C62"/>
    <w:rsid w:val="00E70469"/>
    <w:rsid w:val="00E734B6"/>
    <w:rsid w:val="00E764C8"/>
    <w:rsid w:val="00E76E07"/>
    <w:rsid w:val="00E771A5"/>
    <w:rsid w:val="00E779F2"/>
    <w:rsid w:val="00E77B61"/>
    <w:rsid w:val="00E80B0A"/>
    <w:rsid w:val="00E82DFA"/>
    <w:rsid w:val="00E83CA8"/>
    <w:rsid w:val="00E84EB7"/>
    <w:rsid w:val="00E87F75"/>
    <w:rsid w:val="00E933C5"/>
    <w:rsid w:val="00E93634"/>
    <w:rsid w:val="00E93721"/>
    <w:rsid w:val="00E93D93"/>
    <w:rsid w:val="00EA3293"/>
    <w:rsid w:val="00EA54FE"/>
    <w:rsid w:val="00EB2080"/>
    <w:rsid w:val="00EB3137"/>
    <w:rsid w:val="00EB397D"/>
    <w:rsid w:val="00EB4817"/>
    <w:rsid w:val="00EB5D83"/>
    <w:rsid w:val="00EB7A6C"/>
    <w:rsid w:val="00EB7D43"/>
    <w:rsid w:val="00EC08B0"/>
    <w:rsid w:val="00EC18AE"/>
    <w:rsid w:val="00EC303D"/>
    <w:rsid w:val="00EC6815"/>
    <w:rsid w:val="00ED0696"/>
    <w:rsid w:val="00ED1251"/>
    <w:rsid w:val="00ED1467"/>
    <w:rsid w:val="00ED3667"/>
    <w:rsid w:val="00ED3F66"/>
    <w:rsid w:val="00ED608A"/>
    <w:rsid w:val="00ED6B6A"/>
    <w:rsid w:val="00ED6BD3"/>
    <w:rsid w:val="00EE19C5"/>
    <w:rsid w:val="00EE1DDD"/>
    <w:rsid w:val="00EE3ACA"/>
    <w:rsid w:val="00EE4AEB"/>
    <w:rsid w:val="00EE68C6"/>
    <w:rsid w:val="00EF3499"/>
    <w:rsid w:val="00F02961"/>
    <w:rsid w:val="00F03175"/>
    <w:rsid w:val="00F047CA"/>
    <w:rsid w:val="00F04D19"/>
    <w:rsid w:val="00F055A0"/>
    <w:rsid w:val="00F10A5E"/>
    <w:rsid w:val="00F11027"/>
    <w:rsid w:val="00F11295"/>
    <w:rsid w:val="00F146B0"/>
    <w:rsid w:val="00F15FF2"/>
    <w:rsid w:val="00F20FEE"/>
    <w:rsid w:val="00F225FF"/>
    <w:rsid w:val="00F226AE"/>
    <w:rsid w:val="00F22CF4"/>
    <w:rsid w:val="00F26ABF"/>
    <w:rsid w:val="00F27A8D"/>
    <w:rsid w:val="00F27E13"/>
    <w:rsid w:val="00F34DB5"/>
    <w:rsid w:val="00F35106"/>
    <w:rsid w:val="00F35A5C"/>
    <w:rsid w:val="00F36063"/>
    <w:rsid w:val="00F37CDB"/>
    <w:rsid w:val="00F40056"/>
    <w:rsid w:val="00F40B79"/>
    <w:rsid w:val="00F40FB8"/>
    <w:rsid w:val="00F4144D"/>
    <w:rsid w:val="00F4323E"/>
    <w:rsid w:val="00F51C32"/>
    <w:rsid w:val="00F53352"/>
    <w:rsid w:val="00F54061"/>
    <w:rsid w:val="00F550CC"/>
    <w:rsid w:val="00F56DB7"/>
    <w:rsid w:val="00F57A8F"/>
    <w:rsid w:val="00F57B08"/>
    <w:rsid w:val="00F62217"/>
    <w:rsid w:val="00F62344"/>
    <w:rsid w:val="00F62DFA"/>
    <w:rsid w:val="00F63AF7"/>
    <w:rsid w:val="00F64243"/>
    <w:rsid w:val="00F6461B"/>
    <w:rsid w:val="00F671F6"/>
    <w:rsid w:val="00F702F0"/>
    <w:rsid w:val="00F711BA"/>
    <w:rsid w:val="00F75C1E"/>
    <w:rsid w:val="00F814C5"/>
    <w:rsid w:val="00F817AC"/>
    <w:rsid w:val="00F83948"/>
    <w:rsid w:val="00F83A2E"/>
    <w:rsid w:val="00F84808"/>
    <w:rsid w:val="00F85136"/>
    <w:rsid w:val="00F86816"/>
    <w:rsid w:val="00F86A49"/>
    <w:rsid w:val="00F907DF"/>
    <w:rsid w:val="00F911A5"/>
    <w:rsid w:val="00F911D0"/>
    <w:rsid w:val="00F91942"/>
    <w:rsid w:val="00F94067"/>
    <w:rsid w:val="00F940A8"/>
    <w:rsid w:val="00F9688D"/>
    <w:rsid w:val="00FA0883"/>
    <w:rsid w:val="00FA1840"/>
    <w:rsid w:val="00FA201E"/>
    <w:rsid w:val="00FA29AE"/>
    <w:rsid w:val="00FA2E31"/>
    <w:rsid w:val="00FA361F"/>
    <w:rsid w:val="00FA4C4E"/>
    <w:rsid w:val="00FA5F0F"/>
    <w:rsid w:val="00FA780B"/>
    <w:rsid w:val="00FB02C5"/>
    <w:rsid w:val="00FB057A"/>
    <w:rsid w:val="00FB4E33"/>
    <w:rsid w:val="00FC1B5E"/>
    <w:rsid w:val="00FC318B"/>
    <w:rsid w:val="00FC335F"/>
    <w:rsid w:val="00FC4C14"/>
    <w:rsid w:val="00FC5CFF"/>
    <w:rsid w:val="00FC7958"/>
    <w:rsid w:val="00FD04F9"/>
    <w:rsid w:val="00FD2665"/>
    <w:rsid w:val="00FD322B"/>
    <w:rsid w:val="00FD4869"/>
    <w:rsid w:val="00FD4CEA"/>
    <w:rsid w:val="00FE458A"/>
    <w:rsid w:val="00FE61FA"/>
    <w:rsid w:val="00FF1F69"/>
    <w:rsid w:val="00FF36C8"/>
    <w:rsid w:val="00FF63C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00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17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D8"/>
  </w:style>
  <w:style w:type="paragraph" w:styleId="Footer">
    <w:name w:val="footer"/>
    <w:basedOn w:val="Normal"/>
    <w:link w:val="FooterChar"/>
    <w:uiPriority w:val="99"/>
    <w:unhideWhenUsed/>
    <w:rsid w:val="00E2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D8"/>
  </w:style>
  <w:style w:type="paragraph" w:styleId="ListParagraph">
    <w:name w:val="List Paragraph"/>
    <w:basedOn w:val="Normal"/>
    <w:uiPriority w:val="34"/>
    <w:qFormat/>
    <w:rsid w:val="00B25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1C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1C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1C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04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8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Word_Document1.docx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Chase</dc:creator>
  <cp:keywords/>
  <dc:description/>
  <cp:lastModifiedBy>Microsoft Office User</cp:lastModifiedBy>
  <cp:revision>2</cp:revision>
  <cp:lastPrinted>2017-08-18T12:00:00Z</cp:lastPrinted>
  <dcterms:created xsi:type="dcterms:W3CDTF">2017-10-11T15:13:00Z</dcterms:created>
  <dcterms:modified xsi:type="dcterms:W3CDTF">2017-10-11T15:13:00Z</dcterms:modified>
</cp:coreProperties>
</file>