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B1C196" w14:textId="4C24B980" w:rsidR="00E13445" w:rsidRPr="00DB4685" w:rsidRDefault="00076A16">
      <w:pPr>
        <w:jc w:val="center"/>
        <w:rPr>
          <w:b/>
          <w:bCs/>
        </w:rPr>
      </w:pPr>
      <w:bookmarkStart w:id="0" w:name="_GoBack"/>
      <w:bookmarkEnd w:id="0"/>
      <w:r w:rsidRPr="00DB4685">
        <w:rPr>
          <w:b/>
          <w:bCs/>
        </w:rPr>
        <w:t xml:space="preserve">CT BOS </w:t>
      </w:r>
      <w:r w:rsidR="00E610BE" w:rsidRPr="00DB4685">
        <w:rPr>
          <w:b/>
          <w:bCs/>
        </w:rPr>
        <w:t>SC</w:t>
      </w:r>
      <w:r w:rsidR="00592DFB">
        <w:rPr>
          <w:b/>
          <w:bCs/>
        </w:rPr>
        <w:t xml:space="preserve"> </w:t>
      </w:r>
      <w:r w:rsidR="008326D8">
        <w:rPr>
          <w:b/>
          <w:bCs/>
        </w:rPr>
        <w:t xml:space="preserve">Meeting Minutes - </w:t>
      </w:r>
      <w:r w:rsidR="00E610BE" w:rsidRPr="00DB4685">
        <w:rPr>
          <w:b/>
          <w:bCs/>
        </w:rPr>
        <w:t xml:space="preserve"> </w:t>
      </w:r>
      <w:r w:rsidR="23F11220" w:rsidRPr="00DB4685">
        <w:rPr>
          <w:b/>
          <w:bCs/>
        </w:rPr>
        <w:t>10</w:t>
      </w:r>
      <w:r w:rsidRPr="00DB4685">
        <w:rPr>
          <w:b/>
          <w:bCs/>
        </w:rPr>
        <w:t>/</w:t>
      </w:r>
      <w:r w:rsidR="23F11220" w:rsidRPr="00DB4685">
        <w:rPr>
          <w:b/>
          <w:bCs/>
        </w:rPr>
        <w:t>18</w:t>
      </w:r>
      <w:r w:rsidRPr="00DB4685">
        <w:rPr>
          <w:b/>
          <w:bCs/>
        </w:rPr>
        <w:t>/1</w:t>
      </w:r>
      <w:r w:rsidR="003F74FE" w:rsidRPr="00DB4685">
        <w:rPr>
          <w:b/>
          <w:bCs/>
        </w:rPr>
        <w:t>9</w:t>
      </w:r>
      <w:r w:rsidR="009832EE" w:rsidRPr="00DB4685">
        <w:rPr>
          <w:b/>
          <w:bCs/>
        </w:rPr>
        <w:t xml:space="preserve"> </w:t>
      </w:r>
    </w:p>
    <w:p w14:paraId="565C8BC8" w14:textId="77777777" w:rsidR="00E55101" w:rsidRPr="007E758F" w:rsidRDefault="00E55101" w:rsidP="00645D93">
      <w:pPr>
        <w:jc w:val="center"/>
        <w:rPr>
          <w:rFonts w:cstheme="minorHAnsi"/>
          <w:b/>
          <w:sz w:val="10"/>
          <w:szCs w:val="10"/>
        </w:rPr>
      </w:pPr>
    </w:p>
    <w:p w14:paraId="2A984D05" w14:textId="270F0469" w:rsidR="00E610BE" w:rsidRPr="00AB191C" w:rsidRDefault="00E610BE" w:rsidP="00110562">
      <w:pPr>
        <w:pStyle w:val="ListParagraph"/>
        <w:widowControl w:val="0"/>
        <w:numPr>
          <w:ilvl w:val="0"/>
          <w:numId w:val="2"/>
        </w:numPr>
        <w:autoSpaceDE w:val="0"/>
        <w:autoSpaceDN w:val="0"/>
        <w:adjustRightInd w:val="0"/>
        <w:rPr>
          <w:rFonts w:cstheme="minorHAnsi"/>
          <w:b/>
          <w:bCs/>
        </w:rPr>
      </w:pPr>
      <w:r w:rsidRPr="00AB191C">
        <w:rPr>
          <w:rFonts w:cstheme="minorHAnsi"/>
          <w:b/>
          <w:bCs/>
        </w:rPr>
        <w:t>Welcome</w:t>
      </w:r>
      <w:r w:rsidR="00DD41C1">
        <w:rPr>
          <w:rFonts w:cstheme="minorHAnsi"/>
          <w:b/>
          <w:bCs/>
        </w:rPr>
        <w:t xml:space="preserve">, </w:t>
      </w:r>
      <w:r w:rsidR="00C005F6">
        <w:rPr>
          <w:rFonts w:cstheme="minorHAnsi"/>
          <w:b/>
          <w:bCs/>
        </w:rPr>
        <w:t>I</w:t>
      </w:r>
      <w:r w:rsidRPr="00AB191C">
        <w:rPr>
          <w:rFonts w:cstheme="minorHAnsi"/>
          <w:b/>
          <w:bCs/>
        </w:rPr>
        <w:t>ntroductions</w:t>
      </w:r>
      <w:r w:rsidR="00DD41C1">
        <w:rPr>
          <w:rFonts w:cstheme="minorHAnsi"/>
          <w:b/>
          <w:bCs/>
        </w:rPr>
        <w:t xml:space="preserve"> and Announcements</w:t>
      </w:r>
    </w:p>
    <w:p w14:paraId="57C33B07" w14:textId="77777777" w:rsidR="007F41A0" w:rsidRPr="007E758F" w:rsidRDefault="007F41A0" w:rsidP="007F41A0">
      <w:pPr>
        <w:pStyle w:val="ListParagraph"/>
        <w:widowControl w:val="0"/>
        <w:autoSpaceDE w:val="0"/>
        <w:autoSpaceDN w:val="0"/>
        <w:adjustRightInd w:val="0"/>
        <w:rPr>
          <w:rFonts w:cstheme="minorHAnsi"/>
          <w:b/>
          <w:bCs/>
          <w:sz w:val="16"/>
          <w:szCs w:val="16"/>
        </w:rPr>
      </w:pPr>
    </w:p>
    <w:p w14:paraId="199A31F3" w14:textId="4643DAE2" w:rsidR="003E7604" w:rsidRPr="008E248B" w:rsidRDefault="008E248B" w:rsidP="00110562">
      <w:pPr>
        <w:pStyle w:val="ListParagraph"/>
        <w:widowControl w:val="0"/>
        <w:numPr>
          <w:ilvl w:val="0"/>
          <w:numId w:val="2"/>
        </w:numPr>
        <w:autoSpaceDE w:val="0"/>
        <w:autoSpaceDN w:val="0"/>
        <w:adjustRightInd w:val="0"/>
        <w:rPr>
          <w:b/>
          <w:bCs/>
        </w:rPr>
      </w:pPr>
      <w:r>
        <w:rPr>
          <w:b/>
          <w:bCs/>
        </w:rPr>
        <w:t xml:space="preserve">Review </w:t>
      </w:r>
      <w:r w:rsidR="337C5CD3" w:rsidRPr="337C5CD3">
        <w:rPr>
          <w:b/>
          <w:bCs/>
        </w:rPr>
        <w:t xml:space="preserve">Minutes </w:t>
      </w:r>
      <w:r w:rsidR="00313D11">
        <w:rPr>
          <w:b/>
          <w:bCs/>
        </w:rPr>
        <w:t xml:space="preserve"> - </w:t>
      </w:r>
      <w:r w:rsidR="00125C93">
        <w:rPr>
          <w:b/>
          <w:bCs/>
        </w:rPr>
        <w:t xml:space="preserve"> </w:t>
      </w:r>
      <w:r w:rsidR="00985697">
        <w:rPr>
          <w:b/>
          <w:bCs/>
        </w:rPr>
        <w:t>Minutes approved</w:t>
      </w:r>
    </w:p>
    <w:p w14:paraId="33F208C6" w14:textId="23BC85FC" w:rsidR="000B5CB8" w:rsidRPr="007E758F" w:rsidRDefault="000B5CB8" w:rsidP="00247B2F">
      <w:pPr>
        <w:widowControl w:val="0"/>
        <w:autoSpaceDE w:val="0"/>
        <w:autoSpaceDN w:val="0"/>
        <w:adjustRightInd w:val="0"/>
        <w:ind w:left="1440"/>
        <w:rPr>
          <w:rFonts w:cstheme="minorHAnsi"/>
          <w:b/>
          <w:sz w:val="16"/>
          <w:szCs w:val="16"/>
        </w:rPr>
      </w:pPr>
    </w:p>
    <w:p w14:paraId="2058F2B3" w14:textId="73C7F797" w:rsidR="0053370D" w:rsidRDefault="0053370D" w:rsidP="00110562">
      <w:pPr>
        <w:pStyle w:val="ListParagraph"/>
        <w:numPr>
          <w:ilvl w:val="0"/>
          <w:numId w:val="2"/>
        </w:numPr>
        <w:rPr>
          <w:b/>
          <w:bCs/>
        </w:rPr>
      </w:pPr>
      <w:r>
        <w:rPr>
          <w:b/>
          <w:bCs/>
        </w:rPr>
        <w:t>Housekeeping</w:t>
      </w:r>
    </w:p>
    <w:p w14:paraId="59725098" w14:textId="21845063" w:rsidR="0053370D" w:rsidRPr="0053370D" w:rsidRDefault="008326D8" w:rsidP="00110562">
      <w:pPr>
        <w:pStyle w:val="ListParagraph"/>
        <w:numPr>
          <w:ilvl w:val="0"/>
          <w:numId w:val="10"/>
        </w:numPr>
        <w:ind w:left="1080"/>
      </w:pPr>
      <w:r>
        <w:t xml:space="preserve">The CT BOS SC sign-in </w:t>
      </w:r>
      <w:r w:rsidR="0053370D">
        <w:t xml:space="preserve">sheet </w:t>
      </w:r>
      <w:r>
        <w:t xml:space="preserve">has a “Voting Today” column on the sheet.  Only one </w:t>
      </w:r>
      <w:r w:rsidR="0071151A">
        <w:t xml:space="preserve">SC </w:t>
      </w:r>
      <w:r>
        <w:t xml:space="preserve">member of a voting agency and up to two CAN reps should </w:t>
      </w:r>
      <w:r w:rsidR="00590E50">
        <w:t>check the box.</w:t>
      </w:r>
      <w:r w:rsidR="007E3D60">
        <w:t xml:space="preserve"> Individual voting members present should also check the</w:t>
      </w:r>
      <w:r w:rsidR="008409FB">
        <w:t xml:space="preserve"> “Voting Today”</w:t>
      </w:r>
      <w:r w:rsidR="007E3D60">
        <w:t xml:space="preserve"> box.</w:t>
      </w:r>
    </w:p>
    <w:p w14:paraId="0F636DF5" w14:textId="77777777" w:rsidR="0053370D" w:rsidRPr="007E758F" w:rsidRDefault="0053370D" w:rsidP="0053370D">
      <w:pPr>
        <w:pStyle w:val="ListParagraph"/>
        <w:rPr>
          <w:b/>
          <w:bCs/>
          <w:sz w:val="16"/>
          <w:szCs w:val="16"/>
        </w:rPr>
      </w:pPr>
    </w:p>
    <w:p w14:paraId="7744D2E2" w14:textId="2A3154C8" w:rsidR="000566DF" w:rsidRPr="002357EE" w:rsidRDefault="00E11738" w:rsidP="00110562">
      <w:pPr>
        <w:pStyle w:val="ListParagraph"/>
        <w:numPr>
          <w:ilvl w:val="0"/>
          <w:numId w:val="2"/>
        </w:numPr>
        <w:rPr>
          <w:b/>
          <w:bCs/>
        </w:rPr>
      </w:pPr>
      <w:r>
        <w:rPr>
          <w:b/>
          <w:bCs/>
        </w:rPr>
        <w:t>2019 CoC Competition Summary</w:t>
      </w:r>
      <w:r w:rsidR="000566DF">
        <w:rPr>
          <w:b/>
          <w:bCs/>
        </w:rPr>
        <w:t xml:space="preserve"> and Debrie</w:t>
      </w:r>
      <w:r w:rsidR="00E02A2F">
        <w:rPr>
          <w:b/>
          <w:bCs/>
        </w:rPr>
        <w:t>f</w:t>
      </w:r>
      <w:r w:rsidR="000566DF">
        <w:rPr>
          <w:b/>
          <w:bCs/>
        </w:rPr>
        <w:t xml:space="preserve"> </w:t>
      </w:r>
      <w:r w:rsidR="000566DF" w:rsidRPr="002357EE">
        <w:rPr>
          <w:b/>
          <w:bCs/>
        </w:rPr>
        <w:t>- Handout</w:t>
      </w:r>
    </w:p>
    <w:p w14:paraId="11CFEF41" w14:textId="00DD8065" w:rsidR="00AC0CB8" w:rsidRDefault="00E11738" w:rsidP="000566DF">
      <w:pPr>
        <w:ind w:left="1080"/>
        <w:rPr>
          <w:b/>
          <w:bCs/>
          <w:noProof/>
        </w:rPr>
      </w:pPr>
      <w:r w:rsidRPr="000566DF">
        <w:rPr>
          <w:b/>
          <w:bCs/>
        </w:rPr>
        <w:t xml:space="preserve"> </w:t>
      </w:r>
      <w:bookmarkStart w:id="1" w:name="_MON_1631522504"/>
      <w:bookmarkEnd w:id="1"/>
      <w:r w:rsidR="00BD4D57">
        <w:rPr>
          <w:b/>
          <w:bCs/>
          <w:noProof/>
        </w:rPr>
        <w:object w:dxaOrig="1500" w:dyaOrig="980" w14:anchorId="2E7A7B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49pt;mso-width-percent:0;mso-height-percent:0;mso-width-percent:0;mso-height-percent:0" o:ole="">
            <v:imagedata r:id="rId8" o:title=""/>
          </v:shape>
          <o:OLEObject Type="Embed" ProgID="Word.Document.12" ShapeID="_x0000_i1025" DrawAspect="Icon" ObjectID="_1634450692" r:id="rId9">
            <o:FieldCodes>\s</o:FieldCodes>
          </o:OLEObject>
        </w:object>
      </w:r>
    </w:p>
    <w:p w14:paraId="19D7FF54" w14:textId="7B7D6D38" w:rsidR="00AC0CB8" w:rsidRPr="00C84ED8" w:rsidRDefault="00AC0CB8" w:rsidP="00AC0CB8">
      <w:pPr>
        <w:pStyle w:val="ListParagraph"/>
        <w:numPr>
          <w:ilvl w:val="0"/>
          <w:numId w:val="16"/>
        </w:numPr>
        <w:ind w:left="1170"/>
        <w:rPr>
          <w:bCs/>
        </w:rPr>
      </w:pPr>
      <w:r w:rsidRPr="00C84ED8">
        <w:rPr>
          <w:rFonts w:ascii="Calibri" w:eastAsia="Times New Roman" w:hAnsi="Calibri" w:cs="Times New Roman"/>
        </w:rPr>
        <w:t>CT BOS applied for approximately $44.4 million through the 2019 CoC Program competition</w:t>
      </w:r>
    </w:p>
    <w:p w14:paraId="79A322AE" w14:textId="77777777" w:rsidR="00C84ED8" w:rsidRPr="00C84ED8" w:rsidRDefault="00C84ED8" w:rsidP="00C84ED8">
      <w:pPr>
        <w:pStyle w:val="ListParagraph"/>
        <w:numPr>
          <w:ilvl w:val="0"/>
          <w:numId w:val="16"/>
        </w:numPr>
        <w:tabs>
          <w:tab w:val="left" w:pos="450"/>
        </w:tabs>
        <w:spacing w:after="200" w:line="276" w:lineRule="auto"/>
        <w:ind w:left="1170"/>
        <w:rPr>
          <w:rFonts w:ascii="Calibri" w:eastAsia="Times New Roman" w:hAnsi="Calibri" w:cs="Times New Roman"/>
        </w:rPr>
      </w:pPr>
      <w:r w:rsidRPr="00C84ED8">
        <w:rPr>
          <w:rFonts w:ascii="Calibri" w:eastAsia="Times New Roman" w:hAnsi="Calibri" w:cs="Times New Roman"/>
        </w:rPr>
        <w:t>In addition to renewal funds, CT BOS applied for $1.9 M in regular bonus, $1.3 million in DV bonus, and $1.1 million in CoC Planning funds.</w:t>
      </w:r>
    </w:p>
    <w:p w14:paraId="13A3CA9F" w14:textId="05221908" w:rsidR="00410326" w:rsidRPr="00EC4E06" w:rsidRDefault="00C84ED8" w:rsidP="00C84ED8">
      <w:pPr>
        <w:pStyle w:val="ListParagraph"/>
        <w:numPr>
          <w:ilvl w:val="0"/>
          <w:numId w:val="16"/>
        </w:numPr>
        <w:ind w:left="1170"/>
        <w:rPr>
          <w:rStyle w:val="Hyperlink"/>
          <w:b/>
          <w:bCs/>
          <w:color w:val="auto"/>
          <w:u w:val="none"/>
        </w:rPr>
      </w:pPr>
      <w:r w:rsidRPr="00007A84">
        <w:t xml:space="preserve">CT BOS’s 2019 Consolidated Application, including the CoC </w:t>
      </w:r>
      <w:r>
        <w:t>A</w:t>
      </w:r>
      <w:r w:rsidRPr="00007A84">
        <w:t>pplication and Priority Listing</w:t>
      </w:r>
      <w:r>
        <w:t>,</w:t>
      </w:r>
      <w:r w:rsidRPr="00007A84">
        <w:t xml:space="preserve"> </w:t>
      </w:r>
      <w:r>
        <w:t>is</w:t>
      </w:r>
      <w:r w:rsidRPr="00007A84">
        <w:t xml:space="preserve"> available at </w:t>
      </w:r>
      <w:hyperlink r:id="rId10" w:history="1">
        <w:r w:rsidRPr="00007A84">
          <w:rPr>
            <w:rStyle w:val="Hyperlink"/>
          </w:rPr>
          <w:t>www.ctbos.org</w:t>
        </w:r>
      </w:hyperlink>
    </w:p>
    <w:p w14:paraId="082705F3" w14:textId="77777777" w:rsidR="00EC4E06" w:rsidRDefault="00EC4E06" w:rsidP="00EC4E06">
      <w:pPr>
        <w:pStyle w:val="ListParagraph"/>
        <w:ind w:left="1170"/>
        <w:rPr>
          <w:b/>
          <w:bCs/>
        </w:rPr>
      </w:pPr>
    </w:p>
    <w:p w14:paraId="7B288C65" w14:textId="3653C22D" w:rsidR="00410326" w:rsidRDefault="00410326" w:rsidP="00110562">
      <w:pPr>
        <w:pStyle w:val="ListParagraph"/>
        <w:numPr>
          <w:ilvl w:val="0"/>
          <w:numId w:val="2"/>
        </w:numPr>
        <w:rPr>
          <w:b/>
          <w:bCs/>
        </w:rPr>
      </w:pPr>
      <w:r w:rsidRPr="00410326">
        <w:rPr>
          <w:b/>
          <w:bCs/>
        </w:rPr>
        <w:t>2020 CT BOS Renewal Evaluation Process</w:t>
      </w:r>
      <w:r w:rsidR="00313D11">
        <w:rPr>
          <w:b/>
          <w:bCs/>
        </w:rPr>
        <w:t xml:space="preserve"> </w:t>
      </w:r>
    </w:p>
    <w:p w14:paraId="388BCD44" w14:textId="457D0D9B" w:rsidR="0071151A" w:rsidRPr="0071151A" w:rsidRDefault="0071151A" w:rsidP="0071151A">
      <w:pPr>
        <w:pStyle w:val="Header"/>
        <w:numPr>
          <w:ilvl w:val="1"/>
          <w:numId w:val="2"/>
        </w:numPr>
        <w:ind w:left="1260"/>
      </w:pPr>
      <w:r w:rsidRPr="0071151A">
        <w:t xml:space="preserve">APRs and instructions </w:t>
      </w:r>
      <w:r w:rsidR="00B773C0">
        <w:t>were</w:t>
      </w:r>
      <w:r w:rsidR="00237AA8">
        <w:t xml:space="preserve"> distributed </w:t>
      </w:r>
      <w:r w:rsidRPr="0071151A">
        <w:t>to providers in early Oct</w:t>
      </w:r>
    </w:p>
    <w:p w14:paraId="664E8710" w14:textId="0B71782E" w:rsidR="0071151A" w:rsidRPr="0071151A" w:rsidRDefault="00237AA8" w:rsidP="0071151A">
      <w:pPr>
        <w:pStyle w:val="Header"/>
        <w:numPr>
          <w:ilvl w:val="1"/>
          <w:numId w:val="2"/>
        </w:numPr>
        <w:ind w:left="1260"/>
      </w:pPr>
      <w:r>
        <w:t xml:space="preserve">CCEH runs </w:t>
      </w:r>
      <w:r w:rsidR="0071151A" w:rsidRPr="0071151A">
        <w:t>CSV files to use for preliminary scoring in early Nov</w:t>
      </w:r>
    </w:p>
    <w:p w14:paraId="6DA05716" w14:textId="67794349" w:rsidR="0071151A" w:rsidRPr="0071151A" w:rsidRDefault="00237AA8" w:rsidP="0071151A">
      <w:pPr>
        <w:pStyle w:val="Header"/>
        <w:numPr>
          <w:ilvl w:val="1"/>
          <w:numId w:val="2"/>
        </w:numPr>
        <w:ind w:left="1260"/>
      </w:pPr>
      <w:r>
        <w:t>R</w:t>
      </w:r>
      <w:r w:rsidR="0071151A" w:rsidRPr="0071151A">
        <w:t>eports</w:t>
      </w:r>
      <w:r>
        <w:t xml:space="preserve"> are distributed by HI</w:t>
      </w:r>
      <w:r w:rsidR="0071151A" w:rsidRPr="0071151A">
        <w:t xml:space="preserve"> in early Jan</w:t>
      </w:r>
    </w:p>
    <w:p w14:paraId="3B39E4DF" w14:textId="77777777" w:rsidR="0071151A" w:rsidRPr="0071151A" w:rsidRDefault="0071151A" w:rsidP="0071151A">
      <w:pPr>
        <w:pStyle w:val="Header"/>
        <w:numPr>
          <w:ilvl w:val="1"/>
          <w:numId w:val="2"/>
        </w:numPr>
        <w:ind w:left="1260"/>
      </w:pPr>
      <w:r w:rsidRPr="0071151A">
        <w:t>Providers get reports then can make data changes</w:t>
      </w:r>
    </w:p>
    <w:p w14:paraId="370E1ED9" w14:textId="47E29450" w:rsidR="0071151A" w:rsidRPr="0071151A" w:rsidRDefault="00237AA8" w:rsidP="0071151A">
      <w:pPr>
        <w:pStyle w:val="Header"/>
        <w:numPr>
          <w:ilvl w:val="1"/>
          <w:numId w:val="2"/>
        </w:numPr>
        <w:ind w:left="1260"/>
      </w:pPr>
      <w:r>
        <w:t xml:space="preserve">Providers can complete </w:t>
      </w:r>
      <w:r w:rsidR="0071151A" w:rsidRPr="0071151A">
        <w:t>Process change request forms in Feb</w:t>
      </w:r>
    </w:p>
    <w:p w14:paraId="33C22A86" w14:textId="6C7F41C1" w:rsidR="0071151A" w:rsidRPr="0071151A" w:rsidRDefault="00237AA8" w:rsidP="0071151A">
      <w:pPr>
        <w:pStyle w:val="Header"/>
        <w:numPr>
          <w:ilvl w:val="1"/>
          <w:numId w:val="2"/>
        </w:numPr>
        <w:ind w:left="1260"/>
      </w:pPr>
      <w:r>
        <w:t>HI r</w:t>
      </w:r>
      <w:r w:rsidR="0071151A" w:rsidRPr="0071151A">
        <w:t>escore</w:t>
      </w:r>
      <w:r>
        <w:t xml:space="preserve">s and distributes </w:t>
      </w:r>
      <w:r w:rsidR="0071151A" w:rsidRPr="0071151A">
        <w:t xml:space="preserve">final reports </w:t>
      </w:r>
      <w:r>
        <w:t xml:space="preserve">in </w:t>
      </w:r>
      <w:r w:rsidR="0071151A" w:rsidRPr="0071151A">
        <w:t>March</w:t>
      </w:r>
    </w:p>
    <w:p w14:paraId="3AE6194B" w14:textId="2358BACC" w:rsidR="0071151A" w:rsidRPr="0071151A" w:rsidRDefault="00237AA8" w:rsidP="0071151A">
      <w:pPr>
        <w:pStyle w:val="Header"/>
        <w:numPr>
          <w:ilvl w:val="1"/>
          <w:numId w:val="2"/>
        </w:numPr>
        <w:ind w:left="1260"/>
      </w:pPr>
      <w:r>
        <w:t xml:space="preserve"> Providers have the ability to g</w:t>
      </w:r>
      <w:r w:rsidR="0071151A" w:rsidRPr="0071151A">
        <w:t>riev</w:t>
      </w:r>
      <w:r>
        <w:t>e scores</w:t>
      </w:r>
      <w:r w:rsidR="0071151A" w:rsidRPr="0071151A">
        <w:t xml:space="preserve"> in early April</w:t>
      </w:r>
    </w:p>
    <w:p w14:paraId="28651815" w14:textId="77777777" w:rsidR="0071151A" w:rsidRPr="0071151A" w:rsidRDefault="0071151A" w:rsidP="0071151A">
      <w:pPr>
        <w:pStyle w:val="Header"/>
        <w:numPr>
          <w:ilvl w:val="1"/>
          <w:numId w:val="2"/>
        </w:numPr>
        <w:ind w:left="1260"/>
      </w:pPr>
      <w:r w:rsidRPr="0071151A">
        <w:t>SC adopts Corrective Action threshold in April</w:t>
      </w:r>
    </w:p>
    <w:p w14:paraId="1ECEA6A6" w14:textId="20F64C82" w:rsidR="00B50748" w:rsidRPr="007E758F" w:rsidRDefault="00656417" w:rsidP="00656417">
      <w:pPr>
        <w:pStyle w:val="ListParagraph"/>
        <w:tabs>
          <w:tab w:val="left" w:pos="2988"/>
        </w:tabs>
        <w:ind w:left="1260"/>
        <w:rPr>
          <w:b/>
          <w:bCs/>
          <w:sz w:val="16"/>
          <w:szCs w:val="16"/>
        </w:rPr>
      </w:pPr>
      <w:r>
        <w:rPr>
          <w:b/>
          <w:bCs/>
          <w:sz w:val="16"/>
          <w:szCs w:val="16"/>
        </w:rPr>
        <w:tab/>
      </w:r>
    </w:p>
    <w:p w14:paraId="586110CE" w14:textId="0733BD8D" w:rsidR="00B50748" w:rsidRDefault="00B50748" w:rsidP="00110562">
      <w:pPr>
        <w:pStyle w:val="ListParagraph"/>
        <w:numPr>
          <w:ilvl w:val="0"/>
          <w:numId w:val="2"/>
        </w:numPr>
        <w:rPr>
          <w:b/>
          <w:bCs/>
        </w:rPr>
      </w:pPr>
      <w:r>
        <w:rPr>
          <w:b/>
          <w:bCs/>
        </w:rPr>
        <w:t>2020 Monitoring Process</w:t>
      </w:r>
      <w:r w:rsidR="00435C55">
        <w:rPr>
          <w:b/>
          <w:bCs/>
        </w:rPr>
        <w:t xml:space="preserve"> (Remote and On-site)</w:t>
      </w:r>
    </w:p>
    <w:p w14:paraId="6BF66037" w14:textId="77777777" w:rsidR="00435C55" w:rsidRDefault="00743BA1" w:rsidP="00435C55">
      <w:pPr>
        <w:pStyle w:val="ListParagraph"/>
        <w:numPr>
          <w:ilvl w:val="0"/>
          <w:numId w:val="29"/>
        </w:numPr>
      </w:pPr>
      <w:r>
        <w:t>There will be u</w:t>
      </w:r>
      <w:r w:rsidR="002E1D9F">
        <w:t>p to 8 projects</w:t>
      </w:r>
      <w:r w:rsidR="0071151A">
        <w:t xml:space="preserve"> monitored</w:t>
      </w:r>
      <w:r w:rsidR="007E3D60">
        <w:t xml:space="preserve"> either on-site or remotely</w:t>
      </w:r>
      <w:r w:rsidR="001628CB">
        <w:t xml:space="preserve"> for the next round of CoC monitoring.</w:t>
      </w:r>
    </w:p>
    <w:p w14:paraId="1F71207F" w14:textId="65D5FFE9" w:rsidR="00983203" w:rsidRPr="00435C55" w:rsidRDefault="00983203" w:rsidP="00435C55">
      <w:pPr>
        <w:pStyle w:val="ListParagraph"/>
        <w:numPr>
          <w:ilvl w:val="0"/>
          <w:numId w:val="29"/>
        </w:numPr>
      </w:pPr>
      <w:r w:rsidRPr="00435C55">
        <w:rPr>
          <w:bCs/>
        </w:rPr>
        <w:t xml:space="preserve">Projects are selected based on a risk analysis that </w:t>
      </w:r>
      <w:r w:rsidR="00202E94" w:rsidRPr="00435C55">
        <w:rPr>
          <w:bCs/>
        </w:rPr>
        <w:t xml:space="preserve">primarily </w:t>
      </w:r>
      <w:r w:rsidRPr="00435C55">
        <w:rPr>
          <w:bCs/>
        </w:rPr>
        <w:t>uses the following factors</w:t>
      </w:r>
      <w:r w:rsidR="00202E94" w:rsidRPr="00435C55">
        <w:rPr>
          <w:bCs/>
        </w:rPr>
        <w:t xml:space="preserve"> to prioritize </w:t>
      </w:r>
      <w:proofErr w:type="spellStart"/>
      <w:r w:rsidR="00202E94" w:rsidRPr="00435C55">
        <w:rPr>
          <w:bCs/>
        </w:rPr>
        <w:t>prorams</w:t>
      </w:r>
      <w:proofErr w:type="spellEnd"/>
      <w:r w:rsidR="00202E94" w:rsidRPr="00435C55">
        <w:rPr>
          <w:bCs/>
        </w:rPr>
        <w:t xml:space="preserve"> for monitoring</w:t>
      </w:r>
      <w:r w:rsidRPr="00435C55">
        <w:rPr>
          <w:bCs/>
        </w:rPr>
        <w:t>:</w:t>
      </w:r>
    </w:p>
    <w:p w14:paraId="51F8662D" w14:textId="08A0CD1A" w:rsidR="00983203" w:rsidRPr="006D7C55" w:rsidRDefault="00202E94" w:rsidP="00AD0D62">
      <w:pPr>
        <w:pStyle w:val="ListParagraph"/>
        <w:numPr>
          <w:ilvl w:val="0"/>
          <w:numId w:val="31"/>
        </w:numPr>
        <w:rPr>
          <w:bCs/>
        </w:rPr>
      </w:pPr>
      <w:r>
        <w:rPr>
          <w:bCs/>
        </w:rPr>
        <w:t>L</w:t>
      </w:r>
      <w:r w:rsidR="00983203" w:rsidRPr="006D7C55">
        <w:rPr>
          <w:bCs/>
        </w:rPr>
        <w:t>arger grants</w:t>
      </w:r>
    </w:p>
    <w:p w14:paraId="4174B579" w14:textId="14DEF0B1" w:rsidR="00983203" w:rsidRPr="006D7C55" w:rsidRDefault="00202E94" w:rsidP="00AD0D62">
      <w:pPr>
        <w:pStyle w:val="ListParagraph"/>
        <w:numPr>
          <w:ilvl w:val="0"/>
          <w:numId w:val="31"/>
        </w:numPr>
        <w:rPr>
          <w:bCs/>
        </w:rPr>
      </w:pPr>
      <w:r>
        <w:rPr>
          <w:rFonts w:ascii="Calibri" w:eastAsia="Times New Roman" w:hAnsi="Calibri" w:cs="Calibri"/>
          <w:bCs/>
          <w:color w:val="000000"/>
        </w:rPr>
        <w:t>A</w:t>
      </w:r>
      <w:r w:rsidR="00983203" w:rsidRPr="006D7C55">
        <w:rPr>
          <w:rFonts w:ascii="Calibri" w:eastAsia="Times New Roman" w:hAnsi="Calibri" w:cs="Calibri"/>
          <w:bCs/>
          <w:color w:val="000000"/>
        </w:rPr>
        <w:t>gencies that have not had CoC projects monitored by CT BOS or DMHAS</w:t>
      </w:r>
    </w:p>
    <w:p w14:paraId="3562B6BA" w14:textId="714EADFC" w:rsidR="00983203" w:rsidRPr="006D7C55" w:rsidRDefault="00202E94" w:rsidP="00AD0D62">
      <w:pPr>
        <w:pStyle w:val="ListParagraph"/>
        <w:numPr>
          <w:ilvl w:val="0"/>
          <w:numId w:val="31"/>
        </w:numPr>
        <w:rPr>
          <w:bCs/>
        </w:rPr>
      </w:pPr>
      <w:r>
        <w:rPr>
          <w:rFonts w:ascii="Calibri" w:eastAsia="Times New Roman" w:hAnsi="Calibri" w:cs="Calibri"/>
          <w:bCs/>
          <w:color w:val="000000"/>
        </w:rPr>
        <w:t>A</w:t>
      </w:r>
      <w:r w:rsidR="00983203" w:rsidRPr="006D7C55">
        <w:rPr>
          <w:rFonts w:ascii="Calibri" w:eastAsia="Times New Roman" w:hAnsi="Calibri" w:cs="Calibri"/>
          <w:bCs/>
          <w:color w:val="000000"/>
        </w:rPr>
        <w:t>gencies that are new CT BOS CoC grant recipients or subrecipients</w:t>
      </w:r>
    </w:p>
    <w:p w14:paraId="3A528A9C" w14:textId="6BFEAD06" w:rsidR="00983203" w:rsidRPr="006D7C55" w:rsidRDefault="00202E94" w:rsidP="00AD0D62">
      <w:pPr>
        <w:pStyle w:val="ListParagraph"/>
        <w:numPr>
          <w:ilvl w:val="0"/>
          <w:numId w:val="31"/>
        </w:numPr>
        <w:rPr>
          <w:bCs/>
        </w:rPr>
      </w:pPr>
      <w:r>
        <w:rPr>
          <w:rFonts w:ascii="Calibri" w:eastAsia="Times New Roman" w:hAnsi="Calibri" w:cs="Calibri"/>
          <w:bCs/>
          <w:color w:val="000000"/>
        </w:rPr>
        <w:t>A</w:t>
      </w:r>
      <w:r w:rsidR="00983203" w:rsidRPr="006D7C55">
        <w:rPr>
          <w:rFonts w:ascii="Calibri" w:eastAsia="Times New Roman" w:hAnsi="Calibri" w:cs="Calibri"/>
          <w:bCs/>
          <w:color w:val="000000"/>
        </w:rPr>
        <w:t>gencies with poor performance on a previous monitoring visit</w:t>
      </w:r>
    </w:p>
    <w:p w14:paraId="2598EB2A" w14:textId="7D798790" w:rsidR="00983203" w:rsidRPr="00AD0D62" w:rsidRDefault="00983203" w:rsidP="00AD0D62">
      <w:pPr>
        <w:pStyle w:val="ListParagraph"/>
        <w:numPr>
          <w:ilvl w:val="0"/>
          <w:numId w:val="33"/>
        </w:numPr>
        <w:rPr>
          <w:bCs/>
        </w:rPr>
      </w:pPr>
      <w:r w:rsidRPr="00AD0D62">
        <w:rPr>
          <w:bCs/>
        </w:rPr>
        <w:t>These factors may also be considered:</w:t>
      </w:r>
    </w:p>
    <w:p w14:paraId="7682605A" w14:textId="77777777" w:rsidR="00983203" w:rsidRPr="006D7C55" w:rsidRDefault="00983203" w:rsidP="00AD0D62">
      <w:pPr>
        <w:pStyle w:val="ListParagraph"/>
        <w:numPr>
          <w:ilvl w:val="0"/>
          <w:numId w:val="32"/>
        </w:numPr>
        <w:rPr>
          <w:rFonts w:ascii="Calibri" w:eastAsia="Times New Roman" w:hAnsi="Calibri" w:cs="Calibri"/>
          <w:bCs/>
          <w:color w:val="000000"/>
        </w:rPr>
      </w:pPr>
      <w:r w:rsidRPr="006D7C55">
        <w:rPr>
          <w:rFonts w:ascii="Calibri" w:eastAsia="Times New Roman" w:hAnsi="Calibri" w:cs="Calibri"/>
          <w:bCs/>
          <w:color w:val="000000"/>
        </w:rPr>
        <w:t>A history of poor performance on the annual renewal evaluation</w:t>
      </w:r>
    </w:p>
    <w:p w14:paraId="02B76272" w14:textId="77777777" w:rsidR="00983203" w:rsidRPr="006D7C55" w:rsidRDefault="00983203" w:rsidP="00AD0D62">
      <w:pPr>
        <w:pStyle w:val="ListParagraph"/>
        <w:numPr>
          <w:ilvl w:val="0"/>
          <w:numId w:val="32"/>
        </w:numPr>
        <w:rPr>
          <w:rFonts w:ascii="Calibri" w:eastAsia="Times New Roman" w:hAnsi="Calibri" w:cs="Calibri"/>
          <w:bCs/>
          <w:color w:val="000000"/>
        </w:rPr>
      </w:pPr>
      <w:r w:rsidRPr="006D7C55">
        <w:rPr>
          <w:rFonts w:ascii="Calibri" w:eastAsia="Times New Roman" w:hAnsi="Calibri" w:cs="Calibri"/>
          <w:bCs/>
          <w:color w:val="000000"/>
        </w:rPr>
        <w:lastRenderedPageBreak/>
        <w:t xml:space="preserve">A history of not fully spending project funds </w:t>
      </w:r>
    </w:p>
    <w:p w14:paraId="50486BBB" w14:textId="77777777" w:rsidR="00983203" w:rsidRPr="006D7C55" w:rsidRDefault="00983203" w:rsidP="00AD0D62">
      <w:pPr>
        <w:pStyle w:val="ListParagraph"/>
        <w:numPr>
          <w:ilvl w:val="0"/>
          <w:numId w:val="32"/>
        </w:numPr>
        <w:rPr>
          <w:rFonts w:ascii="Calibri" w:eastAsia="Times New Roman" w:hAnsi="Calibri" w:cs="Calibri"/>
          <w:bCs/>
          <w:color w:val="000000"/>
        </w:rPr>
      </w:pPr>
      <w:r w:rsidRPr="006D7C55">
        <w:rPr>
          <w:rFonts w:ascii="Calibri" w:eastAsia="Times New Roman" w:hAnsi="Calibri" w:cs="Calibri"/>
          <w:bCs/>
          <w:color w:val="000000"/>
        </w:rPr>
        <w:t>Complaints filed by a consumer or other CoC stakeholders</w:t>
      </w:r>
    </w:p>
    <w:p w14:paraId="0559C73F" w14:textId="77777777" w:rsidR="00983203" w:rsidRPr="006D7C55" w:rsidRDefault="00983203" w:rsidP="00AD0D62">
      <w:pPr>
        <w:pStyle w:val="ListParagraph"/>
        <w:numPr>
          <w:ilvl w:val="0"/>
          <w:numId w:val="32"/>
        </w:numPr>
        <w:rPr>
          <w:rFonts w:ascii="Calibri" w:eastAsia="Times New Roman" w:hAnsi="Calibri" w:cs="Calibri"/>
          <w:bCs/>
          <w:color w:val="000000"/>
        </w:rPr>
      </w:pPr>
      <w:r w:rsidRPr="006D7C55">
        <w:rPr>
          <w:rFonts w:ascii="Calibri" w:eastAsia="Times New Roman" w:hAnsi="Calibri" w:cs="Calibri"/>
          <w:bCs/>
          <w:color w:val="000000"/>
        </w:rPr>
        <w:t>Concerns raised by the HUD  Field Office</w:t>
      </w:r>
    </w:p>
    <w:p w14:paraId="603D6BFD" w14:textId="523D4DCF" w:rsidR="00983203" w:rsidRPr="006D7C55" w:rsidRDefault="00983203" w:rsidP="00AD0D62">
      <w:pPr>
        <w:pStyle w:val="ListParagraph"/>
        <w:numPr>
          <w:ilvl w:val="0"/>
          <w:numId w:val="32"/>
        </w:numPr>
        <w:rPr>
          <w:rFonts w:ascii="Calibri" w:eastAsia="Times New Roman" w:hAnsi="Calibri" w:cs="Calibri"/>
          <w:bCs/>
          <w:color w:val="000000"/>
        </w:rPr>
      </w:pPr>
      <w:r w:rsidRPr="006D7C55">
        <w:rPr>
          <w:bCs/>
        </w:rPr>
        <w:t xml:space="preserve">Other evidence of non-compliance with HUD or CT BOS </w:t>
      </w:r>
      <w:r w:rsidR="00202E94">
        <w:rPr>
          <w:bCs/>
        </w:rPr>
        <w:t>policies</w:t>
      </w:r>
    </w:p>
    <w:p w14:paraId="2F64BA47" w14:textId="77777777" w:rsidR="00983203" w:rsidRPr="00983203" w:rsidRDefault="00983203" w:rsidP="00AD0D62">
      <w:pPr>
        <w:pStyle w:val="ListParagraph"/>
        <w:numPr>
          <w:ilvl w:val="0"/>
          <w:numId w:val="32"/>
        </w:numPr>
        <w:rPr>
          <w:b/>
          <w:bCs/>
        </w:rPr>
      </w:pPr>
      <w:r w:rsidRPr="006D7C55">
        <w:rPr>
          <w:rFonts w:ascii="Calibri" w:hAnsi="Calibri" w:cs="Calibri"/>
          <w:bCs/>
          <w:color w:val="000000"/>
        </w:rPr>
        <w:t>In the absence of extenuating circumstances, agencies will not be monitored on more than one type of CoC project during the year (e.g.  TH and PSH) or in the same calendar year during which they are having a CSH QI review. Note:  SAMHSA requires DMHAS to monitor PATH projects annually.</w:t>
      </w:r>
    </w:p>
    <w:p w14:paraId="7E89B32A" w14:textId="3C4FB61C" w:rsidR="00B9186C" w:rsidRPr="00AD0D62" w:rsidRDefault="00AD0D62" w:rsidP="00AD0D62">
      <w:pPr>
        <w:pStyle w:val="ListParagraph"/>
        <w:numPr>
          <w:ilvl w:val="0"/>
          <w:numId w:val="33"/>
        </w:numPr>
        <w:rPr>
          <w:rFonts w:ascii="Calibri" w:eastAsia="Times New Roman" w:hAnsi="Calibri" w:cs="Calibri"/>
          <w:bCs/>
          <w:i/>
          <w:color w:val="000000"/>
        </w:rPr>
      </w:pPr>
      <w:r>
        <w:t>I</w:t>
      </w:r>
      <w:r w:rsidR="00C7041E">
        <w:t xml:space="preserve">t was suggested that if </w:t>
      </w:r>
      <w:r w:rsidR="00AE1EFF">
        <w:t xml:space="preserve">in the last year </w:t>
      </w:r>
      <w:r w:rsidR="00C7041E">
        <w:t xml:space="preserve">HUD has monitored a project that was selected for CoC monitoring, the agency should send the HUD audit report to </w:t>
      </w:r>
      <w:hyperlink r:id="rId11" w:history="1">
        <w:r w:rsidR="00C7041E" w:rsidRPr="0049690F">
          <w:rPr>
            <w:rStyle w:val="Hyperlink"/>
          </w:rPr>
          <w:t>ctboscoc@gmail.com</w:t>
        </w:r>
      </w:hyperlink>
      <w:r w:rsidR="00C7041E">
        <w:t xml:space="preserve"> and the CT BOS CoC SC chairs will review and decide if the CoC should move ahead with monitoring</w:t>
      </w:r>
      <w:r w:rsidR="00AE1EFF">
        <w:t xml:space="preserve"> the project.</w:t>
      </w:r>
    </w:p>
    <w:p w14:paraId="49EF0E22" w14:textId="2B47B14F" w:rsidR="00381CDD" w:rsidRPr="00B773C0" w:rsidRDefault="00381CDD" w:rsidP="00B773C0">
      <w:pPr>
        <w:pStyle w:val="ListParagraph"/>
        <w:numPr>
          <w:ilvl w:val="0"/>
          <w:numId w:val="33"/>
        </w:numPr>
        <w:rPr>
          <w:rFonts w:ascii="Calibri" w:eastAsia="Times New Roman" w:hAnsi="Calibri" w:cs="Calibri"/>
          <w:b/>
          <w:bCs/>
          <w:i/>
          <w:color w:val="000000"/>
        </w:rPr>
      </w:pPr>
      <w:r w:rsidRPr="00B773C0">
        <w:rPr>
          <w:b/>
          <w:bCs/>
        </w:rPr>
        <w:t>F/U:  HI to begin sending out proposed dates for monitoring to selected projects</w:t>
      </w:r>
    </w:p>
    <w:p w14:paraId="0D01F052" w14:textId="77777777" w:rsidR="00B9186C" w:rsidRPr="007E758F" w:rsidRDefault="00B9186C" w:rsidP="00B9186C">
      <w:pPr>
        <w:pStyle w:val="ListParagraph"/>
        <w:ind w:left="1800"/>
        <w:rPr>
          <w:b/>
          <w:bCs/>
          <w:sz w:val="16"/>
          <w:szCs w:val="16"/>
        </w:rPr>
      </w:pPr>
    </w:p>
    <w:p w14:paraId="7BC6DE04" w14:textId="4730B59E" w:rsidR="00A445A4" w:rsidRPr="00B50748" w:rsidRDefault="006235CD" w:rsidP="00110562">
      <w:pPr>
        <w:pStyle w:val="Header"/>
        <w:numPr>
          <w:ilvl w:val="0"/>
          <w:numId w:val="2"/>
        </w:numPr>
        <w:autoSpaceDE w:val="0"/>
        <w:autoSpaceDN w:val="0"/>
        <w:adjustRightInd w:val="0"/>
        <w:rPr>
          <w:b/>
          <w:bCs/>
          <w:i/>
          <w:iCs/>
        </w:rPr>
      </w:pPr>
      <w:r w:rsidRPr="00B50748">
        <w:rPr>
          <w:b/>
          <w:bCs/>
        </w:rPr>
        <w:t xml:space="preserve">Follow-up on </w:t>
      </w:r>
      <w:r w:rsidR="003D5CE2" w:rsidRPr="00B50748">
        <w:rPr>
          <w:b/>
          <w:bCs/>
        </w:rPr>
        <w:t>HUD Immigration Documentation Requirements</w:t>
      </w:r>
      <w:r w:rsidR="00B07FBA" w:rsidRPr="00B50748">
        <w:rPr>
          <w:b/>
          <w:bCs/>
        </w:rPr>
        <w:t xml:space="preserve"> </w:t>
      </w:r>
    </w:p>
    <w:p w14:paraId="21301C9F" w14:textId="7869F272" w:rsidR="004342D6" w:rsidRPr="008072AB" w:rsidRDefault="00267DDB" w:rsidP="008072AB">
      <w:pPr>
        <w:pStyle w:val="Header"/>
        <w:autoSpaceDE w:val="0"/>
        <w:autoSpaceDN w:val="0"/>
        <w:adjustRightInd w:val="0"/>
        <w:ind w:left="720"/>
        <w:rPr>
          <w:b/>
          <w:bCs/>
          <w:iCs/>
        </w:rPr>
      </w:pPr>
      <w:r w:rsidRPr="008072AB">
        <w:rPr>
          <w:b/>
          <w:bCs/>
        </w:rPr>
        <w:t xml:space="preserve">MOTION:  </w:t>
      </w:r>
      <w:r w:rsidRPr="008072AB">
        <w:rPr>
          <w:b/>
          <w:bCs/>
          <w:iCs/>
        </w:rPr>
        <w:t xml:space="preserve">Agencies that are not federally required to verify immigration status will not do so for CT BOS projects </w:t>
      </w:r>
      <w:r w:rsidRPr="008072AB">
        <w:t>(replaces motion passed</w:t>
      </w:r>
      <w:r w:rsidR="00573B0F" w:rsidRPr="008072AB">
        <w:t xml:space="preserve"> in July 2019</w:t>
      </w:r>
      <w:r w:rsidRPr="008072AB">
        <w:t>).</w:t>
      </w:r>
      <w:r w:rsidRPr="008072AB">
        <w:rPr>
          <w:b/>
          <w:bCs/>
          <w:iCs/>
        </w:rPr>
        <w:t xml:space="preserve"> </w:t>
      </w:r>
      <w:r w:rsidR="00C7041E" w:rsidRPr="008072AB">
        <w:rPr>
          <w:b/>
          <w:bCs/>
          <w:iCs/>
        </w:rPr>
        <w:t xml:space="preserve"> Motion passes unanimously.</w:t>
      </w:r>
    </w:p>
    <w:p w14:paraId="1386FBF3" w14:textId="182C2602" w:rsidR="00381CDD" w:rsidRPr="00B50748" w:rsidRDefault="00381CDD" w:rsidP="006D7C55">
      <w:pPr>
        <w:pStyle w:val="Header"/>
        <w:numPr>
          <w:ilvl w:val="0"/>
          <w:numId w:val="25"/>
        </w:numPr>
        <w:autoSpaceDE w:val="0"/>
        <w:autoSpaceDN w:val="0"/>
        <w:adjustRightInd w:val="0"/>
        <w:rPr>
          <w:b/>
          <w:bCs/>
          <w:i/>
          <w:iCs/>
        </w:rPr>
      </w:pPr>
      <w:r>
        <w:rPr>
          <w:b/>
          <w:bCs/>
          <w:i/>
          <w:iCs/>
        </w:rPr>
        <w:t xml:space="preserve">F/U:  </w:t>
      </w:r>
      <w:r w:rsidRPr="006D7C55">
        <w:rPr>
          <w:b/>
          <w:bCs/>
        </w:rPr>
        <w:t>HI to incorporate the change into the next round of CT BOS  Policy revisions</w:t>
      </w:r>
    </w:p>
    <w:p w14:paraId="4C452D38" w14:textId="77777777" w:rsidR="00267DDB" w:rsidRPr="007E758F" w:rsidRDefault="00267DDB" w:rsidP="00C06AE6">
      <w:pPr>
        <w:pStyle w:val="ListParagraph"/>
        <w:ind w:left="360"/>
        <w:rPr>
          <w:b/>
          <w:bCs/>
          <w:sz w:val="16"/>
          <w:szCs w:val="16"/>
        </w:rPr>
      </w:pPr>
    </w:p>
    <w:p w14:paraId="3AF2B675" w14:textId="58944C6F" w:rsidR="003D5CE2" w:rsidRDefault="746C3574" w:rsidP="00C06AE6">
      <w:pPr>
        <w:pStyle w:val="ListParagraph"/>
        <w:ind w:left="360"/>
        <w:rPr>
          <w:b/>
          <w:bCs/>
        </w:rPr>
      </w:pPr>
      <w:r w:rsidRPr="00DB4685">
        <w:rPr>
          <w:b/>
          <w:bCs/>
        </w:rPr>
        <w:t>Questions from last SC mtg:</w:t>
      </w:r>
    </w:p>
    <w:p w14:paraId="45DD9C99" w14:textId="77777777" w:rsidR="00267DDB" w:rsidRPr="00DB4685" w:rsidRDefault="00267DDB" w:rsidP="00267DDB">
      <w:pPr>
        <w:pStyle w:val="ListParagraph"/>
        <w:numPr>
          <w:ilvl w:val="0"/>
          <w:numId w:val="1"/>
        </w:numPr>
        <w:rPr>
          <w:color w:val="3D464D"/>
        </w:rPr>
      </w:pPr>
      <w:r w:rsidRPr="00DB4685">
        <w:rPr>
          <w:rFonts w:ascii="Calibri" w:eastAsia="Calibri" w:hAnsi="Calibri" w:cs="Calibri"/>
          <w:color w:val="3D464D"/>
        </w:rPr>
        <w:t>If a non-profit is a sub-recipient to a government agency, is the non-profit required to comply with PRWORA requirements?</w:t>
      </w:r>
    </w:p>
    <w:p w14:paraId="25E90C26" w14:textId="26441B40" w:rsidR="00267DDB" w:rsidRPr="00B1146E" w:rsidRDefault="00267DDB" w:rsidP="00267DDB">
      <w:pPr>
        <w:pStyle w:val="ListParagraph"/>
        <w:numPr>
          <w:ilvl w:val="1"/>
          <w:numId w:val="1"/>
        </w:numPr>
        <w:rPr>
          <w:color w:val="3D464D"/>
        </w:rPr>
      </w:pPr>
      <w:r>
        <w:rPr>
          <w:sz w:val="22"/>
          <w:szCs w:val="22"/>
        </w:rPr>
        <w:t xml:space="preserve">“PRWORA includes an exemption for nonprofit charitable organizations: Title IV of the Act provides that nonprofit charitable organizations are not required under the Act to verify the immigration status of applicants for federal, state, or local public benefits. 8 U.S.C. </w:t>
      </w:r>
      <w:r>
        <w:rPr>
          <w:sz w:val="23"/>
          <w:szCs w:val="23"/>
        </w:rPr>
        <w:t xml:space="preserve">§ </w:t>
      </w:r>
      <w:r>
        <w:rPr>
          <w:sz w:val="22"/>
          <w:szCs w:val="22"/>
        </w:rPr>
        <w:t xml:space="preserve">1642(d).” </w:t>
      </w:r>
      <w:r w:rsidRPr="00267DDB">
        <w:rPr>
          <w:i/>
          <w:iCs/>
          <w:sz w:val="22"/>
          <w:szCs w:val="22"/>
        </w:rPr>
        <w:t>(Source HUD/HHS/DOJ Joint Letter  to Recipients of Federal Assistance 8/5/16)</w:t>
      </w:r>
    </w:p>
    <w:p w14:paraId="2C9EAA6B" w14:textId="48A16FC0" w:rsidR="746C3574" w:rsidRPr="00267DDB" w:rsidRDefault="746C3574" w:rsidP="00DB4685">
      <w:pPr>
        <w:pStyle w:val="ListParagraph"/>
        <w:numPr>
          <w:ilvl w:val="0"/>
          <w:numId w:val="1"/>
        </w:numPr>
        <w:rPr>
          <w:color w:val="3D464D"/>
        </w:rPr>
      </w:pPr>
      <w:r w:rsidRPr="00DB4685">
        <w:rPr>
          <w:rFonts w:ascii="Calibri" w:eastAsia="Calibri" w:hAnsi="Calibri" w:cs="Calibri"/>
          <w:color w:val="3D464D"/>
        </w:rPr>
        <w:t xml:space="preserve">Does everyone in the </w:t>
      </w:r>
      <w:r w:rsidR="009F599E">
        <w:rPr>
          <w:rFonts w:ascii="Calibri" w:eastAsia="Calibri" w:hAnsi="Calibri" w:cs="Calibri"/>
          <w:color w:val="3D464D"/>
        </w:rPr>
        <w:t>household</w:t>
      </w:r>
      <w:r w:rsidRPr="00DB4685">
        <w:rPr>
          <w:rFonts w:ascii="Calibri" w:eastAsia="Calibri" w:hAnsi="Calibri" w:cs="Calibri"/>
          <w:color w:val="3D464D"/>
        </w:rPr>
        <w:t xml:space="preserve"> need to have documentation or just the head of </w:t>
      </w:r>
      <w:r w:rsidR="009F599E">
        <w:rPr>
          <w:rFonts w:ascii="Calibri" w:eastAsia="Calibri" w:hAnsi="Calibri" w:cs="Calibri"/>
          <w:color w:val="3D464D"/>
        </w:rPr>
        <w:t>household</w:t>
      </w:r>
      <w:r w:rsidRPr="00DB4685">
        <w:rPr>
          <w:rFonts w:ascii="Calibri" w:eastAsia="Calibri" w:hAnsi="Calibri" w:cs="Calibri"/>
          <w:color w:val="3D464D"/>
        </w:rPr>
        <w:t>?</w:t>
      </w:r>
    </w:p>
    <w:p w14:paraId="100558B3" w14:textId="21A0708E" w:rsidR="002357EE" w:rsidRPr="004B172A" w:rsidRDefault="00267DDB" w:rsidP="004B172A">
      <w:pPr>
        <w:pStyle w:val="CM2"/>
        <w:numPr>
          <w:ilvl w:val="1"/>
          <w:numId w:val="1"/>
        </w:numPr>
        <w:rPr>
          <w:rFonts w:ascii="Calibri" w:hAnsi="Calibri" w:cs="Calibri"/>
          <w:sz w:val="22"/>
          <w:szCs w:val="22"/>
        </w:rPr>
      </w:pPr>
      <w:r w:rsidRPr="00267DDB">
        <w:rPr>
          <w:rFonts w:ascii="Calibri" w:hAnsi="Calibri" w:cs="Calibri"/>
          <w:sz w:val="22"/>
          <w:szCs w:val="22"/>
        </w:rPr>
        <w:t>“because individuals might come from families with mixed immigration status, there may be some family members who are eligible for all benefits and others who are not eligible or who can receive only a more limited subset of those benefits. Therefore, benefits providers must ensure that they do not engage in practices that deter eligible  family members from accessing benefits based on their national origin.”</w:t>
      </w:r>
      <w:r>
        <w:rPr>
          <w:rFonts w:ascii="Calibri" w:hAnsi="Calibri" w:cs="Calibri"/>
          <w:sz w:val="22"/>
          <w:szCs w:val="22"/>
        </w:rPr>
        <w:t xml:space="preserve">  </w:t>
      </w:r>
      <w:r w:rsidRPr="00267DDB">
        <w:rPr>
          <w:rFonts w:ascii="Calibri" w:hAnsi="Calibri" w:cs="Calibri"/>
          <w:i/>
          <w:iCs/>
          <w:sz w:val="22"/>
          <w:szCs w:val="22"/>
        </w:rPr>
        <w:t>(Source HUD/HHS/DOJ Joint Letter to Recipients of Federal Assistance 8/5/16)</w:t>
      </w:r>
    </w:p>
    <w:p w14:paraId="4DE25D77" w14:textId="7A56B982" w:rsidR="746C3574" w:rsidRPr="00267DDB" w:rsidRDefault="746C3574" w:rsidP="00DB4685">
      <w:pPr>
        <w:pStyle w:val="ListParagraph"/>
        <w:numPr>
          <w:ilvl w:val="0"/>
          <w:numId w:val="1"/>
        </w:numPr>
        <w:rPr>
          <w:color w:val="3D464D"/>
        </w:rPr>
      </w:pPr>
      <w:r w:rsidRPr="00DB4685">
        <w:rPr>
          <w:rFonts w:ascii="Calibri" w:eastAsia="Calibri" w:hAnsi="Calibri" w:cs="Calibri"/>
          <w:color w:val="3D464D"/>
        </w:rPr>
        <w:t>If government agencies must ask immigration status, what agencies does the policy that was passed at the July 2019</w:t>
      </w:r>
      <w:r w:rsidR="3D8DB1C8" w:rsidRPr="00DB4685">
        <w:rPr>
          <w:rFonts w:ascii="Calibri" w:eastAsia="Calibri" w:hAnsi="Calibri" w:cs="Calibri"/>
          <w:color w:val="3D464D"/>
        </w:rPr>
        <w:t xml:space="preserve"> </w:t>
      </w:r>
      <w:r w:rsidRPr="00DB4685">
        <w:rPr>
          <w:rFonts w:ascii="Calibri" w:eastAsia="Calibri" w:hAnsi="Calibri" w:cs="Calibri"/>
          <w:color w:val="3D464D"/>
        </w:rPr>
        <w:t>meeting apply to?</w:t>
      </w:r>
    </w:p>
    <w:p w14:paraId="6C17B23A" w14:textId="7A6CF130" w:rsidR="00267DDB" w:rsidRPr="00202E94" w:rsidRDefault="00267DDB" w:rsidP="00267DDB">
      <w:pPr>
        <w:pStyle w:val="ListParagraph"/>
        <w:numPr>
          <w:ilvl w:val="1"/>
          <w:numId w:val="1"/>
        </w:numPr>
        <w:rPr>
          <w:color w:val="000000" w:themeColor="text1"/>
        </w:rPr>
      </w:pPr>
      <w:r w:rsidRPr="009F599E">
        <w:rPr>
          <w:rFonts w:ascii="Calibri" w:eastAsia="Calibri" w:hAnsi="Calibri" w:cs="Calibri"/>
          <w:color w:val="000000" w:themeColor="text1"/>
        </w:rPr>
        <w:t>Proposing to replace that motion as indicated above</w:t>
      </w:r>
      <w:r w:rsidR="00573B0F" w:rsidRPr="009F599E">
        <w:rPr>
          <w:rFonts w:ascii="Calibri" w:eastAsia="Calibri" w:hAnsi="Calibri" w:cs="Calibri"/>
          <w:color w:val="000000" w:themeColor="text1"/>
        </w:rPr>
        <w:t>.</w:t>
      </w:r>
    </w:p>
    <w:p w14:paraId="0F64E17C" w14:textId="77777777" w:rsidR="00656417" w:rsidRPr="008072AB" w:rsidRDefault="00656417" w:rsidP="008072AB">
      <w:pPr>
        <w:rPr>
          <w:color w:val="000000" w:themeColor="text1"/>
        </w:rPr>
      </w:pPr>
    </w:p>
    <w:p w14:paraId="2C2B151C" w14:textId="1CDFDA58" w:rsidR="00656417" w:rsidRPr="00656417" w:rsidRDefault="0070737F" w:rsidP="00656417">
      <w:pPr>
        <w:pStyle w:val="ListParagraph"/>
        <w:numPr>
          <w:ilvl w:val="0"/>
          <w:numId w:val="2"/>
        </w:numPr>
        <w:rPr>
          <w:b/>
          <w:bCs/>
        </w:rPr>
      </w:pPr>
      <w:r w:rsidRPr="00656417">
        <w:rPr>
          <w:b/>
          <w:bCs/>
        </w:rPr>
        <w:t xml:space="preserve">System Performance Measures (SPM) </w:t>
      </w:r>
    </w:p>
    <w:p w14:paraId="3B870A0D" w14:textId="7258BD64" w:rsidR="0070737F" w:rsidRPr="00656417" w:rsidRDefault="00656417" w:rsidP="00656417">
      <w:pPr>
        <w:ind w:left="1440"/>
        <w:rPr>
          <w:b/>
          <w:bCs/>
        </w:rPr>
      </w:pPr>
      <w:r w:rsidRPr="00656417">
        <w:rPr>
          <w:b/>
          <w:bCs/>
        </w:rPr>
        <w:object w:dxaOrig="1508" w:dyaOrig="984" w14:anchorId="07B913F6">
          <v:shape id="_x0000_i1029" type="#_x0000_t75" style="width:75.5pt;height:49pt" o:ole="">
            <v:imagedata r:id="rId12" o:title=""/>
          </v:shape>
          <o:OLEObject Type="Embed" ProgID="AcroExch.Document.11" ShapeID="_x0000_i1029" DrawAspect="Icon" ObjectID="_1634450693" r:id="rId13"/>
        </w:object>
      </w:r>
    </w:p>
    <w:p w14:paraId="10AF1CED" w14:textId="05FD7965" w:rsidR="008B509E" w:rsidRDefault="008B509E" w:rsidP="00725AEB">
      <w:pPr>
        <w:pStyle w:val="ListParagraph"/>
        <w:numPr>
          <w:ilvl w:val="0"/>
          <w:numId w:val="10"/>
        </w:numPr>
        <w:rPr>
          <w:bCs/>
        </w:rPr>
      </w:pPr>
      <w:r>
        <w:rPr>
          <w:bCs/>
        </w:rPr>
        <w:t>Linda Casey, CCEH presented FY 2018 and FY 2019 SPMs</w:t>
      </w:r>
    </w:p>
    <w:p w14:paraId="69C2FAF9" w14:textId="4FBB220E" w:rsidR="00E03EE7" w:rsidRPr="00A43F20" w:rsidRDefault="00C7041E" w:rsidP="00725AEB">
      <w:pPr>
        <w:pStyle w:val="ListParagraph"/>
        <w:numPr>
          <w:ilvl w:val="0"/>
          <w:numId w:val="10"/>
        </w:numPr>
        <w:rPr>
          <w:bCs/>
        </w:rPr>
      </w:pPr>
      <w:r>
        <w:rPr>
          <w:bCs/>
        </w:rPr>
        <w:lastRenderedPageBreak/>
        <w:t xml:space="preserve">It was noted that </w:t>
      </w:r>
      <w:r w:rsidR="00725AEB" w:rsidRPr="00A43F20">
        <w:rPr>
          <w:bCs/>
        </w:rPr>
        <w:t xml:space="preserve">HUD </w:t>
      </w:r>
      <w:r>
        <w:rPr>
          <w:bCs/>
        </w:rPr>
        <w:t xml:space="preserve">is </w:t>
      </w:r>
      <w:r w:rsidR="00B773C0">
        <w:rPr>
          <w:bCs/>
        </w:rPr>
        <w:t xml:space="preserve">emphasizing </w:t>
      </w:r>
      <w:r w:rsidR="00725AEB" w:rsidRPr="00A43F20">
        <w:rPr>
          <w:bCs/>
        </w:rPr>
        <w:t>Measures 1</w:t>
      </w:r>
      <w:r w:rsidR="00B773C0">
        <w:rPr>
          <w:bCs/>
        </w:rPr>
        <w:t xml:space="preserve"> (length of time homeless)</w:t>
      </w:r>
      <w:r w:rsidR="00725AEB" w:rsidRPr="00A43F20">
        <w:rPr>
          <w:bCs/>
        </w:rPr>
        <w:t>, 2</w:t>
      </w:r>
      <w:r w:rsidR="00B773C0">
        <w:rPr>
          <w:bCs/>
        </w:rPr>
        <w:t xml:space="preserve"> (returns to homelessness)</w:t>
      </w:r>
      <w:r w:rsidR="00725AEB" w:rsidRPr="00A43F20">
        <w:rPr>
          <w:bCs/>
        </w:rPr>
        <w:t>, and 7</w:t>
      </w:r>
      <w:r w:rsidR="00B773C0">
        <w:rPr>
          <w:bCs/>
        </w:rPr>
        <w:t xml:space="preserve"> (successful placement/retention of permanent housing)</w:t>
      </w:r>
    </w:p>
    <w:p w14:paraId="45647E1E" w14:textId="50BE66CF" w:rsidR="00A43F20" w:rsidRPr="001C28EC" w:rsidRDefault="00A43F20" w:rsidP="001C28EC">
      <w:pPr>
        <w:pStyle w:val="ListParagraph"/>
        <w:numPr>
          <w:ilvl w:val="0"/>
          <w:numId w:val="10"/>
        </w:numPr>
        <w:rPr>
          <w:bCs/>
        </w:rPr>
      </w:pPr>
      <w:r w:rsidRPr="00A43F20">
        <w:rPr>
          <w:bCs/>
        </w:rPr>
        <w:t>Data quality</w:t>
      </w:r>
      <w:r w:rsidR="009E2725">
        <w:rPr>
          <w:bCs/>
        </w:rPr>
        <w:t xml:space="preserve"> </w:t>
      </w:r>
      <w:r w:rsidR="004E7AE9" w:rsidRPr="001C28EC">
        <w:rPr>
          <w:bCs/>
        </w:rPr>
        <w:t xml:space="preserve">– 5 things </w:t>
      </w:r>
      <w:r w:rsidR="00983203">
        <w:rPr>
          <w:bCs/>
        </w:rPr>
        <w:t xml:space="preserve">all HMIS participating projects should </w:t>
      </w:r>
      <w:r w:rsidR="004E7AE9" w:rsidRPr="001C28EC">
        <w:rPr>
          <w:bCs/>
        </w:rPr>
        <w:t xml:space="preserve">to do </w:t>
      </w:r>
      <w:r w:rsidR="004E7AE9" w:rsidRPr="009E2725">
        <w:rPr>
          <w:b/>
          <w:bCs/>
          <w:u w:val="single"/>
        </w:rPr>
        <w:t>immediately</w:t>
      </w:r>
    </w:p>
    <w:p w14:paraId="364031CD" w14:textId="1633D0EB" w:rsidR="00A43F20" w:rsidRDefault="00A43F20" w:rsidP="00A43F20">
      <w:pPr>
        <w:pStyle w:val="ListParagraph"/>
        <w:numPr>
          <w:ilvl w:val="0"/>
          <w:numId w:val="11"/>
        </w:numPr>
        <w:rPr>
          <w:bCs/>
        </w:rPr>
      </w:pPr>
      <w:r>
        <w:rPr>
          <w:bCs/>
        </w:rPr>
        <w:t>Enter data in real time</w:t>
      </w:r>
    </w:p>
    <w:p w14:paraId="5CE27A79" w14:textId="5017A0A7" w:rsidR="00A43F20" w:rsidRDefault="00A43F20" w:rsidP="00A43F20">
      <w:pPr>
        <w:pStyle w:val="ListParagraph"/>
        <w:numPr>
          <w:ilvl w:val="0"/>
          <w:numId w:val="11"/>
        </w:numPr>
        <w:rPr>
          <w:bCs/>
        </w:rPr>
      </w:pPr>
      <w:r>
        <w:rPr>
          <w:bCs/>
        </w:rPr>
        <w:t>Run your SPM data quality reports</w:t>
      </w:r>
    </w:p>
    <w:p w14:paraId="357AF545" w14:textId="3ED14B7F" w:rsidR="00A43F20" w:rsidRDefault="00A43F20" w:rsidP="00A43F20">
      <w:pPr>
        <w:pStyle w:val="ListParagraph"/>
        <w:numPr>
          <w:ilvl w:val="0"/>
          <w:numId w:val="11"/>
        </w:numPr>
        <w:rPr>
          <w:bCs/>
        </w:rPr>
      </w:pPr>
      <w:r>
        <w:rPr>
          <w:bCs/>
        </w:rPr>
        <w:t>Run your APR</w:t>
      </w:r>
    </w:p>
    <w:p w14:paraId="7E4A1AE7" w14:textId="3399FF63" w:rsidR="00A43F20" w:rsidRDefault="00A43F20" w:rsidP="00A43F20">
      <w:pPr>
        <w:pStyle w:val="ListParagraph"/>
        <w:numPr>
          <w:ilvl w:val="0"/>
          <w:numId w:val="11"/>
        </w:numPr>
        <w:rPr>
          <w:bCs/>
        </w:rPr>
      </w:pPr>
      <w:r>
        <w:rPr>
          <w:bCs/>
        </w:rPr>
        <w:t>Review your data for outliers, inactive records and fix them</w:t>
      </w:r>
    </w:p>
    <w:p w14:paraId="35E7489D" w14:textId="6A74FFF3" w:rsidR="00A43F20" w:rsidRPr="00A43F20" w:rsidRDefault="00A43F20" w:rsidP="00A43F20">
      <w:pPr>
        <w:pStyle w:val="ListParagraph"/>
        <w:numPr>
          <w:ilvl w:val="0"/>
          <w:numId w:val="11"/>
        </w:numPr>
        <w:rPr>
          <w:bCs/>
        </w:rPr>
      </w:pPr>
      <w:r>
        <w:rPr>
          <w:bCs/>
        </w:rPr>
        <w:t>Get help desk tickets in ASAP</w:t>
      </w:r>
    </w:p>
    <w:p w14:paraId="4C50FF89" w14:textId="337AF2F5" w:rsidR="00BE1461" w:rsidRPr="00BE1461" w:rsidRDefault="004E7AE9" w:rsidP="00BE1461">
      <w:pPr>
        <w:pStyle w:val="ListParagraph"/>
        <w:numPr>
          <w:ilvl w:val="0"/>
          <w:numId w:val="10"/>
        </w:numPr>
        <w:rPr>
          <w:bCs/>
        </w:rPr>
      </w:pPr>
      <w:r w:rsidRPr="004E7AE9">
        <w:rPr>
          <w:bCs/>
        </w:rPr>
        <w:t xml:space="preserve">CCEH </w:t>
      </w:r>
      <w:r w:rsidR="00696DAB">
        <w:rPr>
          <w:bCs/>
        </w:rPr>
        <w:t>created</w:t>
      </w:r>
      <w:r w:rsidRPr="004E7AE9">
        <w:rPr>
          <w:bCs/>
        </w:rPr>
        <w:t xml:space="preserve"> a data quality page</w:t>
      </w:r>
      <w:r w:rsidR="00AF7B46">
        <w:rPr>
          <w:bCs/>
        </w:rPr>
        <w:t xml:space="preserve"> </w:t>
      </w:r>
      <w:r w:rsidR="00BE1461">
        <w:rPr>
          <w:bCs/>
        </w:rPr>
        <w:t xml:space="preserve">to assist providers with data quality: </w:t>
      </w:r>
      <w:hyperlink r:id="rId14" w:history="1">
        <w:r w:rsidR="00BE1461" w:rsidRPr="0049690F">
          <w:rPr>
            <w:rStyle w:val="Hyperlink"/>
            <w:bCs/>
          </w:rPr>
          <w:t>https://cceh.org/data-quality/</w:t>
        </w:r>
      </w:hyperlink>
      <w:r w:rsidR="00BE1461">
        <w:rPr>
          <w:bCs/>
        </w:rPr>
        <w:t>.  Videos and other instruction will be available shortly.</w:t>
      </w:r>
    </w:p>
    <w:p w14:paraId="6E0442B8" w14:textId="20D22CEC" w:rsidR="007B128F" w:rsidRDefault="0062123D" w:rsidP="004E7AE9">
      <w:pPr>
        <w:pStyle w:val="ListParagraph"/>
        <w:numPr>
          <w:ilvl w:val="0"/>
          <w:numId w:val="10"/>
        </w:numPr>
        <w:rPr>
          <w:bCs/>
        </w:rPr>
      </w:pPr>
      <w:r>
        <w:rPr>
          <w:bCs/>
        </w:rPr>
        <w:t xml:space="preserve">CCEH </w:t>
      </w:r>
      <w:r w:rsidR="00BE1461">
        <w:rPr>
          <w:bCs/>
        </w:rPr>
        <w:t xml:space="preserve">SPM Data Quality </w:t>
      </w:r>
      <w:r w:rsidR="007B128F">
        <w:rPr>
          <w:bCs/>
        </w:rPr>
        <w:t>Schedule</w:t>
      </w:r>
      <w:r w:rsidR="00381CDD">
        <w:rPr>
          <w:bCs/>
        </w:rPr>
        <w:t xml:space="preserve"> – applies to all HMIS participating projects</w:t>
      </w:r>
    </w:p>
    <w:p w14:paraId="2027F612" w14:textId="6E3B8A29" w:rsidR="004E7AE9" w:rsidRPr="001C28EC" w:rsidRDefault="00B1758E" w:rsidP="00680F55">
      <w:pPr>
        <w:pStyle w:val="ListParagraph"/>
        <w:numPr>
          <w:ilvl w:val="0"/>
          <w:numId w:val="18"/>
        </w:numPr>
        <w:ind w:left="1440"/>
        <w:rPr>
          <w:bCs/>
          <w:color w:val="000000" w:themeColor="text1"/>
        </w:rPr>
      </w:pPr>
      <w:r w:rsidRPr="001C28EC">
        <w:rPr>
          <w:bCs/>
          <w:color w:val="000000" w:themeColor="text1"/>
        </w:rPr>
        <w:t>Review data; exit destinations and income – 10/21-11/8</w:t>
      </w:r>
    </w:p>
    <w:p w14:paraId="7D304BE4" w14:textId="3E453A61" w:rsidR="00DB0F31" w:rsidRDefault="00237AA8" w:rsidP="00680F55">
      <w:pPr>
        <w:pStyle w:val="ListParagraph"/>
        <w:numPr>
          <w:ilvl w:val="0"/>
          <w:numId w:val="18"/>
        </w:numPr>
        <w:ind w:left="1440"/>
        <w:rPr>
          <w:bCs/>
          <w:color w:val="000000" w:themeColor="text1"/>
        </w:rPr>
      </w:pPr>
      <w:r w:rsidRPr="00DB0F31">
        <w:rPr>
          <w:bCs/>
          <w:color w:val="000000" w:themeColor="text1"/>
        </w:rPr>
        <w:t>Deadline to</w:t>
      </w:r>
      <w:r w:rsidR="00DB0F31" w:rsidRPr="00DB0F31">
        <w:rPr>
          <w:bCs/>
          <w:color w:val="000000" w:themeColor="text1"/>
        </w:rPr>
        <w:t xml:space="preserve"> submit Help Desk Tickets</w:t>
      </w:r>
      <w:r w:rsidR="00DB0F31">
        <w:rPr>
          <w:bCs/>
          <w:color w:val="000000" w:themeColor="text1"/>
        </w:rPr>
        <w:t xml:space="preserve"> – 11/11</w:t>
      </w:r>
    </w:p>
    <w:p w14:paraId="41943993" w14:textId="77777777" w:rsidR="00696DAB" w:rsidRDefault="008B509E" w:rsidP="00696DAB">
      <w:pPr>
        <w:pStyle w:val="ListParagraph"/>
        <w:numPr>
          <w:ilvl w:val="0"/>
          <w:numId w:val="18"/>
        </w:numPr>
        <w:ind w:left="1440"/>
        <w:rPr>
          <w:bCs/>
          <w:color w:val="000000" w:themeColor="text1"/>
        </w:rPr>
      </w:pPr>
      <w:r w:rsidRPr="00BE1461">
        <w:rPr>
          <w:bCs/>
          <w:color w:val="000000" w:themeColor="text1"/>
        </w:rPr>
        <w:t>Data clean-up – 11/11-12/6</w:t>
      </w:r>
    </w:p>
    <w:p w14:paraId="77757DDB" w14:textId="2E91D447" w:rsidR="004E7AE9" w:rsidRDefault="00696DAB" w:rsidP="00696DAB">
      <w:pPr>
        <w:pStyle w:val="ListParagraph"/>
        <w:numPr>
          <w:ilvl w:val="0"/>
          <w:numId w:val="18"/>
        </w:numPr>
        <w:ind w:left="1440"/>
        <w:rPr>
          <w:bCs/>
          <w:color w:val="000000" w:themeColor="text1"/>
        </w:rPr>
      </w:pPr>
      <w:r w:rsidRPr="00696DAB">
        <w:rPr>
          <w:bCs/>
          <w:color w:val="000000" w:themeColor="text1"/>
        </w:rPr>
        <w:t>Deadline for data correction</w:t>
      </w:r>
      <w:r>
        <w:rPr>
          <w:bCs/>
          <w:color w:val="000000" w:themeColor="text1"/>
        </w:rPr>
        <w:t xml:space="preserve"> -12/9</w:t>
      </w:r>
    </w:p>
    <w:p w14:paraId="2B8965FC" w14:textId="05439691" w:rsidR="0062123D" w:rsidRDefault="0062123D" w:rsidP="0062123D">
      <w:pPr>
        <w:pStyle w:val="ListParagraph"/>
        <w:ind w:left="450"/>
        <w:rPr>
          <w:b/>
          <w:bCs/>
          <w:color w:val="000000" w:themeColor="text1"/>
        </w:rPr>
      </w:pPr>
      <w:r w:rsidRPr="0062123D">
        <w:rPr>
          <w:b/>
          <w:bCs/>
          <w:color w:val="000000" w:themeColor="text1"/>
        </w:rPr>
        <w:t>f/u: Providers to follow strategies and schedule noted above and visit the CCEH data quality website.</w:t>
      </w:r>
    </w:p>
    <w:p w14:paraId="766BF6AF" w14:textId="77777777" w:rsidR="00202E94" w:rsidRPr="0062123D" w:rsidRDefault="00202E94" w:rsidP="0062123D">
      <w:pPr>
        <w:pStyle w:val="ListParagraph"/>
        <w:ind w:left="450"/>
        <w:rPr>
          <w:b/>
          <w:bCs/>
          <w:color w:val="000000" w:themeColor="text1"/>
        </w:rPr>
      </w:pPr>
    </w:p>
    <w:p w14:paraId="0BA1C699" w14:textId="571743D5" w:rsidR="004B172A" w:rsidRPr="00530359" w:rsidRDefault="00530359" w:rsidP="00530359">
      <w:pPr>
        <w:ind w:left="270"/>
        <w:rPr>
          <w:b/>
          <w:bCs/>
        </w:rPr>
      </w:pPr>
      <w:r>
        <w:rPr>
          <w:b/>
          <w:bCs/>
        </w:rPr>
        <w:t xml:space="preserve">9. </w:t>
      </w:r>
      <w:r w:rsidR="0054324F" w:rsidRPr="00530359">
        <w:rPr>
          <w:b/>
          <w:bCs/>
        </w:rPr>
        <w:t>UFA Discussion</w:t>
      </w:r>
      <w:r w:rsidR="00291737">
        <w:rPr>
          <w:b/>
          <w:bCs/>
        </w:rPr>
        <w:tab/>
      </w:r>
    </w:p>
    <w:bookmarkStart w:id="2" w:name="_MON_1631522050"/>
    <w:bookmarkEnd w:id="2"/>
    <w:p w14:paraId="34C4B040" w14:textId="7D5018F5" w:rsidR="00DB354B" w:rsidRDefault="00BD4D57" w:rsidP="000566DF">
      <w:pPr>
        <w:ind w:left="1440"/>
        <w:rPr>
          <w:noProof/>
        </w:rPr>
      </w:pPr>
      <w:r>
        <w:rPr>
          <w:noProof/>
        </w:rPr>
        <w:object w:dxaOrig="1508" w:dyaOrig="984" w14:anchorId="0E862BE0">
          <v:shape id="_x0000_i1026" type="#_x0000_t75" alt="" style="width:75pt;height:49pt;mso-width-percent:0;mso-height-percent:0;mso-width-percent:0;mso-height-percent:0" o:ole="">
            <v:imagedata r:id="rId15" o:title=""/>
          </v:shape>
          <o:OLEObject Type="Embed" ProgID="Word.Document.12" ShapeID="_x0000_i1026" DrawAspect="Icon" ObjectID="_1634450694" r:id="rId16">
            <o:FieldCodes>\s</o:FieldCodes>
          </o:OLEObject>
        </w:object>
      </w:r>
    </w:p>
    <w:p w14:paraId="04DA77D4" w14:textId="159A045C" w:rsidR="007B128F" w:rsidRDefault="0062123D" w:rsidP="007B128F">
      <w:pPr>
        <w:pStyle w:val="ListParagraph"/>
        <w:numPr>
          <w:ilvl w:val="0"/>
          <w:numId w:val="13"/>
        </w:numPr>
        <w:ind w:left="720"/>
      </w:pPr>
      <w:r>
        <w:t xml:space="preserve">Responses to questions posed at the August Steering Committee meeting were distributed to the group (see </w:t>
      </w:r>
      <w:r w:rsidR="00933D1E">
        <w:t>embedded</w:t>
      </w:r>
      <w:r>
        <w:t xml:space="preserve"> document).</w:t>
      </w:r>
    </w:p>
    <w:p w14:paraId="1969A425" w14:textId="56097410" w:rsidR="0062123D" w:rsidRDefault="0062123D" w:rsidP="007B128F">
      <w:pPr>
        <w:pStyle w:val="ListParagraph"/>
        <w:numPr>
          <w:ilvl w:val="0"/>
          <w:numId w:val="13"/>
        </w:numPr>
        <w:ind w:left="720"/>
      </w:pPr>
      <w:r>
        <w:t>Other questions that came up during the discussion include:</w:t>
      </w:r>
    </w:p>
    <w:p w14:paraId="78D0895C" w14:textId="688CF0F7" w:rsidR="00CA4400" w:rsidRDefault="00CA4400" w:rsidP="0062123D">
      <w:pPr>
        <w:pStyle w:val="ListParagraph"/>
        <w:numPr>
          <w:ilvl w:val="0"/>
          <w:numId w:val="21"/>
        </w:numPr>
      </w:pPr>
      <w:r>
        <w:t xml:space="preserve">Can agencies move their monies around from one </w:t>
      </w:r>
      <w:r w:rsidR="0062123D">
        <w:t>funding</w:t>
      </w:r>
      <w:r>
        <w:t xml:space="preserve"> category to another</w:t>
      </w:r>
      <w:r w:rsidR="0062123D">
        <w:t xml:space="preserve"> more easily with a UFA</w:t>
      </w:r>
      <w:r>
        <w:t xml:space="preserve">?  </w:t>
      </w:r>
    </w:p>
    <w:p w14:paraId="38C4798D" w14:textId="30C27B94" w:rsidR="00CA4400" w:rsidRDefault="00CA4400" w:rsidP="0062123D">
      <w:pPr>
        <w:pStyle w:val="ListParagraph"/>
        <w:numPr>
          <w:ilvl w:val="0"/>
          <w:numId w:val="21"/>
        </w:numPr>
      </w:pPr>
      <w:r>
        <w:t>If agency gives up some money one year</w:t>
      </w:r>
      <w:r w:rsidR="0062123D">
        <w:t xml:space="preserve"> because they could not spend it</w:t>
      </w:r>
      <w:r>
        <w:t xml:space="preserve">, could they get it back </w:t>
      </w:r>
      <w:r w:rsidR="0062123D">
        <w:t xml:space="preserve">for </w:t>
      </w:r>
      <w:r>
        <w:t>the next year?</w:t>
      </w:r>
    </w:p>
    <w:p w14:paraId="390B3AC7" w14:textId="1912C505" w:rsidR="009A57D6" w:rsidRDefault="009A57D6" w:rsidP="0062123D">
      <w:pPr>
        <w:pStyle w:val="ListParagraph"/>
        <w:numPr>
          <w:ilvl w:val="0"/>
          <w:numId w:val="21"/>
        </w:numPr>
      </w:pPr>
      <w:r>
        <w:t>Is a state procurement process any faster than the HUD process?</w:t>
      </w:r>
    </w:p>
    <w:p w14:paraId="001CFEE7" w14:textId="4393E682" w:rsidR="009A57D6" w:rsidRDefault="009A57D6" w:rsidP="0062123D">
      <w:pPr>
        <w:pStyle w:val="ListParagraph"/>
        <w:numPr>
          <w:ilvl w:val="0"/>
          <w:numId w:val="21"/>
        </w:numPr>
      </w:pPr>
      <w:r>
        <w:t>Could agencies draw-down faster w/a UFA?</w:t>
      </w:r>
    </w:p>
    <w:p w14:paraId="74A24FA7" w14:textId="3113CB57" w:rsidR="007B128F" w:rsidRPr="0062123D" w:rsidRDefault="0062123D" w:rsidP="0062123D">
      <w:pPr>
        <w:ind w:left="360"/>
        <w:rPr>
          <w:b/>
        </w:rPr>
      </w:pPr>
      <w:r w:rsidRPr="0062123D">
        <w:rPr>
          <w:b/>
        </w:rPr>
        <w:t>f/u: Housing Innovations to research and answer the above questions.</w:t>
      </w:r>
    </w:p>
    <w:p w14:paraId="57C6AE79" w14:textId="77777777" w:rsidR="0054324F" w:rsidRPr="007E758F" w:rsidRDefault="0054324F" w:rsidP="0054324F">
      <w:pPr>
        <w:pStyle w:val="ListParagraph"/>
        <w:rPr>
          <w:b/>
          <w:bCs/>
          <w:sz w:val="16"/>
          <w:szCs w:val="16"/>
        </w:rPr>
      </w:pPr>
    </w:p>
    <w:p w14:paraId="3B68D1AB" w14:textId="799D7C92" w:rsidR="008A47CA" w:rsidRPr="00530359" w:rsidRDefault="00530359" w:rsidP="00530359">
      <w:pPr>
        <w:ind w:left="270"/>
        <w:rPr>
          <w:rFonts w:eastAsiaTheme="minorEastAsia"/>
          <w:b/>
          <w:bCs/>
        </w:rPr>
      </w:pPr>
      <w:r>
        <w:rPr>
          <w:rFonts w:eastAsia="Calibri-Bold"/>
          <w:b/>
          <w:bCs/>
        </w:rPr>
        <w:t xml:space="preserve">10. </w:t>
      </w:r>
      <w:r w:rsidR="00202871" w:rsidRPr="00530359">
        <w:rPr>
          <w:rFonts w:eastAsia="Calibri-Bold"/>
          <w:b/>
          <w:bCs/>
        </w:rPr>
        <w:t>C</w:t>
      </w:r>
      <w:r w:rsidR="00975740" w:rsidRPr="00530359">
        <w:rPr>
          <w:rFonts w:eastAsia="Calibri-Bold"/>
          <w:b/>
          <w:bCs/>
        </w:rPr>
        <w:t>onflict of Interest (C</w:t>
      </w:r>
      <w:r w:rsidR="00202871" w:rsidRPr="00530359">
        <w:rPr>
          <w:rFonts w:eastAsia="Calibri-Bold"/>
          <w:b/>
          <w:bCs/>
        </w:rPr>
        <w:t>OI</w:t>
      </w:r>
      <w:r w:rsidR="00975740" w:rsidRPr="00530359">
        <w:rPr>
          <w:rFonts w:eastAsia="Calibri-Bold"/>
          <w:b/>
          <w:bCs/>
        </w:rPr>
        <w:t>)</w:t>
      </w:r>
      <w:r w:rsidR="00202871" w:rsidRPr="00530359">
        <w:rPr>
          <w:rFonts w:eastAsia="Calibri-Bold"/>
          <w:b/>
          <w:bCs/>
        </w:rPr>
        <w:t xml:space="preserve"> Disclosures</w:t>
      </w:r>
      <w:r w:rsidR="008E28AB" w:rsidRPr="00530359">
        <w:rPr>
          <w:rFonts w:eastAsia="Calibri-Bold"/>
          <w:b/>
          <w:bCs/>
        </w:rPr>
        <w:t xml:space="preserve"> </w:t>
      </w:r>
    </w:p>
    <w:bookmarkStart w:id="3" w:name="_MON_1632665052"/>
    <w:bookmarkEnd w:id="3"/>
    <w:p w14:paraId="59AB25A3" w14:textId="4F7484B2" w:rsidR="00530359" w:rsidRPr="00530359" w:rsidRDefault="00BD4D57" w:rsidP="00202E94">
      <w:pPr>
        <w:pStyle w:val="ListParagraph"/>
        <w:ind w:left="1440"/>
        <w:rPr>
          <w:b/>
          <w:bCs/>
        </w:rPr>
      </w:pPr>
      <w:r>
        <w:rPr>
          <w:b/>
          <w:bCs/>
          <w:noProof/>
        </w:rPr>
        <w:object w:dxaOrig="1520" w:dyaOrig="960" w14:anchorId="44137F4C">
          <v:shape id="_x0000_i1027" type="#_x0000_t75" alt="" style="width:76pt;height:48pt;mso-width-percent:0;mso-height-percent:0;mso-width-percent:0;mso-height-percent:0" o:ole="">
            <v:imagedata r:id="rId17" o:title=""/>
          </v:shape>
          <o:OLEObject Type="Embed" ProgID="Word.Document.12" ShapeID="_x0000_i1027" DrawAspect="Icon" ObjectID="_1634450695" r:id="rId18">
            <o:FieldCodes>\s</o:FieldCodes>
          </o:OLEObject>
        </w:object>
      </w:r>
    </w:p>
    <w:p w14:paraId="7A108C15" w14:textId="5A29C648" w:rsidR="00530359" w:rsidRDefault="00530359" w:rsidP="00530359">
      <w:pPr>
        <w:pStyle w:val="ListParagraph"/>
        <w:ind w:left="630"/>
        <w:rPr>
          <w:b/>
          <w:bCs/>
          <w:sz w:val="16"/>
          <w:szCs w:val="16"/>
        </w:rPr>
      </w:pPr>
    </w:p>
    <w:p w14:paraId="507700F3" w14:textId="005DE934" w:rsidR="00DF27B3" w:rsidRPr="00DF27B3" w:rsidRDefault="00DF27B3" w:rsidP="0062123D">
      <w:pPr>
        <w:pStyle w:val="ListParagraph"/>
        <w:numPr>
          <w:ilvl w:val="0"/>
          <w:numId w:val="10"/>
        </w:numPr>
        <w:rPr>
          <w:bCs/>
        </w:rPr>
      </w:pPr>
      <w:r w:rsidRPr="00DF27B3">
        <w:rPr>
          <w:bCs/>
        </w:rPr>
        <w:t xml:space="preserve">There was discussion around the importance of SC members acknowledging conflicts of interest </w:t>
      </w:r>
      <w:r>
        <w:rPr>
          <w:bCs/>
        </w:rPr>
        <w:t>and recusing themselves as needed.</w:t>
      </w:r>
    </w:p>
    <w:p w14:paraId="33F42EDE" w14:textId="74A4D371" w:rsidR="0062123D" w:rsidRPr="00395B96" w:rsidRDefault="00381CDD" w:rsidP="0062123D">
      <w:pPr>
        <w:pStyle w:val="ListParagraph"/>
        <w:numPr>
          <w:ilvl w:val="0"/>
          <w:numId w:val="10"/>
        </w:numPr>
        <w:rPr>
          <w:b/>
          <w:bCs/>
        </w:rPr>
      </w:pPr>
      <w:r>
        <w:t xml:space="preserve">The chairs </w:t>
      </w:r>
      <w:r w:rsidR="004242AD">
        <w:t xml:space="preserve">proposed </w:t>
      </w:r>
      <w:r w:rsidR="00DF27B3">
        <w:t xml:space="preserve">to </w:t>
      </w:r>
      <w:r>
        <w:t>adopt a</w:t>
      </w:r>
      <w:r w:rsidR="0062123D">
        <w:t xml:space="preserve"> simple form</w:t>
      </w:r>
      <w:r>
        <w:t xml:space="preserve"> </w:t>
      </w:r>
      <w:r w:rsidR="0062123D">
        <w:t>that Steering Committee members will be required to use to disclose any conflicts of interest</w:t>
      </w:r>
      <w:r w:rsidR="004242AD">
        <w:t>.  (See handout)</w:t>
      </w:r>
    </w:p>
    <w:p w14:paraId="15002EEF" w14:textId="72507CED" w:rsidR="00082ED8" w:rsidRPr="00933D1E" w:rsidRDefault="004242AD" w:rsidP="00082ED8">
      <w:pPr>
        <w:pStyle w:val="ListParagraph"/>
        <w:numPr>
          <w:ilvl w:val="0"/>
          <w:numId w:val="10"/>
        </w:numPr>
        <w:rPr>
          <w:bCs/>
        </w:rPr>
      </w:pPr>
      <w:r>
        <w:rPr>
          <w:bCs/>
        </w:rPr>
        <w:t>The chairs p</w:t>
      </w:r>
      <w:r w:rsidR="0062123D" w:rsidRPr="0062123D">
        <w:rPr>
          <w:bCs/>
        </w:rPr>
        <w:t xml:space="preserve">roposed </w:t>
      </w:r>
      <w:r>
        <w:rPr>
          <w:bCs/>
        </w:rPr>
        <w:t xml:space="preserve">the following </w:t>
      </w:r>
      <w:r w:rsidR="0062123D" w:rsidRPr="0062123D">
        <w:rPr>
          <w:bCs/>
        </w:rPr>
        <w:t xml:space="preserve">addition to the </w:t>
      </w:r>
      <w:r>
        <w:rPr>
          <w:bCs/>
        </w:rPr>
        <w:t xml:space="preserve">CT BOS Conflicts of </w:t>
      </w:r>
      <w:proofErr w:type="spellStart"/>
      <w:r>
        <w:rPr>
          <w:bCs/>
        </w:rPr>
        <w:t>Intereset</w:t>
      </w:r>
      <w:proofErr w:type="spellEnd"/>
      <w:r>
        <w:rPr>
          <w:bCs/>
        </w:rPr>
        <w:t xml:space="preserve"> </w:t>
      </w:r>
      <w:r w:rsidR="0062123D" w:rsidRPr="0062123D">
        <w:rPr>
          <w:bCs/>
        </w:rPr>
        <w:t xml:space="preserve">policy:  Each CT BOS Steering Committee member is  required at least annually to complete either 1) a written attestation of having no current conflicts of interest that would </w:t>
      </w:r>
      <w:r w:rsidR="0062123D" w:rsidRPr="0062123D">
        <w:rPr>
          <w:bCs/>
        </w:rPr>
        <w:lastRenderedPageBreak/>
        <w:t>prevent him/her from making decisions about CoC project funding and ranking; or  2) a written disclosure of any such conflicts of interest.</w:t>
      </w:r>
      <w:r>
        <w:rPr>
          <w:bCs/>
        </w:rPr>
        <w:t xml:space="preserve"> (See handout)</w:t>
      </w:r>
    </w:p>
    <w:p w14:paraId="0FA12B90" w14:textId="77777777" w:rsidR="004242AD" w:rsidRDefault="004242AD" w:rsidP="00DF27B3">
      <w:pPr>
        <w:ind w:left="360"/>
        <w:rPr>
          <w:b/>
          <w:bCs/>
        </w:rPr>
      </w:pPr>
    </w:p>
    <w:p w14:paraId="70FA2728" w14:textId="46411935" w:rsidR="00082ED8" w:rsidRDefault="00082ED8" w:rsidP="00DF27B3">
      <w:pPr>
        <w:ind w:left="360"/>
        <w:rPr>
          <w:b/>
          <w:bCs/>
        </w:rPr>
      </w:pPr>
      <w:r>
        <w:rPr>
          <w:b/>
          <w:bCs/>
        </w:rPr>
        <w:t xml:space="preserve">Motion: to make the language change </w:t>
      </w:r>
      <w:r w:rsidR="00DF27B3">
        <w:rPr>
          <w:b/>
          <w:bCs/>
        </w:rPr>
        <w:t xml:space="preserve">proposed </w:t>
      </w:r>
      <w:r>
        <w:rPr>
          <w:b/>
          <w:bCs/>
        </w:rPr>
        <w:t>and use the form presented.  Agree by consensus.</w:t>
      </w:r>
    </w:p>
    <w:p w14:paraId="3FA898D4" w14:textId="1E384836" w:rsidR="004242AD" w:rsidRPr="00082ED8" w:rsidRDefault="004242AD">
      <w:pPr>
        <w:ind w:left="360"/>
        <w:rPr>
          <w:b/>
          <w:bCs/>
        </w:rPr>
      </w:pPr>
      <w:r>
        <w:rPr>
          <w:b/>
          <w:bCs/>
          <w:i/>
          <w:iCs/>
        </w:rPr>
        <w:t xml:space="preserve">F/U:  </w:t>
      </w:r>
      <w:r w:rsidRPr="009D4316">
        <w:rPr>
          <w:b/>
          <w:bCs/>
        </w:rPr>
        <w:t>HI to incorporate the change into the next round of CT BOS Polic</w:t>
      </w:r>
      <w:r>
        <w:rPr>
          <w:b/>
          <w:bCs/>
        </w:rPr>
        <w:t>y revisions; SC members to complete the form and submit to ctboscoc@gmail.com</w:t>
      </w:r>
    </w:p>
    <w:p w14:paraId="1B7CB751" w14:textId="77777777" w:rsidR="00082ED8" w:rsidRPr="007E758F" w:rsidRDefault="00082ED8" w:rsidP="00530359">
      <w:pPr>
        <w:pStyle w:val="ListParagraph"/>
        <w:ind w:left="630"/>
        <w:rPr>
          <w:b/>
          <w:bCs/>
          <w:sz w:val="16"/>
          <w:szCs w:val="16"/>
        </w:rPr>
      </w:pPr>
    </w:p>
    <w:p w14:paraId="6E539A58" w14:textId="522A795A" w:rsidR="00530359" w:rsidRPr="00530359" w:rsidRDefault="00530359" w:rsidP="00530359">
      <w:pPr>
        <w:ind w:left="270"/>
        <w:rPr>
          <w:b/>
          <w:bCs/>
        </w:rPr>
      </w:pPr>
      <w:r>
        <w:rPr>
          <w:b/>
          <w:bCs/>
        </w:rPr>
        <w:t xml:space="preserve">11. </w:t>
      </w:r>
      <w:r w:rsidRPr="00530359">
        <w:rPr>
          <w:b/>
          <w:bCs/>
        </w:rPr>
        <w:t>Discussion on Disabling Condition Form</w:t>
      </w:r>
    </w:p>
    <w:bookmarkStart w:id="4" w:name="_MON_1632644189"/>
    <w:bookmarkEnd w:id="4"/>
    <w:p w14:paraId="7ADC10A9" w14:textId="689DCB92" w:rsidR="00530359" w:rsidRDefault="00BD4D57" w:rsidP="00530359">
      <w:pPr>
        <w:pStyle w:val="ListParagraph"/>
        <w:ind w:left="630"/>
        <w:rPr>
          <w:b/>
          <w:bCs/>
        </w:rPr>
      </w:pPr>
      <w:r>
        <w:rPr>
          <w:b/>
          <w:bCs/>
          <w:noProof/>
        </w:rPr>
        <w:object w:dxaOrig="1520" w:dyaOrig="960" w14:anchorId="08977E27">
          <v:shape id="_x0000_i1028" type="#_x0000_t75" alt="" style="width:76pt;height:48pt;mso-width-percent:0;mso-height-percent:0;mso-width-percent:0;mso-height-percent:0" o:ole="">
            <v:imagedata r:id="rId19" o:title=""/>
          </v:shape>
          <o:OLEObject Type="Embed" ProgID="Word.Document.12" ShapeID="_x0000_i1028" DrawAspect="Icon" ObjectID="_1634450696" r:id="rId20">
            <o:FieldCodes>\s</o:FieldCodes>
          </o:OLEObject>
        </w:object>
      </w:r>
    </w:p>
    <w:p w14:paraId="6061CE83" w14:textId="5C9293CF" w:rsidR="00DF27B3" w:rsidRPr="00DF27B3" w:rsidRDefault="00DF27B3" w:rsidP="00DF27B3">
      <w:pPr>
        <w:pStyle w:val="FootnoteText"/>
        <w:numPr>
          <w:ilvl w:val="0"/>
          <w:numId w:val="22"/>
        </w:numPr>
      </w:pPr>
      <w:r>
        <w:rPr>
          <w:rFonts w:ascii="Calibri" w:hAnsi="Calibri" w:cs="Calibri"/>
          <w:color w:val="000000"/>
          <w:sz w:val="24"/>
          <w:szCs w:val="24"/>
        </w:rPr>
        <w:t xml:space="preserve">DMHAS proposed to add language to the current Disabling Condition Form.  The goal of adding this language is to make clear </w:t>
      </w:r>
      <w:r w:rsidR="004242AD">
        <w:rPr>
          <w:rFonts w:ascii="Calibri" w:hAnsi="Calibri" w:cs="Calibri"/>
          <w:color w:val="000000"/>
          <w:sz w:val="24"/>
          <w:szCs w:val="24"/>
        </w:rPr>
        <w:t>who</w:t>
      </w:r>
      <w:r>
        <w:rPr>
          <w:rFonts w:ascii="Calibri" w:hAnsi="Calibri" w:cs="Calibri"/>
          <w:color w:val="000000"/>
          <w:sz w:val="24"/>
          <w:szCs w:val="24"/>
        </w:rPr>
        <w:t xml:space="preserve"> is eligible for projects receiving DMHAS funds</w:t>
      </w:r>
      <w:r w:rsidR="004242AD">
        <w:rPr>
          <w:rFonts w:ascii="Calibri" w:hAnsi="Calibri" w:cs="Calibri"/>
          <w:color w:val="000000"/>
          <w:sz w:val="24"/>
          <w:szCs w:val="24"/>
        </w:rPr>
        <w:t>, which will help to expedite the housing process.</w:t>
      </w:r>
    </w:p>
    <w:p w14:paraId="5D1DB1D9" w14:textId="5B567FD2" w:rsidR="00DF27B3" w:rsidRDefault="00DF27B3" w:rsidP="00DF27B3">
      <w:pPr>
        <w:pStyle w:val="FootnoteText"/>
        <w:numPr>
          <w:ilvl w:val="0"/>
          <w:numId w:val="22"/>
        </w:numPr>
      </w:pPr>
      <w:r>
        <w:rPr>
          <w:rFonts w:ascii="Calibri" w:hAnsi="Calibri" w:cs="Calibri"/>
          <w:color w:val="000000"/>
          <w:sz w:val="24"/>
          <w:szCs w:val="24"/>
        </w:rPr>
        <w:t xml:space="preserve">Proposed language:  </w:t>
      </w:r>
      <w:r w:rsidRPr="00DF27B3">
        <w:rPr>
          <w:rFonts w:ascii="Calibri" w:hAnsi="Calibri" w:cs="Calibri"/>
          <w:color w:val="000000"/>
          <w:sz w:val="24"/>
          <w:szCs w:val="24"/>
        </w:rPr>
        <w:t>I, hereby, certify that the above named individual has been diagnosed with a DMHAS eligible disabling condition</w:t>
      </w:r>
      <w:r w:rsidRPr="00DF27B3">
        <w:rPr>
          <w:rStyle w:val="FootnoteReference"/>
          <w:rFonts w:ascii="Calibri" w:hAnsi="Calibri" w:cs="Calibri"/>
          <w:color w:val="000000" w:themeColor="text1"/>
          <w:sz w:val="24"/>
          <w:szCs w:val="24"/>
        </w:rPr>
        <w:footnoteReference w:id="1"/>
      </w:r>
      <w:r w:rsidRPr="00DF27B3">
        <w:rPr>
          <w:rFonts w:ascii="Calibri" w:hAnsi="Calibri" w:cs="Calibri"/>
          <w:color w:val="000000" w:themeColor="text1"/>
          <w:sz w:val="24"/>
          <w:szCs w:val="24"/>
        </w:rPr>
        <w:t xml:space="preserve">. (NOTE:  Required only for projects receiving any funds via DMHAS) </w:t>
      </w:r>
      <w:r>
        <w:rPr>
          <w:rFonts w:ascii="Calibri" w:hAnsi="Calibri" w:cs="Calibri"/>
          <w:color w:val="000000" w:themeColor="text1"/>
        </w:rPr>
        <w:t xml:space="preserve">. </w:t>
      </w:r>
      <w:r w:rsidRPr="00DF27B3">
        <w:rPr>
          <w:rStyle w:val="FootnoteReference"/>
        </w:rPr>
        <w:footnoteRef/>
      </w:r>
      <w:r w:rsidRPr="00DF27B3">
        <w:rPr>
          <w:rFonts w:cs="Times New Roman"/>
        </w:rPr>
        <w:t xml:space="preserve"> DMHAS eligible disabling conditions:  serious mental illness, chronic problems with alcohol, drugs or both, or acquired immunodeficiency syndrome (AIDS) and/or related diseases</w:t>
      </w:r>
    </w:p>
    <w:p w14:paraId="44518A09" w14:textId="1E0E5B4B" w:rsidR="00FC2AF7" w:rsidRPr="008B105B" w:rsidRDefault="005A1280" w:rsidP="00530359">
      <w:pPr>
        <w:pStyle w:val="ListParagraph"/>
        <w:ind w:left="630"/>
        <w:rPr>
          <w:b/>
          <w:bCs/>
        </w:rPr>
      </w:pPr>
      <w:r w:rsidRPr="005A1280">
        <w:rPr>
          <w:b/>
          <w:bCs/>
        </w:rPr>
        <w:t xml:space="preserve">f/u: HI to </w:t>
      </w:r>
      <w:r>
        <w:rPr>
          <w:b/>
          <w:bCs/>
        </w:rPr>
        <w:t xml:space="preserve">put </w:t>
      </w:r>
      <w:r w:rsidR="00DF27B3">
        <w:rPr>
          <w:b/>
          <w:bCs/>
        </w:rPr>
        <w:t xml:space="preserve">updated Disabling Condition form on the CT BOS </w:t>
      </w:r>
      <w:r>
        <w:rPr>
          <w:b/>
          <w:bCs/>
        </w:rPr>
        <w:t>website and send out</w:t>
      </w:r>
      <w:r w:rsidR="00DF27B3">
        <w:rPr>
          <w:b/>
          <w:bCs/>
        </w:rPr>
        <w:t xml:space="preserve"> to providers</w:t>
      </w:r>
    </w:p>
    <w:p w14:paraId="618BBA0A" w14:textId="77777777" w:rsidR="008B105B" w:rsidRPr="007E758F" w:rsidRDefault="008B105B" w:rsidP="00530359">
      <w:pPr>
        <w:pStyle w:val="ListParagraph"/>
        <w:ind w:left="630"/>
        <w:rPr>
          <w:b/>
          <w:bCs/>
          <w:sz w:val="16"/>
          <w:szCs w:val="16"/>
        </w:rPr>
      </w:pPr>
    </w:p>
    <w:p w14:paraId="15C44217" w14:textId="4B4579DD" w:rsidR="00575DBC" w:rsidRDefault="00530359" w:rsidP="00530359">
      <w:pPr>
        <w:ind w:left="270"/>
        <w:rPr>
          <w:b/>
          <w:bCs/>
        </w:rPr>
      </w:pPr>
      <w:r>
        <w:rPr>
          <w:b/>
          <w:bCs/>
        </w:rPr>
        <w:t xml:space="preserve">12. </w:t>
      </w:r>
      <w:r w:rsidR="008A47CA" w:rsidRPr="00530359">
        <w:rPr>
          <w:b/>
          <w:bCs/>
        </w:rPr>
        <w:t>P</w:t>
      </w:r>
      <w:r w:rsidR="00FC2AF7">
        <w:rPr>
          <w:b/>
          <w:bCs/>
        </w:rPr>
        <w:t xml:space="preserve">roject-based </w:t>
      </w:r>
      <w:r w:rsidR="008A47CA" w:rsidRPr="00530359">
        <w:rPr>
          <w:b/>
          <w:bCs/>
        </w:rPr>
        <w:t>R</w:t>
      </w:r>
      <w:r w:rsidR="00FC2AF7">
        <w:rPr>
          <w:b/>
          <w:bCs/>
        </w:rPr>
        <w:t xml:space="preserve">ental </w:t>
      </w:r>
      <w:r w:rsidR="008A47CA" w:rsidRPr="00530359">
        <w:rPr>
          <w:b/>
          <w:bCs/>
        </w:rPr>
        <w:t>A</w:t>
      </w:r>
      <w:r w:rsidR="00FC2AF7">
        <w:rPr>
          <w:b/>
          <w:bCs/>
        </w:rPr>
        <w:t xml:space="preserve">ssistance (PRA) - </w:t>
      </w:r>
      <w:r w:rsidR="008A47CA" w:rsidRPr="00530359">
        <w:rPr>
          <w:b/>
          <w:bCs/>
        </w:rPr>
        <w:t xml:space="preserve"> Underspending</w:t>
      </w:r>
      <w:r w:rsidRPr="00530359">
        <w:rPr>
          <w:b/>
          <w:bCs/>
        </w:rPr>
        <w:t xml:space="preserve"> Update</w:t>
      </w:r>
    </w:p>
    <w:p w14:paraId="0EE241F1" w14:textId="53D57006" w:rsidR="00FC2AF7" w:rsidRPr="00ED447F" w:rsidRDefault="00ED447F" w:rsidP="00FC2AF7">
      <w:pPr>
        <w:pStyle w:val="ListParagraph"/>
        <w:numPr>
          <w:ilvl w:val="0"/>
          <w:numId w:val="14"/>
        </w:numPr>
        <w:rPr>
          <w:b/>
          <w:bCs/>
        </w:rPr>
      </w:pPr>
      <w:r>
        <w:rPr>
          <w:bCs/>
        </w:rPr>
        <w:t>PRAs have had significant underspending</w:t>
      </w:r>
      <w:r w:rsidR="00643592">
        <w:rPr>
          <w:bCs/>
        </w:rPr>
        <w:t xml:space="preserve"> because they are funded for 100% of rental assistance for the building but tenants pay rent and the project ends up not spending all of the funds.</w:t>
      </w:r>
    </w:p>
    <w:p w14:paraId="02C29FE5" w14:textId="75FE2F77" w:rsidR="00ED447F" w:rsidRDefault="00ED447F" w:rsidP="00FC2AF7">
      <w:pPr>
        <w:pStyle w:val="ListParagraph"/>
        <w:numPr>
          <w:ilvl w:val="0"/>
          <w:numId w:val="14"/>
        </w:numPr>
        <w:rPr>
          <w:bCs/>
        </w:rPr>
      </w:pPr>
      <w:r w:rsidRPr="00ED447F">
        <w:rPr>
          <w:bCs/>
        </w:rPr>
        <w:t xml:space="preserve">HUD </w:t>
      </w:r>
      <w:r>
        <w:rPr>
          <w:bCs/>
        </w:rPr>
        <w:t xml:space="preserve">suggested to </w:t>
      </w:r>
      <w:r w:rsidR="00A67918">
        <w:rPr>
          <w:bCs/>
        </w:rPr>
        <w:t xml:space="preserve">switch </w:t>
      </w:r>
      <w:r w:rsidR="004242AD">
        <w:rPr>
          <w:bCs/>
        </w:rPr>
        <w:t xml:space="preserve">PRA grants  to Sponsor-based Rental  Assistance (SRA).  This would enable projects to </w:t>
      </w:r>
      <w:proofErr w:type="spellStart"/>
      <w:r w:rsidR="004242AD">
        <w:rPr>
          <w:bCs/>
        </w:rPr>
        <w:t>overlease</w:t>
      </w:r>
      <w:proofErr w:type="spellEnd"/>
      <w:r w:rsidR="004242AD">
        <w:rPr>
          <w:bCs/>
        </w:rPr>
        <w:t xml:space="preserve"> using scattered  site units.</w:t>
      </w:r>
    </w:p>
    <w:p w14:paraId="09C88880" w14:textId="7AEBDA5B" w:rsidR="00643592" w:rsidRPr="00643592" w:rsidRDefault="00A67918" w:rsidP="00643592">
      <w:pPr>
        <w:pStyle w:val="ListParagraph"/>
        <w:numPr>
          <w:ilvl w:val="0"/>
          <w:numId w:val="14"/>
        </w:numPr>
        <w:rPr>
          <w:bCs/>
        </w:rPr>
      </w:pPr>
      <w:r>
        <w:rPr>
          <w:bCs/>
        </w:rPr>
        <w:t xml:space="preserve">Terry </w:t>
      </w:r>
      <w:r w:rsidR="00643592">
        <w:rPr>
          <w:bCs/>
        </w:rPr>
        <w:t xml:space="preserve">Nash, CHFA, </w:t>
      </w:r>
      <w:r>
        <w:rPr>
          <w:bCs/>
        </w:rPr>
        <w:t xml:space="preserve">raised the issue that we need to be sure that this works for the </w:t>
      </w:r>
      <w:r w:rsidR="00643592">
        <w:rPr>
          <w:bCs/>
        </w:rPr>
        <w:t>Low-income Housing Tax Credit</w:t>
      </w:r>
      <w:r>
        <w:rPr>
          <w:bCs/>
        </w:rPr>
        <w:t xml:space="preserve"> projects</w:t>
      </w:r>
      <w:r w:rsidR="00643592">
        <w:rPr>
          <w:bCs/>
        </w:rPr>
        <w:t xml:space="preserve"> and does not go against any funding agreements that are in place.</w:t>
      </w:r>
    </w:p>
    <w:p w14:paraId="7F1CD0AE" w14:textId="0163ACED" w:rsidR="00A67918" w:rsidRPr="00A67918" w:rsidRDefault="00A67918" w:rsidP="00643592">
      <w:pPr>
        <w:pStyle w:val="ListParagraph"/>
        <w:ind w:left="540"/>
        <w:rPr>
          <w:b/>
          <w:bCs/>
        </w:rPr>
      </w:pPr>
      <w:proofErr w:type="gramStart"/>
      <w:r w:rsidRPr="00A67918">
        <w:rPr>
          <w:b/>
          <w:bCs/>
        </w:rPr>
        <w:t>f/u</w:t>
      </w:r>
      <w:proofErr w:type="gramEnd"/>
      <w:r w:rsidRPr="00A67918">
        <w:rPr>
          <w:b/>
          <w:bCs/>
        </w:rPr>
        <w:t xml:space="preserve">: Alice </w:t>
      </w:r>
      <w:r w:rsidR="00643592">
        <w:rPr>
          <w:b/>
          <w:bCs/>
        </w:rPr>
        <w:t xml:space="preserve">Minervino </w:t>
      </w:r>
      <w:r w:rsidRPr="00A67918">
        <w:rPr>
          <w:b/>
          <w:bCs/>
        </w:rPr>
        <w:t>and Terry</w:t>
      </w:r>
      <w:r w:rsidR="00643592">
        <w:rPr>
          <w:b/>
          <w:bCs/>
        </w:rPr>
        <w:t xml:space="preserve"> Nash</w:t>
      </w:r>
      <w:r>
        <w:rPr>
          <w:b/>
          <w:bCs/>
        </w:rPr>
        <w:t xml:space="preserve"> to meet to check on </w:t>
      </w:r>
      <w:r w:rsidR="008072AB">
        <w:rPr>
          <w:b/>
          <w:bCs/>
        </w:rPr>
        <w:t xml:space="preserve">LIHTC commitments </w:t>
      </w:r>
      <w:r w:rsidR="00643592">
        <w:rPr>
          <w:b/>
          <w:bCs/>
        </w:rPr>
        <w:t>and report back to the SC.</w:t>
      </w:r>
    </w:p>
    <w:p w14:paraId="738F77A2" w14:textId="77777777" w:rsidR="008A47CA" w:rsidRPr="00A67918" w:rsidRDefault="008A47CA" w:rsidP="008A47CA">
      <w:pPr>
        <w:pStyle w:val="ListParagraph"/>
        <w:rPr>
          <w:b/>
          <w:bCs/>
        </w:rPr>
      </w:pPr>
    </w:p>
    <w:p w14:paraId="1021CBDE" w14:textId="22A678B3" w:rsidR="00B8734B" w:rsidRPr="00530359" w:rsidRDefault="00530359" w:rsidP="00530359">
      <w:pPr>
        <w:ind w:left="270"/>
        <w:rPr>
          <w:b/>
          <w:bCs/>
        </w:rPr>
      </w:pPr>
      <w:r>
        <w:rPr>
          <w:b/>
          <w:bCs/>
        </w:rPr>
        <w:t xml:space="preserve">13. </w:t>
      </w:r>
      <w:r w:rsidR="337C5CD3" w:rsidRPr="00530359">
        <w:rPr>
          <w:b/>
          <w:bCs/>
        </w:rPr>
        <w:t>Standing Items – Updates as Needed</w:t>
      </w:r>
    </w:p>
    <w:p w14:paraId="7B96C775" w14:textId="2A40D84B" w:rsidR="00B8734B" w:rsidRPr="00C96A83" w:rsidRDefault="00B8734B" w:rsidP="00110562">
      <w:pPr>
        <w:pStyle w:val="ListParagraph"/>
        <w:numPr>
          <w:ilvl w:val="0"/>
          <w:numId w:val="3"/>
        </w:numPr>
        <w:ind w:left="990"/>
        <w:rPr>
          <w:rFonts w:cstheme="minorHAnsi"/>
        </w:rPr>
      </w:pPr>
      <w:r w:rsidRPr="00C96A83">
        <w:rPr>
          <w:rFonts w:cstheme="minorHAnsi"/>
        </w:rPr>
        <w:t>Opening Doors Fairfield County</w:t>
      </w:r>
      <w:r>
        <w:rPr>
          <w:rFonts w:cstheme="minorHAnsi"/>
        </w:rPr>
        <w:t xml:space="preserve"> </w:t>
      </w:r>
      <w:r w:rsidR="005B0817">
        <w:rPr>
          <w:rFonts w:cstheme="minorHAnsi"/>
        </w:rPr>
        <w:t xml:space="preserve"> - tabled</w:t>
      </w:r>
    </w:p>
    <w:p w14:paraId="55DCB359" w14:textId="232E2D80" w:rsidR="00550529" w:rsidRDefault="00B8734B" w:rsidP="00110562">
      <w:pPr>
        <w:pStyle w:val="ListParagraph"/>
        <w:numPr>
          <w:ilvl w:val="0"/>
          <w:numId w:val="3"/>
        </w:numPr>
        <w:ind w:left="990"/>
        <w:rPr>
          <w:rFonts w:cstheme="minorHAnsi"/>
        </w:rPr>
      </w:pPr>
      <w:r w:rsidRPr="00A11209">
        <w:rPr>
          <w:rFonts w:cstheme="minorHAnsi"/>
        </w:rPr>
        <w:t xml:space="preserve">Reaching Home </w:t>
      </w:r>
      <w:r w:rsidR="007F22D9">
        <w:rPr>
          <w:rFonts w:cstheme="minorHAnsi"/>
        </w:rPr>
        <w:t xml:space="preserve">(RH) </w:t>
      </w:r>
      <w:r w:rsidRPr="00A11209">
        <w:rPr>
          <w:rFonts w:cstheme="minorHAnsi"/>
        </w:rPr>
        <w:t>Campaign</w:t>
      </w:r>
    </w:p>
    <w:p w14:paraId="626EBC1A" w14:textId="26398676" w:rsidR="00B8734B" w:rsidRDefault="00550529" w:rsidP="00550529">
      <w:pPr>
        <w:pStyle w:val="ListParagraph"/>
        <w:numPr>
          <w:ilvl w:val="0"/>
          <w:numId w:val="23"/>
        </w:numPr>
        <w:ind w:left="1350"/>
        <w:rPr>
          <w:rFonts w:cstheme="minorHAnsi"/>
        </w:rPr>
      </w:pPr>
      <w:r>
        <w:rPr>
          <w:rFonts w:cstheme="minorHAnsi"/>
        </w:rPr>
        <w:t xml:space="preserve">There is a </w:t>
      </w:r>
      <w:r w:rsidR="00925390">
        <w:rPr>
          <w:rFonts w:cstheme="minorHAnsi"/>
        </w:rPr>
        <w:t>restructuring process</w:t>
      </w:r>
      <w:r>
        <w:rPr>
          <w:rFonts w:cstheme="minorHAnsi"/>
        </w:rPr>
        <w:t xml:space="preserve"> underwa</w:t>
      </w:r>
      <w:r w:rsidR="007F22D9">
        <w:rPr>
          <w:rFonts w:cstheme="minorHAnsi"/>
        </w:rPr>
        <w:t xml:space="preserve">y.  </w:t>
      </w:r>
      <w:r>
        <w:rPr>
          <w:rFonts w:cstheme="minorHAnsi"/>
        </w:rPr>
        <w:t xml:space="preserve">RH </w:t>
      </w:r>
      <w:r w:rsidR="00925390">
        <w:rPr>
          <w:rFonts w:cstheme="minorHAnsi"/>
        </w:rPr>
        <w:t>hop</w:t>
      </w:r>
      <w:r>
        <w:rPr>
          <w:rFonts w:cstheme="minorHAnsi"/>
        </w:rPr>
        <w:t>es</w:t>
      </w:r>
      <w:r w:rsidR="00925390">
        <w:rPr>
          <w:rFonts w:cstheme="minorHAnsi"/>
        </w:rPr>
        <w:t xml:space="preserve"> to launch new work groups in Nov and Dec</w:t>
      </w:r>
      <w:r w:rsidR="007F22D9">
        <w:rPr>
          <w:rFonts w:cstheme="minorHAnsi"/>
        </w:rPr>
        <w:t xml:space="preserve">.  </w:t>
      </w:r>
      <w:proofErr w:type="spellStart"/>
      <w:r w:rsidR="007F22D9">
        <w:rPr>
          <w:rFonts w:cstheme="minorHAnsi"/>
        </w:rPr>
        <w:t>RH</w:t>
      </w:r>
      <w:r w:rsidR="00925390">
        <w:rPr>
          <w:rFonts w:cstheme="minorHAnsi"/>
        </w:rPr>
        <w:t>will</w:t>
      </w:r>
      <w:proofErr w:type="spellEnd"/>
      <w:r w:rsidR="00925390">
        <w:rPr>
          <w:rFonts w:cstheme="minorHAnsi"/>
        </w:rPr>
        <w:t xml:space="preserve"> set recurring invites and will post the dates on </w:t>
      </w:r>
      <w:r>
        <w:rPr>
          <w:rFonts w:cstheme="minorHAnsi"/>
        </w:rPr>
        <w:t xml:space="preserve">their </w:t>
      </w:r>
      <w:r w:rsidR="00925390">
        <w:rPr>
          <w:rFonts w:cstheme="minorHAnsi"/>
        </w:rPr>
        <w:t>website</w:t>
      </w:r>
      <w:r>
        <w:rPr>
          <w:rFonts w:cstheme="minorHAnsi"/>
        </w:rPr>
        <w:t>.</w:t>
      </w:r>
      <w:r w:rsidR="00B8734B" w:rsidRPr="00A11209">
        <w:rPr>
          <w:rFonts w:cstheme="minorHAnsi"/>
        </w:rPr>
        <w:t xml:space="preserve"> </w:t>
      </w:r>
      <w:r w:rsidR="00997B51">
        <w:rPr>
          <w:rFonts w:cstheme="minorHAnsi"/>
        </w:rPr>
        <w:t xml:space="preserve"> </w:t>
      </w:r>
    </w:p>
    <w:p w14:paraId="4265D6F3" w14:textId="77777777" w:rsidR="00550529" w:rsidRDefault="00B8734B" w:rsidP="00110562">
      <w:pPr>
        <w:pStyle w:val="ListParagraph"/>
        <w:numPr>
          <w:ilvl w:val="0"/>
          <w:numId w:val="4"/>
        </w:numPr>
        <w:ind w:left="990"/>
        <w:rPr>
          <w:rFonts w:cstheme="minorHAnsi"/>
        </w:rPr>
      </w:pPr>
      <w:r w:rsidRPr="002D021C">
        <w:rPr>
          <w:rFonts w:cstheme="minorHAnsi"/>
        </w:rPr>
        <w:t xml:space="preserve">Federal Funding </w:t>
      </w:r>
      <w:r w:rsidR="000566DF">
        <w:rPr>
          <w:rFonts w:cstheme="minorHAnsi"/>
        </w:rPr>
        <w:t>work Group</w:t>
      </w:r>
    </w:p>
    <w:p w14:paraId="4D33212A" w14:textId="07E82879" w:rsidR="00B8734B" w:rsidRPr="002D021C" w:rsidRDefault="00BE02C0" w:rsidP="00550529">
      <w:pPr>
        <w:pStyle w:val="ListParagraph"/>
        <w:numPr>
          <w:ilvl w:val="0"/>
          <w:numId w:val="23"/>
        </w:numPr>
        <w:ind w:left="1350"/>
        <w:rPr>
          <w:rFonts w:cstheme="minorHAnsi"/>
        </w:rPr>
      </w:pPr>
      <w:r>
        <w:rPr>
          <w:rFonts w:cstheme="minorHAnsi"/>
        </w:rPr>
        <w:t xml:space="preserve">HUD released </w:t>
      </w:r>
      <w:r w:rsidR="00FA2583">
        <w:rPr>
          <w:rFonts w:cstheme="minorHAnsi"/>
        </w:rPr>
        <w:t xml:space="preserve">811 </w:t>
      </w:r>
      <w:proofErr w:type="spellStart"/>
      <w:r w:rsidR="00FA2583">
        <w:rPr>
          <w:rFonts w:cstheme="minorHAnsi"/>
        </w:rPr>
        <w:t>PRAc</w:t>
      </w:r>
      <w:proofErr w:type="spellEnd"/>
      <w:r w:rsidR="00FA2583">
        <w:rPr>
          <w:rFonts w:cstheme="minorHAnsi"/>
        </w:rPr>
        <w:t xml:space="preserve"> -for non-profits</w:t>
      </w:r>
      <w:r w:rsidR="00550529">
        <w:rPr>
          <w:rFonts w:cstheme="minorHAnsi"/>
        </w:rPr>
        <w:t xml:space="preserve">. There is </w:t>
      </w:r>
      <w:r w:rsidR="00FA2583">
        <w:rPr>
          <w:rFonts w:cstheme="minorHAnsi"/>
        </w:rPr>
        <w:t xml:space="preserve"> capital</w:t>
      </w:r>
      <w:r w:rsidR="00550529">
        <w:rPr>
          <w:rFonts w:cstheme="minorHAnsi"/>
        </w:rPr>
        <w:t xml:space="preserve"> funding</w:t>
      </w:r>
      <w:r w:rsidR="00FA2583">
        <w:rPr>
          <w:rFonts w:cstheme="minorHAnsi"/>
        </w:rPr>
        <w:t xml:space="preserve"> available</w:t>
      </w:r>
      <w:r w:rsidR="007F22D9">
        <w:rPr>
          <w:rFonts w:cstheme="minorHAnsi"/>
        </w:rPr>
        <w:t xml:space="preserve">.  </w:t>
      </w:r>
      <w:r w:rsidR="00FA2583">
        <w:rPr>
          <w:rFonts w:cstheme="minorHAnsi"/>
        </w:rPr>
        <w:t>due Feb 2020</w:t>
      </w:r>
      <w:r w:rsidR="00550529">
        <w:rPr>
          <w:rFonts w:cstheme="minorHAnsi"/>
        </w:rPr>
        <w:t>.</w:t>
      </w:r>
    </w:p>
    <w:p w14:paraId="2FA7F31B" w14:textId="77777777" w:rsidR="00550529" w:rsidRPr="00550529" w:rsidRDefault="00B8734B" w:rsidP="00110562">
      <w:pPr>
        <w:pStyle w:val="ListParagraph"/>
        <w:numPr>
          <w:ilvl w:val="0"/>
          <w:numId w:val="4"/>
        </w:numPr>
        <w:ind w:left="990"/>
        <w:rPr>
          <w:rFonts w:cstheme="minorHAnsi"/>
        </w:rPr>
      </w:pPr>
      <w:r w:rsidRPr="006F5C4D">
        <w:lastRenderedPageBreak/>
        <w:t>CAN Leadership and Coordinated Entry</w:t>
      </w:r>
    </w:p>
    <w:p w14:paraId="3D8C1B6E" w14:textId="706567FF" w:rsidR="00B8734B" w:rsidRPr="002D021C" w:rsidRDefault="00550529" w:rsidP="00550529">
      <w:pPr>
        <w:pStyle w:val="ListParagraph"/>
        <w:numPr>
          <w:ilvl w:val="0"/>
          <w:numId w:val="23"/>
        </w:numPr>
        <w:ind w:left="1350"/>
        <w:rPr>
          <w:rFonts w:cstheme="minorHAnsi"/>
        </w:rPr>
      </w:pPr>
      <w:r>
        <w:t xml:space="preserve">The group has been </w:t>
      </w:r>
      <w:r w:rsidR="00941CBC">
        <w:t>talking about Race Equity Issues with CSH</w:t>
      </w:r>
      <w:r>
        <w:t xml:space="preserve">.  They have also been reviewing </w:t>
      </w:r>
      <w:r w:rsidR="00941CBC">
        <w:t xml:space="preserve">quantitative data </w:t>
      </w:r>
      <w:r>
        <w:t xml:space="preserve">and </w:t>
      </w:r>
      <w:r w:rsidR="00941CBC">
        <w:t xml:space="preserve">looking at what it would take to end </w:t>
      </w:r>
      <w:r>
        <w:t>home</w:t>
      </w:r>
      <w:r w:rsidR="00941CBC">
        <w:t xml:space="preserve">lessness </w:t>
      </w:r>
      <w:r w:rsidR="007F22D9">
        <w:t>by</w:t>
      </w:r>
      <w:r w:rsidR="00941CBC">
        <w:t xml:space="preserve"> 2023.  </w:t>
      </w:r>
    </w:p>
    <w:p w14:paraId="43051644" w14:textId="1118C3CD" w:rsidR="00B8734B" w:rsidRDefault="00B8734B" w:rsidP="00110562">
      <w:pPr>
        <w:pStyle w:val="ListParagraph"/>
        <w:numPr>
          <w:ilvl w:val="0"/>
          <w:numId w:val="3"/>
        </w:numPr>
        <w:ind w:left="990"/>
        <w:rPr>
          <w:rFonts w:cstheme="minorHAnsi"/>
        </w:rPr>
      </w:pPr>
      <w:r w:rsidRPr="00C96A83">
        <w:rPr>
          <w:rFonts w:cstheme="minorHAnsi"/>
        </w:rPr>
        <w:t xml:space="preserve">DOH </w:t>
      </w:r>
      <w:r w:rsidR="004E7060">
        <w:rPr>
          <w:rFonts w:cstheme="minorHAnsi"/>
        </w:rPr>
        <w:t xml:space="preserve"> </w:t>
      </w:r>
      <w:r w:rsidR="00941CBC">
        <w:rPr>
          <w:rFonts w:cstheme="minorHAnsi"/>
        </w:rPr>
        <w:t xml:space="preserve"> - tabled</w:t>
      </w:r>
    </w:p>
    <w:p w14:paraId="3533F73C" w14:textId="16D1653A" w:rsidR="00B8734B" w:rsidRPr="00DB4685" w:rsidRDefault="008E032F" w:rsidP="00110562">
      <w:pPr>
        <w:pStyle w:val="ListParagraph"/>
        <w:numPr>
          <w:ilvl w:val="0"/>
          <w:numId w:val="3"/>
        </w:numPr>
        <w:ind w:left="990"/>
        <w:rPr>
          <w:noProof/>
        </w:rPr>
      </w:pPr>
      <w:r w:rsidRPr="00DB4685">
        <w:t>St</w:t>
      </w:r>
      <w:r w:rsidR="51AA8E1F" w:rsidRPr="00DB4685">
        <w:t>r</w:t>
      </w:r>
      <w:r w:rsidRPr="00DB4685">
        <w:t>ength-based Assessment W</w:t>
      </w:r>
      <w:r w:rsidR="00681999" w:rsidRPr="00DB4685">
        <w:t>or</w:t>
      </w:r>
      <w:r w:rsidRPr="00DB4685">
        <w:t xml:space="preserve">kgroup </w:t>
      </w:r>
      <w:r w:rsidR="00941CBC">
        <w:t xml:space="preserve"> - tabled</w:t>
      </w:r>
    </w:p>
    <w:p w14:paraId="7EC11EC3" w14:textId="77777777" w:rsidR="00550529" w:rsidRPr="00550529" w:rsidRDefault="00B8734B" w:rsidP="00110562">
      <w:pPr>
        <w:pStyle w:val="ListParagraph"/>
        <w:numPr>
          <w:ilvl w:val="0"/>
          <w:numId w:val="3"/>
        </w:numPr>
        <w:ind w:left="990"/>
        <w:rPr>
          <w:rFonts w:eastAsia="Times New Roman" w:cstheme="minorHAnsi"/>
          <w:color w:val="000000" w:themeColor="text1"/>
          <w:lang w:eastAsia="en-US"/>
        </w:rPr>
      </w:pPr>
      <w:r w:rsidRPr="00A11209">
        <w:rPr>
          <w:rFonts w:cstheme="minorHAnsi"/>
          <w:noProof/>
        </w:rPr>
        <w:t>Collaborative for Racial Equity</w:t>
      </w:r>
    </w:p>
    <w:p w14:paraId="25A08C0B" w14:textId="7D758ADE" w:rsidR="00B8734B" w:rsidRPr="00A11209" w:rsidRDefault="00550529" w:rsidP="00550529">
      <w:pPr>
        <w:pStyle w:val="ListParagraph"/>
        <w:numPr>
          <w:ilvl w:val="0"/>
          <w:numId w:val="23"/>
        </w:numPr>
        <w:ind w:left="1350"/>
        <w:rPr>
          <w:rFonts w:eastAsia="Times New Roman" w:cstheme="minorHAnsi"/>
          <w:color w:val="000000" w:themeColor="text1"/>
          <w:lang w:eastAsia="en-US"/>
        </w:rPr>
      </w:pPr>
      <w:r>
        <w:rPr>
          <w:rFonts w:cstheme="minorHAnsi"/>
          <w:noProof/>
        </w:rPr>
        <w:t>The f</w:t>
      </w:r>
      <w:r w:rsidR="00941CBC">
        <w:rPr>
          <w:rFonts w:cstheme="minorHAnsi"/>
          <w:noProof/>
        </w:rPr>
        <w:t xml:space="preserve">ramework has been developed </w:t>
      </w:r>
      <w:r>
        <w:rPr>
          <w:rFonts w:cstheme="minorHAnsi"/>
          <w:noProof/>
        </w:rPr>
        <w:t xml:space="preserve">for the project </w:t>
      </w:r>
      <w:r w:rsidR="00941CBC">
        <w:rPr>
          <w:rFonts w:cstheme="minorHAnsi"/>
          <w:noProof/>
        </w:rPr>
        <w:t>and the</w:t>
      </w:r>
      <w:r>
        <w:rPr>
          <w:rFonts w:cstheme="minorHAnsi"/>
          <w:noProof/>
        </w:rPr>
        <w:t xml:space="preserve"> next</w:t>
      </w:r>
      <w:r w:rsidR="00941CBC">
        <w:rPr>
          <w:rFonts w:cstheme="minorHAnsi"/>
          <w:noProof/>
        </w:rPr>
        <w:t xml:space="preserve"> mtg </w:t>
      </w:r>
      <w:r>
        <w:rPr>
          <w:rFonts w:cstheme="minorHAnsi"/>
          <w:noProof/>
        </w:rPr>
        <w:t xml:space="preserve">is </w:t>
      </w:r>
      <w:r w:rsidR="00941CBC">
        <w:rPr>
          <w:rFonts w:cstheme="minorHAnsi"/>
          <w:noProof/>
        </w:rPr>
        <w:t xml:space="preserve">on 10/25.  </w:t>
      </w:r>
    </w:p>
    <w:p w14:paraId="177FA37A" w14:textId="77777777" w:rsidR="00550529" w:rsidRDefault="00B8734B" w:rsidP="00110562">
      <w:pPr>
        <w:pStyle w:val="ListParagraph"/>
        <w:numPr>
          <w:ilvl w:val="0"/>
          <w:numId w:val="3"/>
        </w:numPr>
        <w:ind w:left="990"/>
        <w:rPr>
          <w:rFonts w:cstheme="minorHAnsi"/>
          <w:color w:val="000000" w:themeColor="text1"/>
          <w:lang w:eastAsia="en-US"/>
        </w:rPr>
      </w:pPr>
      <w:r w:rsidRPr="00A11209">
        <w:rPr>
          <w:rFonts w:cstheme="minorHAnsi"/>
          <w:color w:val="000000" w:themeColor="text1"/>
          <w:lang w:eastAsia="en-US"/>
        </w:rPr>
        <w:t>YHDP</w:t>
      </w:r>
    </w:p>
    <w:p w14:paraId="1B295445" w14:textId="29847D52" w:rsidR="00B8734B" w:rsidRDefault="003C5F0C" w:rsidP="00550529">
      <w:pPr>
        <w:pStyle w:val="ListParagraph"/>
        <w:numPr>
          <w:ilvl w:val="0"/>
          <w:numId w:val="23"/>
        </w:numPr>
        <w:ind w:left="1260"/>
        <w:rPr>
          <w:rFonts w:cstheme="minorHAnsi"/>
          <w:color w:val="000000" w:themeColor="text1"/>
          <w:lang w:eastAsia="en-US"/>
        </w:rPr>
      </w:pPr>
      <w:r>
        <w:rPr>
          <w:rFonts w:cstheme="minorHAnsi"/>
          <w:color w:val="000000" w:themeColor="text1"/>
          <w:lang w:eastAsia="en-US"/>
        </w:rPr>
        <w:t>HUD DC is doing site visits</w:t>
      </w:r>
      <w:r w:rsidR="00550529">
        <w:rPr>
          <w:rFonts w:cstheme="minorHAnsi"/>
          <w:color w:val="000000" w:themeColor="text1"/>
          <w:lang w:eastAsia="en-US"/>
        </w:rPr>
        <w:t xml:space="preserve"> to CT YHDP projects.</w:t>
      </w:r>
    </w:p>
    <w:p w14:paraId="35D38F00" w14:textId="77777777" w:rsidR="00B8734B" w:rsidRDefault="00B8734B" w:rsidP="00943818">
      <w:pPr>
        <w:widowControl w:val="0"/>
        <w:autoSpaceDE w:val="0"/>
        <w:autoSpaceDN w:val="0"/>
        <w:adjustRightInd w:val="0"/>
        <w:ind w:left="360"/>
        <w:rPr>
          <w:rFonts w:cstheme="minorHAnsi"/>
        </w:rPr>
      </w:pPr>
    </w:p>
    <w:p w14:paraId="48CA94C8" w14:textId="69E5190D" w:rsidR="009316E2" w:rsidRDefault="00530359" w:rsidP="337C5CD3">
      <w:pPr>
        <w:widowControl w:val="0"/>
        <w:autoSpaceDE w:val="0"/>
        <w:autoSpaceDN w:val="0"/>
        <w:adjustRightInd w:val="0"/>
        <w:ind w:left="360"/>
        <w:rPr>
          <w:b/>
          <w:bCs/>
        </w:rPr>
      </w:pPr>
      <w:r>
        <w:rPr>
          <w:b/>
          <w:bCs/>
        </w:rPr>
        <w:t>14</w:t>
      </w:r>
      <w:r w:rsidR="337C5CD3" w:rsidRPr="337C5CD3">
        <w:rPr>
          <w:b/>
          <w:bCs/>
        </w:rPr>
        <w:t>. SC Meeting Schedule for 2019</w:t>
      </w:r>
      <w:r w:rsidR="00856864">
        <w:rPr>
          <w:b/>
          <w:bCs/>
        </w:rPr>
        <w:t xml:space="preserve"> </w:t>
      </w:r>
      <w:r w:rsidR="00155AFE">
        <w:rPr>
          <w:b/>
          <w:bCs/>
        </w:rPr>
        <w:t>–</w:t>
      </w:r>
      <w:r w:rsidR="00856864">
        <w:rPr>
          <w:b/>
          <w:bCs/>
        </w:rPr>
        <w:t xml:space="preserve"> 2020</w:t>
      </w:r>
      <w:r w:rsidR="00155AFE">
        <w:rPr>
          <w:b/>
          <w:bCs/>
        </w:rPr>
        <w:t xml:space="preserve"> (generally 3</w:t>
      </w:r>
      <w:r w:rsidR="00155AFE" w:rsidRPr="00DB4685">
        <w:rPr>
          <w:b/>
          <w:bCs/>
          <w:vertAlign w:val="superscript"/>
        </w:rPr>
        <w:t>rd</w:t>
      </w:r>
      <w:r w:rsidR="00155AFE">
        <w:rPr>
          <w:b/>
          <w:bCs/>
        </w:rPr>
        <w:t xml:space="preserve"> Friday of each month)</w:t>
      </w:r>
    </w:p>
    <w:p w14:paraId="62C720BB" w14:textId="7B9E95CA" w:rsidR="00155AFE" w:rsidRPr="00155AFE" w:rsidRDefault="00155AFE" w:rsidP="00DB4685">
      <w:pPr>
        <w:widowControl w:val="0"/>
        <w:autoSpaceDE w:val="0"/>
        <w:autoSpaceDN w:val="0"/>
        <w:adjustRightInd w:val="0"/>
        <w:ind w:left="630"/>
        <w:rPr>
          <w:b/>
          <w:bCs/>
        </w:rPr>
      </w:pPr>
      <w:r w:rsidRPr="00155AFE">
        <w:rPr>
          <w:b/>
          <w:bCs/>
        </w:rPr>
        <w:t xml:space="preserve">All meetings are from </w:t>
      </w:r>
      <w:r w:rsidRPr="00DB4685">
        <w:rPr>
          <w:b/>
          <w:bCs/>
        </w:rPr>
        <w:t>11:00 am -1:00 pm unless otherwise noted</w:t>
      </w:r>
    </w:p>
    <w:p w14:paraId="59099EDE" w14:textId="3F46B98F" w:rsidR="009316E2" w:rsidRPr="00C06AE6" w:rsidRDefault="009316E2" w:rsidP="00110562">
      <w:pPr>
        <w:pStyle w:val="ListParagraph"/>
        <w:numPr>
          <w:ilvl w:val="0"/>
          <w:numId w:val="5"/>
        </w:numPr>
        <w:ind w:left="990"/>
        <w:rPr>
          <w:rFonts w:cstheme="minorHAnsi"/>
        </w:rPr>
      </w:pPr>
      <w:r w:rsidRPr="00C06AE6">
        <w:rPr>
          <w:rFonts w:cstheme="minorHAnsi"/>
        </w:rPr>
        <w:t xml:space="preserve">November 15, 2019   </w:t>
      </w:r>
    </w:p>
    <w:p w14:paraId="61208F93" w14:textId="67AB110B" w:rsidR="009316E2" w:rsidRDefault="009316E2" w:rsidP="00110562">
      <w:pPr>
        <w:pStyle w:val="ListParagraph"/>
        <w:numPr>
          <w:ilvl w:val="0"/>
          <w:numId w:val="5"/>
        </w:numPr>
        <w:ind w:left="990"/>
        <w:rPr>
          <w:rFonts w:cstheme="minorHAnsi"/>
        </w:rPr>
      </w:pPr>
      <w:r w:rsidRPr="00C06AE6">
        <w:rPr>
          <w:rFonts w:cstheme="minorHAnsi"/>
        </w:rPr>
        <w:t>December 20, 2019  (Steering Committee and Semi-Annual Meeting)</w:t>
      </w:r>
    </w:p>
    <w:p w14:paraId="28B9B54E" w14:textId="089B608B" w:rsidR="00A74825" w:rsidRDefault="00A74825" w:rsidP="00A74825">
      <w:pPr>
        <w:pStyle w:val="ListParagraph"/>
        <w:numPr>
          <w:ilvl w:val="0"/>
          <w:numId w:val="15"/>
        </w:numPr>
        <w:rPr>
          <w:rFonts w:cstheme="minorHAnsi"/>
        </w:rPr>
      </w:pPr>
      <w:r>
        <w:rPr>
          <w:rFonts w:cstheme="minorHAnsi"/>
        </w:rPr>
        <w:t>Tell us if there is anyone who wants to present at the meeting</w:t>
      </w:r>
    </w:p>
    <w:p w14:paraId="439575BD" w14:textId="080EABB7" w:rsidR="000B0E03" w:rsidRPr="00DB4685" w:rsidRDefault="00155AFE" w:rsidP="00110562">
      <w:pPr>
        <w:pStyle w:val="ListParagraph"/>
        <w:numPr>
          <w:ilvl w:val="0"/>
          <w:numId w:val="5"/>
        </w:numPr>
        <w:ind w:left="990"/>
        <w:rPr>
          <w:rFonts w:cstheme="minorHAnsi"/>
        </w:rPr>
      </w:pPr>
      <w:r w:rsidRPr="00DB4685">
        <w:rPr>
          <w:rFonts w:cstheme="minorHAnsi"/>
        </w:rPr>
        <w:t>January 17, 2020</w:t>
      </w:r>
    </w:p>
    <w:p w14:paraId="4F3908AD" w14:textId="1B58FA46" w:rsidR="00155AFE" w:rsidRPr="00DB4685" w:rsidRDefault="00155AFE" w:rsidP="00110562">
      <w:pPr>
        <w:pStyle w:val="ListParagraph"/>
        <w:numPr>
          <w:ilvl w:val="0"/>
          <w:numId w:val="5"/>
        </w:numPr>
        <w:ind w:left="990"/>
        <w:rPr>
          <w:rFonts w:cstheme="minorHAnsi"/>
        </w:rPr>
      </w:pPr>
      <w:r w:rsidRPr="00DB4685">
        <w:rPr>
          <w:rFonts w:cstheme="minorHAnsi"/>
        </w:rPr>
        <w:t>February 28, 2020  (</w:t>
      </w:r>
      <w:r>
        <w:rPr>
          <w:rFonts w:cstheme="minorHAnsi"/>
        </w:rPr>
        <w:t>Note th</w:t>
      </w:r>
      <w:r w:rsidR="005B0817">
        <w:rPr>
          <w:rFonts w:cstheme="minorHAnsi"/>
        </w:rPr>
        <w:t>a</w:t>
      </w:r>
      <w:r>
        <w:rPr>
          <w:rFonts w:cstheme="minorHAnsi"/>
        </w:rPr>
        <w:t xml:space="preserve">t this is the </w:t>
      </w:r>
      <w:r w:rsidRPr="00DB4685">
        <w:rPr>
          <w:rFonts w:cstheme="minorHAnsi"/>
        </w:rPr>
        <w:t>4</w:t>
      </w:r>
      <w:r w:rsidRPr="00DB4685">
        <w:rPr>
          <w:rFonts w:cstheme="minorHAnsi"/>
          <w:vertAlign w:val="superscript"/>
        </w:rPr>
        <w:t>th</w:t>
      </w:r>
      <w:r w:rsidRPr="00DB4685">
        <w:rPr>
          <w:rFonts w:cstheme="minorHAnsi"/>
        </w:rPr>
        <w:t xml:space="preserve"> Friday</w:t>
      </w:r>
      <w:r>
        <w:rPr>
          <w:rFonts w:cstheme="minorHAnsi"/>
        </w:rPr>
        <w:t xml:space="preserve"> due to NAEH Conference</w:t>
      </w:r>
      <w:r w:rsidRPr="00DB4685">
        <w:rPr>
          <w:rFonts w:cstheme="minorHAnsi"/>
        </w:rPr>
        <w:t>)</w:t>
      </w:r>
    </w:p>
    <w:p w14:paraId="4615485D" w14:textId="3985E3D7" w:rsidR="00155AFE" w:rsidRPr="00DB4685" w:rsidRDefault="00155AFE" w:rsidP="00110562">
      <w:pPr>
        <w:pStyle w:val="ListParagraph"/>
        <w:numPr>
          <w:ilvl w:val="0"/>
          <w:numId w:val="5"/>
        </w:numPr>
        <w:ind w:left="990"/>
        <w:rPr>
          <w:rFonts w:cstheme="minorHAnsi"/>
        </w:rPr>
      </w:pPr>
      <w:r w:rsidRPr="00DB4685">
        <w:rPr>
          <w:rFonts w:cstheme="minorHAnsi"/>
        </w:rPr>
        <w:t>March 20, 2020</w:t>
      </w:r>
    </w:p>
    <w:p w14:paraId="3930EDF1" w14:textId="77777777" w:rsidR="009316E2" w:rsidRPr="007B305A" w:rsidRDefault="009316E2" w:rsidP="009316E2">
      <w:pPr>
        <w:ind w:left="540"/>
        <w:rPr>
          <w:rFonts w:cstheme="minorHAnsi"/>
          <w:b/>
        </w:rPr>
      </w:pPr>
    </w:p>
    <w:p w14:paraId="252513D7" w14:textId="30D4FAE9" w:rsidR="009316E2" w:rsidRPr="007B305A" w:rsidRDefault="009316E2" w:rsidP="009316E2">
      <w:pPr>
        <w:ind w:left="540"/>
        <w:rPr>
          <w:rFonts w:cstheme="minorHAnsi"/>
          <w:b/>
        </w:rPr>
      </w:pPr>
      <w:r w:rsidRPr="007B305A">
        <w:rPr>
          <w:rFonts w:cstheme="minorHAnsi"/>
          <w:b/>
        </w:rPr>
        <w:t xml:space="preserve">All meetings (unless otherwise noted) will be held at: </w:t>
      </w:r>
    </w:p>
    <w:p w14:paraId="1A76D80E" w14:textId="77777777" w:rsidR="009316E2" w:rsidRPr="007B305A" w:rsidRDefault="009316E2" w:rsidP="009316E2">
      <w:pPr>
        <w:ind w:left="720"/>
        <w:rPr>
          <w:rFonts w:cstheme="minorHAnsi"/>
          <w:color w:val="000000"/>
        </w:rPr>
      </w:pPr>
      <w:r w:rsidRPr="007B305A">
        <w:rPr>
          <w:rFonts w:cstheme="minorHAnsi"/>
          <w:b/>
          <w:color w:val="000000"/>
        </w:rPr>
        <w:t>The Connection - 100 Roscommon Drive, Suite 203 Middletown, CT</w:t>
      </w:r>
      <w:r w:rsidRPr="007B305A">
        <w:rPr>
          <w:rFonts w:cstheme="minorHAnsi"/>
          <w:color w:val="000000"/>
        </w:rPr>
        <w:t>.  </w:t>
      </w:r>
    </w:p>
    <w:p w14:paraId="5C4B465C" w14:textId="77777777" w:rsidR="009316E2" w:rsidRPr="007B305A" w:rsidRDefault="009316E2" w:rsidP="009316E2">
      <w:pPr>
        <w:ind w:left="720"/>
        <w:rPr>
          <w:rFonts w:cstheme="minorHAnsi"/>
          <w:color w:val="000000"/>
        </w:rPr>
      </w:pPr>
      <w:r w:rsidRPr="007B305A">
        <w:rPr>
          <w:rFonts w:cstheme="minorHAnsi"/>
          <w:color w:val="000000"/>
        </w:rPr>
        <w:t>You can enter on the main level, and either take the stairs or the elevator to the 2nd floor. You can also park in the rear of the building, enter through the ground level and take the elevator to the 2nd floor. The entrance to The Connection is clearly marked (left at the top of the stairs, or right off the elevator and check in at the front desk)</w:t>
      </w:r>
    </w:p>
    <w:p w14:paraId="6EC1AA7E" w14:textId="77777777" w:rsidR="00E25074" w:rsidRPr="007B305A" w:rsidRDefault="00E25074" w:rsidP="00C63B47">
      <w:pPr>
        <w:widowControl w:val="0"/>
        <w:autoSpaceDE w:val="0"/>
        <w:autoSpaceDN w:val="0"/>
        <w:adjustRightInd w:val="0"/>
        <w:jc w:val="both"/>
        <w:rPr>
          <w:rFonts w:cstheme="minorHAnsi"/>
        </w:rPr>
      </w:pPr>
    </w:p>
    <w:sectPr w:rsidR="00E25074" w:rsidRPr="007B305A" w:rsidSect="00796411">
      <w:headerReference w:type="default" r:id="rId21"/>
      <w:headerReference w:type="first" r:id="rId22"/>
      <w:pgSz w:w="12240" w:h="15840" w:code="1"/>
      <w:pgMar w:top="1296" w:right="1440" w:bottom="1152" w:left="1440"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880622" w14:textId="77777777" w:rsidR="00096B92" w:rsidRDefault="00096B92" w:rsidP="00613BF9">
      <w:r>
        <w:separator/>
      </w:r>
    </w:p>
  </w:endnote>
  <w:endnote w:type="continuationSeparator" w:id="0">
    <w:p w14:paraId="4CF898EC" w14:textId="77777777" w:rsidR="00096B92" w:rsidRDefault="00096B92" w:rsidP="00613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Lucida Grande">
    <w:altName w:val="Arial"/>
    <w:charset w:val="00"/>
    <w:family w:val="swiss"/>
    <w:pitch w:val="variable"/>
    <w:sig w:usb0="00000000" w:usb1="5000A1FF" w:usb2="00000000" w:usb3="00000000" w:csb0="000001BF" w:csb1="00000000"/>
  </w:font>
  <w:font w:name="Calibri-Bold">
    <w:altName w:val="Calibri"/>
    <w:charset w:val="00"/>
    <w:family w:val="swiss"/>
    <w:pitch w:val="variable"/>
    <w:sig w:usb0="E00002FF" w:usb1="4000A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D95DB6" w14:textId="77777777" w:rsidR="00096B92" w:rsidRDefault="00096B92" w:rsidP="00613BF9">
      <w:r>
        <w:separator/>
      </w:r>
    </w:p>
  </w:footnote>
  <w:footnote w:type="continuationSeparator" w:id="0">
    <w:p w14:paraId="24CF9472" w14:textId="77777777" w:rsidR="00096B92" w:rsidRDefault="00096B92" w:rsidP="00613BF9">
      <w:r>
        <w:continuationSeparator/>
      </w:r>
    </w:p>
  </w:footnote>
  <w:footnote w:id="1">
    <w:p w14:paraId="46C33982" w14:textId="573CB09D" w:rsidR="00DF27B3" w:rsidRDefault="00DF27B3" w:rsidP="00DF27B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CC5C0" w14:textId="331D3F95" w:rsidR="00613BF9" w:rsidRPr="00796411" w:rsidRDefault="00796411" w:rsidP="00796411">
    <w:pPr>
      <w:pStyle w:val="Header"/>
      <w:jc w:val="right"/>
    </w:pPr>
    <w:r>
      <w:t xml:space="preserve">CT BOS SC Meeting Minutes – 10/18/2019 – Page </w:t>
    </w:r>
    <w:r>
      <w:fldChar w:fldCharType="begin"/>
    </w:r>
    <w:r>
      <w:instrText xml:space="preserve"> PAGE   \* MERGEFORMAT </w:instrText>
    </w:r>
    <w:r>
      <w:fldChar w:fldCharType="separate"/>
    </w:r>
    <w:r w:rsidR="00B773C0">
      <w:rPr>
        <w:noProof/>
      </w:rPr>
      <w:t>5</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2FADF" w14:textId="2AAFB8D1" w:rsidR="00796411" w:rsidRDefault="00796411">
    <w:pPr>
      <w:pStyle w:val="Header"/>
    </w:pPr>
    <w:r>
      <w:rPr>
        <w:noProof/>
      </w:rPr>
      <w:drawing>
        <wp:anchor distT="0" distB="0" distL="114300" distR="114300" simplePos="0" relativeHeight="251659264" behindDoc="0" locked="0" layoutInCell="1" allowOverlap="1" wp14:anchorId="39CA3F06" wp14:editId="1EE0A1E6">
          <wp:simplePos x="0" y="0"/>
          <wp:positionH relativeFrom="page">
            <wp:posOffset>457200</wp:posOffset>
          </wp:positionH>
          <wp:positionV relativeFrom="page">
            <wp:posOffset>457200</wp:posOffset>
          </wp:positionV>
          <wp:extent cx="6870724" cy="6858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 CoC Letterhead-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0724" cy="685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75869"/>
    <w:multiLevelType w:val="hybridMultilevel"/>
    <w:tmpl w:val="FF9EF5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2A76EE"/>
    <w:multiLevelType w:val="hybridMultilevel"/>
    <w:tmpl w:val="323A6C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E97293"/>
    <w:multiLevelType w:val="hybridMultilevel"/>
    <w:tmpl w:val="8BE666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C01440"/>
    <w:multiLevelType w:val="hybridMultilevel"/>
    <w:tmpl w:val="1C2AEA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1668D1"/>
    <w:multiLevelType w:val="hybridMultilevel"/>
    <w:tmpl w:val="AED6F342"/>
    <w:lvl w:ilvl="0" w:tplc="0409000F">
      <w:start w:val="7"/>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915497"/>
    <w:multiLevelType w:val="hybridMultilevel"/>
    <w:tmpl w:val="3210EDC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2ACD279D"/>
    <w:multiLevelType w:val="hybridMultilevel"/>
    <w:tmpl w:val="90CA1F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C77143"/>
    <w:multiLevelType w:val="hybridMultilevel"/>
    <w:tmpl w:val="68363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C9133C"/>
    <w:multiLevelType w:val="hybridMultilevel"/>
    <w:tmpl w:val="328439BE"/>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9" w15:restartNumberingAfterBreak="0">
    <w:nsid w:val="309E530E"/>
    <w:multiLevelType w:val="hybridMultilevel"/>
    <w:tmpl w:val="0D0851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98E4ECC"/>
    <w:multiLevelType w:val="hybridMultilevel"/>
    <w:tmpl w:val="64188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C91ED2"/>
    <w:multiLevelType w:val="hybridMultilevel"/>
    <w:tmpl w:val="54DCE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C7B06F8"/>
    <w:multiLevelType w:val="hybridMultilevel"/>
    <w:tmpl w:val="035E6D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27375E0"/>
    <w:multiLevelType w:val="hybridMultilevel"/>
    <w:tmpl w:val="C62E7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B549E4"/>
    <w:multiLevelType w:val="hybridMultilevel"/>
    <w:tmpl w:val="0D62A4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61312B6"/>
    <w:multiLevelType w:val="hybridMultilevel"/>
    <w:tmpl w:val="F11EBF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83B41C3"/>
    <w:multiLevelType w:val="hybridMultilevel"/>
    <w:tmpl w:val="B96AABF2"/>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8F6BE9"/>
    <w:multiLevelType w:val="hybridMultilevel"/>
    <w:tmpl w:val="10E8E1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D5D25A7"/>
    <w:multiLevelType w:val="hybridMultilevel"/>
    <w:tmpl w:val="8194A852"/>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 w15:restartNumberingAfterBreak="0">
    <w:nsid w:val="4F2B73CB"/>
    <w:multiLevelType w:val="hybridMultilevel"/>
    <w:tmpl w:val="235E4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805477"/>
    <w:multiLevelType w:val="hybridMultilevel"/>
    <w:tmpl w:val="BF2ED30A"/>
    <w:lvl w:ilvl="0" w:tplc="EF52D0FE">
      <w:start w:val="1"/>
      <w:numFmt w:val="bullet"/>
      <w:lvlText w:val=""/>
      <w:lvlJc w:val="left"/>
      <w:pPr>
        <w:ind w:left="720" w:hanging="360"/>
      </w:pPr>
      <w:rPr>
        <w:rFonts w:ascii="Symbol" w:hAnsi="Symbol" w:hint="default"/>
      </w:rPr>
    </w:lvl>
    <w:lvl w:ilvl="1" w:tplc="1B8C3AC6">
      <w:start w:val="1"/>
      <w:numFmt w:val="bullet"/>
      <w:lvlText w:val="o"/>
      <w:lvlJc w:val="left"/>
      <w:pPr>
        <w:ind w:left="1440" w:hanging="360"/>
      </w:pPr>
      <w:rPr>
        <w:rFonts w:ascii="Courier New" w:hAnsi="Courier New" w:hint="default"/>
      </w:rPr>
    </w:lvl>
    <w:lvl w:ilvl="2" w:tplc="337EECEC">
      <w:start w:val="1"/>
      <w:numFmt w:val="bullet"/>
      <w:lvlText w:val=""/>
      <w:lvlJc w:val="left"/>
      <w:pPr>
        <w:ind w:left="2160" w:hanging="360"/>
      </w:pPr>
      <w:rPr>
        <w:rFonts w:ascii="Wingdings" w:hAnsi="Wingdings" w:hint="default"/>
      </w:rPr>
    </w:lvl>
    <w:lvl w:ilvl="3" w:tplc="DD885BCC">
      <w:start w:val="1"/>
      <w:numFmt w:val="bullet"/>
      <w:lvlText w:val=""/>
      <w:lvlJc w:val="left"/>
      <w:pPr>
        <w:ind w:left="2880" w:hanging="360"/>
      </w:pPr>
      <w:rPr>
        <w:rFonts w:ascii="Symbol" w:hAnsi="Symbol" w:hint="default"/>
      </w:rPr>
    </w:lvl>
    <w:lvl w:ilvl="4" w:tplc="FAB21ED8">
      <w:start w:val="1"/>
      <w:numFmt w:val="bullet"/>
      <w:lvlText w:val="o"/>
      <w:lvlJc w:val="left"/>
      <w:pPr>
        <w:ind w:left="3600" w:hanging="360"/>
      </w:pPr>
      <w:rPr>
        <w:rFonts w:ascii="Courier New" w:hAnsi="Courier New" w:hint="default"/>
      </w:rPr>
    </w:lvl>
    <w:lvl w:ilvl="5" w:tplc="B48CFE0A">
      <w:start w:val="1"/>
      <w:numFmt w:val="bullet"/>
      <w:lvlText w:val=""/>
      <w:lvlJc w:val="left"/>
      <w:pPr>
        <w:ind w:left="4320" w:hanging="360"/>
      </w:pPr>
      <w:rPr>
        <w:rFonts w:ascii="Wingdings" w:hAnsi="Wingdings" w:hint="default"/>
      </w:rPr>
    </w:lvl>
    <w:lvl w:ilvl="6" w:tplc="53044DCE">
      <w:start w:val="1"/>
      <w:numFmt w:val="bullet"/>
      <w:lvlText w:val=""/>
      <w:lvlJc w:val="left"/>
      <w:pPr>
        <w:ind w:left="5040" w:hanging="360"/>
      </w:pPr>
      <w:rPr>
        <w:rFonts w:ascii="Symbol" w:hAnsi="Symbol" w:hint="default"/>
      </w:rPr>
    </w:lvl>
    <w:lvl w:ilvl="7" w:tplc="60D8A13A">
      <w:start w:val="1"/>
      <w:numFmt w:val="bullet"/>
      <w:lvlText w:val="o"/>
      <w:lvlJc w:val="left"/>
      <w:pPr>
        <w:ind w:left="5760" w:hanging="360"/>
      </w:pPr>
      <w:rPr>
        <w:rFonts w:ascii="Courier New" w:hAnsi="Courier New" w:hint="default"/>
      </w:rPr>
    </w:lvl>
    <w:lvl w:ilvl="8" w:tplc="9B7A203C">
      <w:start w:val="1"/>
      <w:numFmt w:val="bullet"/>
      <w:lvlText w:val=""/>
      <w:lvlJc w:val="left"/>
      <w:pPr>
        <w:ind w:left="6480" w:hanging="360"/>
      </w:pPr>
      <w:rPr>
        <w:rFonts w:ascii="Wingdings" w:hAnsi="Wingdings" w:hint="default"/>
      </w:rPr>
    </w:lvl>
  </w:abstractNum>
  <w:abstractNum w:abstractNumId="21" w15:restartNumberingAfterBreak="0">
    <w:nsid w:val="534B23EA"/>
    <w:multiLevelType w:val="hybridMultilevel"/>
    <w:tmpl w:val="29FC2D4C"/>
    <w:lvl w:ilvl="0" w:tplc="107CBF72">
      <w:start w:val="1"/>
      <w:numFmt w:val="decimal"/>
      <w:lvlText w:val="%1."/>
      <w:lvlJc w:val="left"/>
      <w:pPr>
        <w:ind w:left="720" w:hanging="360"/>
      </w:pPr>
      <w:rPr>
        <w:rFonts w:hint="default"/>
        <w:i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573EA7"/>
    <w:multiLevelType w:val="hybridMultilevel"/>
    <w:tmpl w:val="71D42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85C03F7"/>
    <w:multiLevelType w:val="hybridMultilevel"/>
    <w:tmpl w:val="95FA352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6E772E4"/>
    <w:multiLevelType w:val="hybridMultilevel"/>
    <w:tmpl w:val="B3CAE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CA82AF7"/>
    <w:multiLevelType w:val="hybridMultilevel"/>
    <w:tmpl w:val="2C1801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FAD1C0C"/>
    <w:multiLevelType w:val="hybridMultilevel"/>
    <w:tmpl w:val="7BE0A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90699F"/>
    <w:multiLevelType w:val="hybridMultilevel"/>
    <w:tmpl w:val="977E45E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15:restartNumberingAfterBreak="0">
    <w:nsid w:val="767B19D9"/>
    <w:multiLevelType w:val="hybridMultilevel"/>
    <w:tmpl w:val="A776076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76C32F5"/>
    <w:multiLevelType w:val="hybridMultilevel"/>
    <w:tmpl w:val="43CA2E72"/>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0" w15:restartNumberingAfterBreak="0">
    <w:nsid w:val="782F05D9"/>
    <w:multiLevelType w:val="hybridMultilevel"/>
    <w:tmpl w:val="2D5CB26C"/>
    <w:lvl w:ilvl="0" w:tplc="04090003">
      <w:start w:val="1"/>
      <w:numFmt w:val="bullet"/>
      <w:lvlText w:val="o"/>
      <w:lvlJc w:val="left"/>
      <w:pPr>
        <w:ind w:left="180" w:hanging="360"/>
      </w:pPr>
      <w:rPr>
        <w:rFonts w:ascii="Courier New" w:hAnsi="Courier New" w:cs="Courier New"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1" w15:restartNumberingAfterBreak="0">
    <w:nsid w:val="7D5034DD"/>
    <w:multiLevelType w:val="hybridMultilevel"/>
    <w:tmpl w:val="7A3A6886"/>
    <w:lvl w:ilvl="0" w:tplc="04090003">
      <w:start w:val="1"/>
      <w:numFmt w:val="bullet"/>
      <w:lvlText w:val="o"/>
      <w:lvlJc w:val="left"/>
      <w:pPr>
        <w:ind w:left="1492" w:hanging="360"/>
      </w:pPr>
      <w:rPr>
        <w:rFonts w:ascii="Courier New" w:hAnsi="Courier New" w:cs="Courier New" w:hint="default"/>
      </w:rPr>
    </w:lvl>
    <w:lvl w:ilvl="1" w:tplc="04090003">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32" w15:restartNumberingAfterBreak="0">
    <w:nsid w:val="7DB71F47"/>
    <w:multiLevelType w:val="hybridMultilevel"/>
    <w:tmpl w:val="A3D81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21"/>
  </w:num>
  <w:num w:numId="3">
    <w:abstractNumId w:val="8"/>
  </w:num>
  <w:num w:numId="4">
    <w:abstractNumId w:val="27"/>
  </w:num>
  <w:num w:numId="5">
    <w:abstractNumId w:val="0"/>
  </w:num>
  <w:num w:numId="6">
    <w:abstractNumId w:val="18"/>
  </w:num>
  <w:num w:numId="7">
    <w:abstractNumId w:val="4"/>
  </w:num>
  <w:num w:numId="8">
    <w:abstractNumId w:val="1"/>
  </w:num>
  <w:num w:numId="9">
    <w:abstractNumId w:val="3"/>
  </w:num>
  <w:num w:numId="10">
    <w:abstractNumId w:val="26"/>
  </w:num>
  <w:num w:numId="11">
    <w:abstractNumId w:val="9"/>
  </w:num>
  <w:num w:numId="12">
    <w:abstractNumId w:val="15"/>
  </w:num>
  <w:num w:numId="13">
    <w:abstractNumId w:val="22"/>
  </w:num>
  <w:num w:numId="14">
    <w:abstractNumId w:val="5"/>
  </w:num>
  <w:num w:numId="15">
    <w:abstractNumId w:val="29"/>
  </w:num>
  <w:num w:numId="16">
    <w:abstractNumId w:val="11"/>
  </w:num>
  <w:num w:numId="17">
    <w:abstractNumId w:val="19"/>
  </w:num>
  <w:num w:numId="18">
    <w:abstractNumId w:val="6"/>
  </w:num>
  <w:num w:numId="19">
    <w:abstractNumId w:val="31"/>
  </w:num>
  <w:num w:numId="20">
    <w:abstractNumId w:val="32"/>
  </w:num>
  <w:num w:numId="21">
    <w:abstractNumId w:val="14"/>
  </w:num>
  <w:num w:numId="22">
    <w:abstractNumId w:val="7"/>
  </w:num>
  <w:num w:numId="23">
    <w:abstractNumId w:val="30"/>
  </w:num>
  <w:num w:numId="24">
    <w:abstractNumId w:val="16"/>
  </w:num>
  <w:num w:numId="25">
    <w:abstractNumId w:val="12"/>
  </w:num>
  <w:num w:numId="26">
    <w:abstractNumId w:val="2"/>
  </w:num>
  <w:num w:numId="27">
    <w:abstractNumId w:val="17"/>
  </w:num>
  <w:num w:numId="28">
    <w:abstractNumId w:val="24"/>
  </w:num>
  <w:num w:numId="29">
    <w:abstractNumId w:val="10"/>
  </w:num>
  <w:num w:numId="30">
    <w:abstractNumId w:val="25"/>
  </w:num>
  <w:num w:numId="31">
    <w:abstractNumId w:val="28"/>
  </w:num>
  <w:num w:numId="32">
    <w:abstractNumId w:val="23"/>
  </w:num>
  <w:num w:numId="33">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F1B"/>
    <w:rsid w:val="0000400A"/>
    <w:rsid w:val="00004E83"/>
    <w:rsid w:val="00014B61"/>
    <w:rsid w:val="00015100"/>
    <w:rsid w:val="00030C71"/>
    <w:rsid w:val="00035338"/>
    <w:rsid w:val="000566DF"/>
    <w:rsid w:val="00056C2F"/>
    <w:rsid w:val="000631DF"/>
    <w:rsid w:val="000665F3"/>
    <w:rsid w:val="00066A14"/>
    <w:rsid w:val="00076A16"/>
    <w:rsid w:val="00082ED8"/>
    <w:rsid w:val="000857B0"/>
    <w:rsid w:val="00090F96"/>
    <w:rsid w:val="00094FC7"/>
    <w:rsid w:val="00096319"/>
    <w:rsid w:val="00096B92"/>
    <w:rsid w:val="0009712B"/>
    <w:rsid w:val="000A0A96"/>
    <w:rsid w:val="000A349B"/>
    <w:rsid w:val="000A3E33"/>
    <w:rsid w:val="000B0697"/>
    <w:rsid w:val="000B0E03"/>
    <w:rsid w:val="000B5CB8"/>
    <w:rsid w:val="000C4C91"/>
    <w:rsid w:val="000D0132"/>
    <w:rsid w:val="000D3F5E"/>
    <w:rsid w:val="000D4802"/>
    <w:rsid w:val="000D6184"/>
    <w:rsid w:val="000E4B3D"/>
    <w:rsid w:val="000E56CD"/>
    <w:rsid w:val="000F0A9C"/>
    <w:rsid w:val="000F18BE"/>
    <w:rsid w:val="000F750F"/>
    <w:rsid w:val="00102D8D"/>
    <w:rsid w:val="00110562"/>
    <w:rsid w:val="00117F0E"/>
    <w:rsid w:val="001226AB"/>
    <w:rsid w:val="00125C93"/>
    <w:rsid w:val="00133AB8"/>
    <w:rsid w:val="00133F3D"/>
    <w:rsid w:val="00136080"/>
    <w:rsid w:val="001451E6"/>
    <w:rsid w:val="0015004E"/>
    <w:rsid w:val="00155AFE"/>
    <w:rsid w:val="001628CB"/>
    <w:rsid w:val="00170FAB"/>
    <w:rsid w:val="00171170"/>
    <w:rsid w:val="001716FB"/>
    <w:rsid w:val="0017378A"/>
    <w:rsid w:val="00173D31"/>
    <w:rsid w:val="0017531B"/>
    <w:rsid w:val="00175CBD"/>
    <w:rsid w:val="00195AE0"/>
    <w:rsid w:val="00196F5F"/>
    <w:rsid w:val="001A0481"/>
    <w:rsid w:val="001A34C8"/>
    <w:rsid w:val="001B2D49"/>
    <w:rsid w:val="001B612A"/>
    <w:rsid w:val="001B650A"/>
    <w:rsid w:val="001B707E"/>
    <w:rsid w:val="001C28EC"/>
    <w:rsid w:val="001C4557"/>
    <w:rsid w:val="001D159F"/>
    <w:rsid w:val="001D2A5E"/>
    <w:rsid w:val="001D40F7"/>
    <w:rsid w:val="001F4E5A"/>
    <w:rsid w:val="001F530E"/>
    <w:rsid w:val="001F6134"/>
    <w:rsid w:val="00202871"/>
    <w:rsid w:val="00202E94"/>
    <w:rsid w:val="00215E8E"/>
    <w:rsid w:val="00215F76"/>
    <w:rsid w:val="002228F6"/>
    <w:rsid w:val="002251B6"/>
    <w:rsid w:val="002357EE"/>
    <w:rsid w:val="00235CC0"/>
    <w:rsid w:val="00237AA8"/>
    <w:rsid w:val="00240A37"/>
    <w:rsid w:val="00245532"/>
    <w:rsid w:val="00246C54"/>
    <w:rsid w:val="00247B2F"/>
    <w:rsid w:val="002524E8"/>
    <w:rsid w:val="00253125"/>
    <w:rsid w:val="00255941"/>
    <w:rsid w:val="0025742F"/>
    <w:rsid w:val="00267DDB"/>
    <w:rsid w:val="0027075D"/>
    <w:rsid w:val="0027294D"/>
    <w:rsid w:val="00274E1D"/>
    <w:rsid w:val="00275F63"/>
    <w:rsid w:val="00277DA1"/>
    <w:rsid w:val="00285E84"/>
    <w:rsid w:val="00291737"/>
    <w:rsid w:val="0029264D"/>
    <w:rsid w:val="00295A0A"/>
    <w:rsid w:val="002A2574"/>
    <w:rsid w:val="002A4396"/>
    <w:rsid w:val="002B1046"/>
    <w:rsid w:val="002E0B61"/>
    <w:rsid w:val="002E1D9F"/>
    <w:rsid w:val="002E57E4"/>
    <w:rsid w:val="003000B8"/>
    <w:rsid w:val="00300DEE"/>
    <w:rsid w:val="00305C50"/>
    <w:rsid w:val="00313D11"/>
    <w:rsid w:val="003211DA"/>
    <w:rsid w:val="003234EF"/>
    <w:rsid w:val="00323691"/>
    <w:rsid w:val="00323C96"/>
    <w:rsid w:val="00326B77"/>
    <w:rsid w:val="003277AC"/>
    <w:rsid w:val="0033343A"/>
    <w:rsid w:val="0033768E"/>
    <w:rsid w:val="00342FB2"/>
    <w:rsid w:val="003561BB"/>
    <w:rsid w:val="0036097C"/>
    <w:rsid w:val="003629D4"/>
    <w:rsid w:val="00375FCA"/>
    <w:rsid w:val="003769CC"/>
    <w:rsid w:val="00381CDD"/>
    <w:rsid w:val="00386CD8"/>
    <w:rsid w:val="00393883"/>
    <w:rsid w:val="00395E00"/>
    <w:rsid w:val="003A6828"/>
    <w:rsid w:val="003B666B"/>
    <w:rsid w:val="003C008E"/>
    <w:rsid w:val="003C5F0C"/>
    <w:rsid w:val="003C6197"/>
    <w:rsid w:val="003D15D2"/>
    <w:rsid w:val="003D5CE2"/>
    <w:rsid w:val="003E02B2"/>
    <w:rsid w:val="003E7604"/>
    <w:rsid w:val="003F0CBE"/>
    <w:rsid w:val="003F74FE"/>
    <w:rsid w:val="004026D3"/>
    <w:rsid w:val="00410326"/>
    <w:rsid w:val="0041208D"/>
    <w:rsid w:val="00422A14"/>
    <w:rsid w:val="004242AD"/>
    <w:rsid w:val="004342D6"/>
    <w:rsid w:val="00435C55"/>
    <w:rsid w:val="0043654B"/>
    <w:rsid w:val="00445316"/>
    <w:rsid w:val="00452039"/>
    <w:rsid w:val="00452933"/>
    <w:rsid w:val="00457402"/>
    <w:rsid w:val="00461854"/>
    <w:rsid w:val="004661F3"/>
    <w:rsid w:val="0048143F"/>
    <w:rsid w:val="00481CBC"/>
    <w:rsid w:val="00491CEA"/>
    <w:rsid w:val="004923D5"/>
    <w:rsid w:val="00493E85"/>
    <w:rsid w:val="004A152F"/>
    <w:rsid w:val="004B0203"/>
    <w:rsid w:val="004B172A"/>
    <w:rsid w:val="004B6560"/>
    <w:rsid w:val="004B6931"/>
    <w:rsid w:val="004B7696"/>
    <w:rsid w:val="004C2BB6"/>
    <w:rsid w:val="004C4C20"/>
    <w:rsid w:val="004C64E7"/>
    <w:rsid w:val="004E18E1"/>
    <w:rsid w:val="004E31BB"/>
    <w:rsid w:val="004E32B8"/>
    <w:rsid w:val="004E33EF"/>
    <w:rsid w:val="004E3AD0"/>
    <w:rsid w:val="004E418B"/>
    <w:rsid w:val="004E7060"/>
    <w:rsid w:val="004E7AE9"/>
    <w:rsid w:val="004F1AF9"/>
    <w:rsid w:val="004F1E4E"/>
    <w:rsid w:val="00506C76"/>
    <w:rsid w:val="00512760"/>
    <w:rsid w:val="00514FC0"/>
    <w:rsid w:val="00516825"/>
    <w:rsid w:val="00530359"/>
    <w:rsid w:val="0053370D"/>
    <w:rsid w:val="00533C52"/>
    <w:rsid w:val="005431DA"/>
    <w:rsid w:val="0054324F"/>
    <w:rsid w:val="00545A5B"/>
    <w:rsid w:val="00550529"/>
    <w:rsid w:val="00570F62"/>
    <w:rsid w:val="00573B0F"/>
    <w:rsid w:val="00575DBC"/>
    <w:rsid w:val="00581D71"/>
    <w:rsid w:val="00583FAE"/>
    <w:rsid w:val="00590E50"/>
    <w:rsid w:val="005920A6"/>
    <w:rsid w:val="00592DFB"/>
    <w:rsid w:val="00595C78"/>
    <w:rsid w:val="005A1280"/>
    <w:rsid w:val="005A5116"/>
    <w:rsid w:val="005A634B"/>
    <w:rsid w:val="005B0817"/>
    <w:rsid w:val="005B1CE7"/>
    <w:rsid w:val="005B2F4A"/>
    <w:rsid w:val="005B7F36"/>
    <w:rsid w:val="005D4CB7"/>
    <w:rsid w:val="005D4EEA"/>
    <w:rsid w:val="005E3DC6"/>
    <w:rsid w:val="005F0E5B"/>
    <w:rsid w:val="005F2CC7"/>
    <w:rsid w:val="00604B08"/>
    <w:rsid w:val="00613BF9"/>
    <w:rsid w:val="0061558D"/>
    <w:rsid w:val="00615CAB"/>
    <w:rsid w:val="0062123D"/>
    <w:rsid w:val="006235CD"/>
    <w:rsid w:val="0062371D"/>
    <w:rsid w:val="006268AB"/>
    <w:rsid w:val="0063023D"/>
    <w:rsid w:val="00634C49"/>
    <w:rsid w:val="0063579B"/>
    <w:rsid w:val="00641A28"/>
    <w:rsid w:val="00643592"/>
    <w:rsid w:val="00645D93"/>
    <w:rsid w:val="00656417"/>
    <w:rsid w:val="006615F1"/>
    <w:rsid w:val="006636CE"/>
    <w:rsid w:val="00667966"/>
    <w:rsid w:val="00672A40"/>
    <w:rsid w:val="006740CC"/>
    <w:rsid w:val="00680F55"/>
    <w:rsid w:val="00681999"/>
    <w:rsid w:val="006932B0"/>
    <w:rsid w:val="00696DAB"/>
    <w:rsid w:val="006A33E2"/>
    <w:rsid w:val="006B1921"/>
    <w:rsid w:val="006B7C3D"/>
    <w:rsid w:val="006C20C9"/>
    <w:rsid w:val="006C6EDE"/>
    <w:rsid w:val="006C741E"/>
    <w:rsid w:val="006D7C55"/>
    <w:rsid w:val="006E1CF0"/>
    <w:rsid w:val="006F0AF5"/>
    <w:rsid w:val="006F0ED5"/>
    <w:rsid w:val="006F6689"/>
    <w:rsid w:val="006F6AFC"/>
    <w:rsid w:val="00704C7D"/>
    <w:rsid w:val="0070737F"/>
    <w:rsid w:val="0071151A"/>
    <w:rsid w:val="00712C8A"/>
    <w:rsid w:val="00725AEB"/>
    <w:rsid w:val="0074222A"/>
    <w:rsid w:val="00743BA1"/>
    <w:rsid w:val="00747C54"/>
    <w:rsid w:val="00760388"/>
    <w:rsid w:val="00771AB7"/>
    <w:rsid w:val="00771C68"/>
    <w:rsid w:val="0077424E"/>
    <w:rsid w:val="00786CF1"/>
    <w:rsid w:val="00794F7A"/>
    <w:rsid w:val="00796411"/>
    <w:rsid w:val="007971E7"/>
    <w:rsid w:val="00797BA4"/>
    <w:rsid w:val="007A592E"/>
    <w:rsid w:val="007B128F"/>
    <w:rsid w:val="007B305A"/>
    <w:rsid w:val="007B51D5"/>
    <w:rsid w:val="007C191B"/>
    <w:rsid w:val="007C3A48"/>
    <w:rsid w:val="007C62D6"/>
    <w:rsid w:val="007E1C23"/>
    <w:rsid w:val="007E3D60"/>
    <w:rsid w:val="007E758F"/>
    <w:rsid w:val="007F22D9"/>
    <w:rsid w:val="007F3B97"/>
    <w:rsid w:val="007F41A0"/>
    <w:rsid w:val="007F740C"/>
    <w:rsid w:val="008072AB"/>
    <w:rsid w:val="00813D97"/>
    <w:rsid w:val="00817E6C"/>
    <w:rsid w:val="00820DFF"/>
    <w:rsid w:val="00821F6D"/>
    <w:rsid w:val="00831585"/>
    <w:rsid w:val="008326D8"/>
    <w:rsid w:val="00835F35"/>
    <w:rsid w:val="008409FB"/>
    <w:rsid w:val="00852ED5"/>
    <w:rsid w:val="00856864"/>
    <w:rsid w:val="00861D9E"/>
    <w:rsid w:val="0086285D"/>
    <w:rsid w:val="00874F57"/>
    <w:rsid w:val="00892ED4"/>
    <w:rsid w:val="00895FA5"/>
    <w:rsid w:val="008A47CA"/>
    <w:rsid w:val="008A5414"/>
    <w:rsid w:val="008B105B"/>
    <w:rsid w:val="008B509E"/>
    <w:rsid w:val="008C0600"/>
    <w:rsid w:val="008C3A1C"/>
    <w:rsid w:val="008C5200"/>
    <w:rsid w:val="008C7238"/>
    <w:rsid w:val="008D3420"/>
    <w:rsid w:val="008E032F"/>
    <w:rsid w:val="008E17E1"/>
    <w:rsid w:val="008E248B"/>
    <w:rsid w:val="008E28AB"/>
    <w:rsid w:val="008E2BD5"/>
    <w:rsid w:val="008F034F"/>
    <w:rsid w:val="00904E2E"/>
    <w:rsid w:val="0091073F"/>
    <w:rsid w:val="009125DA"/>
    <w:rsid w:val="00912E0D"/>
    <w:rsid w:val="00925390"/>
    <w:rsid w:val="0092592B"/>
    <w:rsid w:val="009262B3"/>
    <w:rsid w:val="00930F1C"/>
    <w:rsid w:val="009316E2"/>
    <w:rsid w:val="00933D1E"/>
    <w:rsid w:val="00941CBC"/>
    <w:rsid w:val="00943818"/>
    <w:rsid w:val="00951A5B"/>
    <w:rsid w:val="00955634"/>
    <w:rsid w:val="0095730E"/>
    <w:rsid w:val="009574A3"/>
    <w:rsid w:val="00975740"/>
    <w:rsid w:val="00983203"/>
    <w:rsid w:val="009832EE"/>
    <w:rsid w:val="009849F6"/>
    <w:rsid w:val="00985697"/>
    <w:rsid w:val="00992A18"/>
    <w:rsid w:val="00997B51"/>
    <w:rsid w:val="009A0BBC"/>
    <w:rsid w:val="009A57D6"/>
    <w:rsid w:val="009B25CB"/>
    <w:rsid w:val="009B3961"/>
    <w:rsid w:val="009B7E89"/>
    <w:rsid w:val="009C20E5"/>
    <w:rsid w:val="009D118B"/>
    <w:rsid w:val="009D3D9F"/>
    <w:rsid w:val="009E08D7"/>
    <w:rsid w:val="009E2725"/>
    <w:rsid w:val="009E5959"/>
    <w:rsid w:val="009E6CB9"/>
    <w:rsid w:val="009F599E"/>
    <w:rsid w:val="00A07336"/>
    <w:rsid w:val="00A07581"/>
    <w:rsid w:val="00A24253"/>
    <w:rsid w:val="00A258AB"/>
    <w:rsid w:val="00A30984"/>
    <w:rsid w:val="00A40210"/>
    <w:rsid w:val="00A43F20"/>
    <w:rsid w:val="00A445A4"/>
    <w:rsid w:val="00A44960"/>
    <w:rsid w:val="00A47C32"/>
    <w:rsid w:val="00A53DBC"/>
    <w:rsid w:val="00A55470"/>
    <w:rsid w:val="00A55E5D"/>
    <w:rsid w:val="00A60172"/>
    <w:rsid w:val="00A6201B"/>
    <w:rsid w:val="00A62294"/>
    <w:rsid w:val="00A66580"/>
    <w:rsid w:val="00A66A6A"/>
    <w:rsid w:val="00A67918"/>
    <w:rsid w:val="00A67EA8"/>
    <w:rsid w:val="00A70778"/>
    <w:rsid w:val="00A74825"/>
    <w:rsid w:val="00A829C4"/>
    <w:rsid w:val="00A83867"/>
    <w:rsid w:val="00A84A81"/>
    <w:rsid w:val="00A9096B"/>
    <w:rsid w:val="00AA68C2"/>
    <w:rsid w:val="00AA7C87"/>
    <w:rsid w:val="00AB1661"/>
    <w:rsid w:val="00AB1854"/>
    <w:rsid w:val="00AB191C"/>
    <w:rsid w:val="00AB2187"/>
    <w:rsid w:val="00AB239F"/>
    <w:rsid w:val="00AB2A09"/>
    <w:rsid w:val="00AC0375"/>
    <w:rsid w:val="00AC0CB8"/>
    <w:rsid w:val="00AD0D62"/>
    <w:rsid w:val="00AE1EFF"/>
    <w:rsid w:val="00AE5F12"/>
    <w:rsid w:val="00AE6F1B"/>
    <w:rsid w:val="00AE7C42"/>
    <w:rsid w:val="00AF2E67"/>
    <w:rsid w:val="00AF7B46"/>
    <w:rsid w:val="00B01762"/>
    <w:rsid w:val="00B07FBA"/>
    <w:rsid w:val="00B14CEC"/>
    <w:rsid w:val="00B1560B"/>
    <w:rsid w:val="00B1758E"/>
    <w:rsid w:val="00B24864"/>
    <w:rsid w:val="00B27C34"/>
    <w:rsid w:val="00B37DDF"/>
    <w:rsid w:val="00B50748"/>
    <w:rsid w:val="00B66AFF"/>
    <w:rsid w:val="00B71470"/>
    <w:rsid w:val="00B741A7"/>
    <w:rsid w:val="00B773C0"/>
    <w:rsid w:val="00B8734B"/>
    <w:rsid w:val="00B9186C"/>
    <w:rsid w:val="00B959F4"/>
    <w:rsid w:val="00BA2C4C"/>
    <w:rsid w:val="00BC1579"/>
    <w:rsid w:val="00BC52B3"/>
    <w:rsid w:val="00BC574D"/>
    <w:rsid w:val="00BC7838"/>
    <w:rsid w:val="00BD1D0A"/>
    <w:rsid w:val="00BD4D57"/>
    <w:rsid w:val="00BE02C0"/>
    <w:rsid w:val="00BE1461"/>
    <w:rsid w:val="00BF48A6"/>
    <w:rsid w:val="00BF5DE4"/>
    <w:rsid w:val="00C005F6"/>
    <w:rsid w:val="00C051C3"/>
    <w:rsid w:val="00C06AE6"/>
    <w:rsid w:val="00C30916"/>
    <w:rsid w:val="00C3286C"/>
    <w:rsid w:val="00C41105"/>
    <w:rsid w:val="00C41355"/>
    <w:rsid w:val="00C413FB"/>
    <w:rsid w:val="00C427A9"/>
    <w:rsid w:val="00C44C33"/>
    <w:rsid w:val="00C523FF"/>
    <w:rsid w:val="00C538AA"/>
    <w:rsid w:val="00C6275C"/>
    <w:rsid w:val="00C63B47"/>
    <w:rsid w:val="00C64722"/>
    <w:rsid w:val="00C64A9D"/>
    <w:rsid w:val="00C7041E"/>
    <w:rsid w:val="00C705DC"/>
    <w:rsid w:val="00C84ED8"/>
    <w:rsid w:val="00C9194A"/>
    <w:rsid w:val="00C944F5"/>
    <w:rsid w:val="00CA0498"/>
    <w:rsid w:val="00CA4400"/>
    <w:rsid w:val="00CB20E3"/>
    <w:rsid w:val="00CC2BF0"/>
    <w:rsid w:val="00CD55E1"/>
    <w:rsid w:val="00CE16A9"/>
    <w:rsid w:val="00CE2005"/>
    <w:rsid w:val="00CE20A4"/>
    <w:rsid w:val="00D00A30"/>
    <w:rsid w:val="00D056AD"/>
    <w:rsid w:val="00D07120"/>
    <w:rsid w:val="00D1232F"/>
    <w:rsid w:val="00D14AD8"/>
    <w:rsid w:val="00D14B69"/>
    <w:rsid w:val="00D236DB"/>
    <w:rsid w:val="00D25325"/>
    <w:rsid w:val="00D3146B"/>
    <w:rsid w:val="00D32673"/>
    <w:rsid w:val="00D4491C"/>
    <w:rsid w:val="00D577CD"/>
    <w:rsid w:val="00D57A09"/>
    <w:rsid w:val="00D6128A"/>
    <w:rsid w:val="00D636B9"/>
    <w:rsid w:val="00D91EE1"/>
    <w:rsid w:val="00DA20E5"/>
    <w:rsid w:val="00DB0F31"/>
    <w:rsid w:val="00DB354B"/>
    <w:rsid w:val="00DB4685"/>
    <w:rsid w:val="00DC2144"/>
    <w:rsid w:val="00DC7BB9"/>
    <w:rsid w:val="00DD3CB4"/>
    <w:rsid w:val="00DD41C1"/>
    <w:rsid w:val="00DF27B3"/>
    <w:rsid w:val="00DF7287"/>
    <w:rsid w:val="00DF7B8A"/>
    <w:rsid w:val="00E0063D"/>
    <w:rsid w:val="00E02A2F"/>
    <w:rsid w:val="00E03EE7"/>
    <w:rsid w:val="00E11738"/>
    <w:rsid w:val="00E11994"/>
    <w:rsid w:val="00E13445"/>
    <w:rsid w:val="00E239F8"/>
    <w:rsid w:val="00E24656"/>
    <w:rsid w:val="00E25022"/>
    <w:rsid w:val="00E25074"/>
    <w:rsid w:val="00E26249"/>
    <w:rsid w:val="00E405AA"/>
    <w:rsid w:val="00E4323C"/>
    <w:rsid w:val="00E44CCF"/>
    <w:rsid w:val="00E54322"/>
    <w:rsid w:val="00E55101"/>
    <w:rsid w:val="00E610BE"/>
    <w:rsid w:val="00E705C0"/>
    <w:rsid w:val="00E73076"/>
    <w:rsid w:val="00E74782"/>
    <w:rsid w:val="00E831DA"/>
    <w:rsid w:val="00EA297A"/>
    <w:rsid w:val="00EA639D"/>
    <w:rsid w:val="00EB0D90"/>
    <w:rsid w:val="00EC014D"/>
    <w:rsid w:val="00EC4E06"/>
    <w:rsid w:val="00ED447F"/>
    <w:rsid w:val="00EE0F86"/>
    <w:rsid w:val="00EE1470"/>
    <w:rsid w:val="00EF168B"/>
    <w:rsid w:val="00F04EAF"/>
    <w:rsid w:val="00F40060"/>
    <w:rsid w:val="00F42D25"/>
    <w:rsid w:val="00F50964"/>
    <w:rsid w:val="00F547CB"/>
    <w:rsid w:val="00F660BC"/>
    <w:rsid w:val="00F8039F"/>
    <w:rsid w:val="00F95C0E"/>
    <w:rsid w:val="00FA0357"/>
    <w:rsid w:val="00FA2583"/>
    <w:rsid w:val="00FA2C28"/>
    <w:rsid w:val="00FC0B83"/>
    <w:rsid w:val="00FC0F77"/>
    <w:rsid w:val="00FC2AF7"/>
    <w:rsid w:val="00FD0E53"/>
    <w:rsid w:val="00FD2408"/>
    <w:rsid w:val="00FF504B"/>
    <w:rsid w:val="160C1CE5"/>
    <w:rsid w:val="191707A0"/>
    <w:rsid w:val="23F11220"/>
    <w:rsid w:val="2893DEA9"/>
    <w:rsid w:val="28CE6931"/>
    <w:rsid w:val="337C5CD3"/>
    <w:rsid w:val="358C04E0"/>
    <w:rsid w:val="37CDBC9F"/>
    <w:rsid w:val="3D8DB1C8"/>
    <w:rsid w:val="4C36DD6E"/>
    <w:rsid w:val="51AA8E1F"/>
    <w:rsid w:val="631F1BD2"/>
    <w:rsid w:val="722E79AB"/>
    <w:rsid w:val="746C3574"/>
    <w:rsid w:val="760BD171"/>
    <w:rsid w:val="77849B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9C271C"/>
  <w14:defaultImageDpi w14:val="32767"/>
  <w15:docId w15:val="{A2D59E73-7C2D-8249-8378-DDBC5034A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6F1B"/>
    <w:pPr>
      <w:ind w:left="720"/>
      <w:contextualSpacing/>
    </w:pPr>
    <w:rPr>
      <w:rFonts w:eastAsiaTheme="minorEastAsia"/>
      <w:lang w:eastAsia="zh-CN"/>
    </w:rPr>
  </w:style>
  <w:style w:type="character" w:styleId="Hyperlink">
    <w:name w:val="Hyperlink"/>
    <w:basedOn w:val="DefaultParagraphFont"/>
    <w:uiPriority w:val="99"/>
    <w:unhideWhenUsed/>
    <w:rsid w:val="00A07336"/>
    <w:rPr>
      <w:color w:val="0563C1" w:themeColor="hyperlink"/>
      <w:u w:val="single"/>
    </w:rPr>
  </w:style>
  <w:style w:type="character" w:styleId="FollowedHyperlink">
    <w:name w:val="FollowedHyperlink"/>
    <w:basedOn w:val="DefaultParagraphFont"/>
    <w:uiPriority w:val="99"/>
    <w:semiHidden/>
    <w:unhideWhenUsed/>
    <w:rsid w:val="004F1E4E"/>
    <w:rPr>
      <w:color w:val="954F72" w:themeColor="followedHyperlink"/>
      <w:u w:val="single"/>
    </w:rPr>
  </w:style>
  <w:style w:type="paragraph" w:styleId="BalloonText">
    <w:name w:val="Balloon Text"/>
    <w:basedOn w:val="Normal"/>
    <w:link w:val="BalloonTextChar"/>
    <w:uiPriority w:val="99"/>
    <w:semiHidden/>
    <w:unhideWhenUsed/>
    <w:rsid w:val="000A0A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0A96"/>
    <w:rPr>
      <w:rFonts w:ascii="Lucida Grande" w:hAnsi="Lucida Grande" w:cs="Lucida Grande"/>
      <w:sz w:val="18"/>
      <w:szCs w:val="18"/>
    </w:rPr>
  </w:style>
  <w:style w:type="character" w:styleId="CommentReference">
    <w:name w:val="annotation reference"/>
    <w:basedOn w:val="DefaultParagraphFont"/>
    <w:uiPriority w:val="99"/>
    <w:semiHidden/>
    <w:unhideWhenUsed/>
    <w:rsid w:val="000A0A96"/>
    <w:rPr>
      <w:sz w:val="18"/>
      <w:szCs w:val="18"/>
    </w:rPr>
  </w:style>
  <w:style w:type="paragraph" w:styleId="CommentText">
    <w:name w:val="annotation text"/>
    <w:basedOn w:val="Normal"/>
    <w:link w:val="CommentTextChar"/>
    <w:uiPriority w:val="99"/>
    <w:semiHidden/>
    <w:unhideWhenUsed/>
    <w:rsid w:val="000A0A96"/>
  </w:style>
  <w:style w:type="character" w:customStyle="1" w:styleId="CommentTextChar">
    <w:name w:val="Comment Text Char"/>
    <w:basedOn w:val="DefaultParagraphFont"/>
    <w:link w:val="CommentText"/>
    <w:uiPriority w:val="99"/>
    <w:semiHidden/>
    <w:rsid w:val="000A0A96"/>
  </w:style>
  <w:style w:type="paragraph" w:styleId="CommentSubject">
    <w:name w:val="annotation subject"/>
    <w:basedOn w:val="CommentText"/>
    <w:next w:val="CommentText"/>
    <w:link w:val="CommentSubjectChar"/>
    <w:uiPriority w:val="99"/>
    <w:semiHidden/>
    <w:unhideWhenUsed/>
    <w:rsid w:val="000A0A96"/>
    <w:rPr>
      <w:b/>
      <w:bCs/>
      <w:sz w:val="20"/>
      <w:szCs w:val="20"/>
    </w:rPr>
  </w:style>
  <w:style w:type="character" w:customStyle="1" w:styleId="CommentSubjectChar">
    <w:name w:val="Comment Subject Char"/>
    <w:basedOn w:val="CommentTextChar"/>
    <w:link w:val="CommentSubject"/>
    <w:uiPriority w:val="99"/>
    <w:semiHidden/>
    <w:rsid w:val="000A0A96"/>
    <w:rPr>
      <w:b/>
      <w:bCs/>
      <w:sz w:val="20"/>
      <w:szCs w:val="20"/>
    </w:rPr>
  </w:style>
  <w:style w:type="paragraph" w:styleId="Header">
    <w:name w:val="header"/>
    <w:basedOn w:val="Normal"/>
    <w:link w:val="HeaderChar"/>
    <w:uiPriority w:val="99"/>
    <w:unhideWhenUsed/>
    <w:rsid w:val="00613BF9"/>
    <w:pPr>
      <w:tabs>
        <w:tab w:val="center" w:pos="4680"/>
        <w:tab w:val="right" w:pos="9360"/>
      </w:tabs>
    </w:pPr>
  </w:style>
  <w:style w:type="character" w:customStyle="1" w:styleId="HeaderChar">
    <w:name w:val="Header Char"/>
    <w:basedOn w:val="DefaultParagraphFont"/>
    <w:link w:val="Header"/>
    <w:uiPriority w:val="99"/>
    <w:rsid w:val="00613BF9"/>
  </w:style>
  <w:style w:type="paragraph" w:styleId="Footer">
    <w:name w:val="footer"/>
    <w:basedOn w:val="Normal"/>
    <w:link w:val="FooterChar"/>
    <w:uiPriority w:val="99"/>
    <w:unhideWhenUsed/>
    <w:rsid w:val="00613BF9"/>
    <w:pPr>
      <w:tabs>
        <w:tab w:val="center" w:pos="4680"/>
        <w:tab w:val="right" w:pos="9360"/>
      </w:tabs>
    </w:pPr>
  </w:style>
  <w:style w:type="character" w:customStyle="1" w:styleId="FooterChar">
    <w:name w:val="Footer Char"/>
    <w:basedOn w:val="DefaultParagraphFont"/>
    <w:link w:val="Footer"/>
    <w:uiPriority w:val="99"/>
    <w:rsid w:val="00613BF9"/>
  </w:style>
  <w:style w:type="character" w:customStyle="1" w:styleId="UnresolvedMention1">
    <w:name w:val="Unresolved Mention1"/>
    <w:basedOn w:val="DefaultParagraphFont"/>
    <w:uiPriority w:val="99"/>
    <w:semiHidden/>
    <w:unhideWhenUsed/>
    <w:rsid w:val="005431DA"/>
    <w:rPr>
      <w:color w:val="605E5C"/>
      <w:shd w:val="clear" w:color="auto" w:fill="E1DFDD"/>
    </w:rPr>
  </w:style>
  <w:style w:type="character" w:customStyle="1" w:styleId="UnresolvedMention2">
    <w:name w:val="Unresolved Mention2"/>
    <w:basedOn w:val="DefaultParagraphFont"/>
    <w:uiPriority w:val="99"/>
    <w:semiHidden/>
    <w:unhideWhenUsed/>
    <w:rsid w:val="007C3A48"/>
    <w:rPr>
      <w:color w:val="605E5C"/>
      <w:shd w:val="clear" w:color="auto" w:fill="E1DFDD"/>
    </w:rPr>
  </w:style>
  <w:style w:type="character" w:customStyle="1" w:styleId="apple-converted-space">
    <w:name w:val="apple-converted-space"/>
    <w:basedOn w:val="DefaultParagraphFont"/>
    <w:rsid w:val="00992A18"/>
  </w:style>
  <w:style w:type="paragraph" w:customStyle="1" w:styleId="xmsonormal">
    <w:name w:val="x_msonormal"/>
    <w:basedOn w:val="Normal"/>
    <w:rsid w:val="003F0CBE"/>
    <w:pPr>
      <w:spacing w:before="100" w:beforeAutospacing="1" w:after="100" w:afterAutospacing="1"/>
    </w:pPr>
    <w:rPr>
      <w:rFonts w:ascii="Times New Roman" w:eastAsia="Times New Roman" w:hAnsi="Times New Roman" w:cs="Times New Roman"/>
    </w:rPr>
  </w:style>
  <w:style w:type="character" w:customStyle="1" w:styleId="UnresolvedMention3">
    <w:name w:val="Unresolved Mention3"/>
    <w:basedOn w:val="DefaultParagraphFont"/>
    <w:uiPriority w:val="99"/>
    <w:semiHidden/>
    <w:unhideWhenUsed/>
    <w:rsid w:val="003F0CBE"/>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2">
    <w:name w:val="CM2"/>
    <w:basedOn w:val="Normal"/>
    <w:next w:val="Normal"/>
    <w:uiPriority w:val="99"/>
    <w:rsid w:val="00267DDB"/>
    <w:pPr>
      <w:autoSpaceDE w:val="0"/>
      <w:autoSpaceDN w:val="0"/>
      <w:adjustRightInd w:val="0"/>
    </w:pPr>
    <w:rPr>
      <w:rFonts w:ascii="Times New Roman" w:hAnsi="Times New Roman" w:cs="Times New Roman"/>
    </w:rPr>
  </w:style>
  <w:style w:type="paragraph" w:customStyle="1" w:styleId="CM10">
    <w:name w:val="CM10"/>
    <w:basedOn w:val="Normal"/>
    <w:next w:val="Normal"/>
    <w:uiPriority w:val="99"/>
    <w:rsid w:val="00267DDB"/>
    <w:pPr>
      <w:autoSpaceDE w:val="0"/>
      <w:autoSpaceDN w:val="0"/>
      <w:adjustRightInd w:val="0"/>
    </w:pPr>
    <w:rPr>
      <w:rFonts w:ascii="Times New Roman" w:hAnsi="Times New Roman" w:cs="Times New Roman"/>
    </w:rPr>
  </w:style>
  <w:style w:type="character" w:customStyle="1" w:styleId="UnresolvedMention">
    <w:name w:val="Unresolved Mention"/>
    <w:basedOn w:val="DefaultParagraphFont"/>
    <w:uiPriority w:val="99"/>
    <w:semiHidden/>
    <w:unhideWhenUsed/>
    <w:rsid w:val="00C7041E"/>
    <w:rPr>
      <w:color w:val="605E5C"/>
      <w:shd w:val="clear" w:color="auto" w:fill="E1DFDD"/>
    </w:rPr>
  </w:style>
  <w:style w:type="paragraph" w:styleId="FootnoteText">
    <w:name w:val="footnote text"/>
    <w:basedOn w:val="Normal"/>
    <w:link w:val="FootnoteTextChar"/>
    <w:uiPriority w:val="99"/>
    <w:unhideWhenUsed/>
    <w:rsid w:val="00DF27B3"/>
    <w:rPr>
      <w:sz w:val="20"/>
      <w:szCs w:val="20"/>
    </w:rPr>
  </w:style>
  <w:style w:type="character" w:customStyle="1" w:styleId="FootnoteTextChar">
    <w:name w:val="Footnote Text Char"/>
    <w:basedOn w:val="DefaultParagraphFont"/>
    <w:link w:val="FootnoteText"/>
    <w:uiPriority w:val="99"/>
    <w:rsid w:val="00DF27B3"/>
    <w:rPr>
      <w:sz w:val="20"/>
      <w:szCs w:val="20"/>
    </w:rPr>
  </w:style>
  <w:style w:type="character" w:styleId="FootnoteReference">
    <w:name w:val="footnote reference"/>
    <w:basedOn w:val="DefaultParagraphFont"/>
    <w:uiPriority w:val="99"/>
    <w:semiHidden/>
    <w:unhideWhenUsed/>
    <w:rsid w:val="00DF27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993927">
      <w:bodyDiv w:val="1"/>
      <w:marLeft w:val="0"/>
      <w:marRight w:val="0"/>
      <w:marTop w:val="0"/>
      <w:marBottom w:val="0"/>
      <w:divBdr>
        <w:top w:val="none" w:sz="0" w:space="0" w:color="auto"/>
        <w:left w:val="none" w:sz="0" w:space="0" w:color="auto"/>
        <w:bottom w:val="none" w:sz="0" w:space="0" w:color="auto"/>
        <w:right w:val="none" w:sz="0" w:space="0" w:color="auto"/>
      </w:divBdr>
    </w:div>
    <w:div w:id="237593477">
      <w:bodyDiv w:val="1"/>
      <w:marLeft w:val="0"/>
      <w:marRight w:val="0"/>
      <w:marTop w:val="0"/>
      <w:marBottom w:val="0"/>
      <w:divBdr>
        <w:top w:val="none" w:sz="0" w:space="0" w:color="auto"/>
        <w:left w:val="none" w:sz="0" w:space="0" w:color="auto"/>
        <w:bottom w:val="none" w:sz="0" w:space="0" w:color="auto"/>
        <w:right w:val="none" w:sz="0" w:space="0" w:color="auto"/>
      </w:divBdr>
    </w:div>
    <w:div w:id="377635002">
      <w:bodyDiv w:val="1"/>
      <w:marLeft w:val="0"/>
      <w:marRight w:val="0"/>
      <w:marTop w:val="0"/>
      <w:marBottom w:val="0"/>
      <w:divBdr>
        <w:top w:val="none" w:sz="0" w:space="0" w:color="auto"/>
        <w:left w:val="none" w:sz="0" w:space="0" w:color="auto"/>
        <w:bottom w:val="none" w:sz="0" w:space="0" w:color="auto"/>
        <w:right w:val="none" w:sz="0" w:space="0" w:color="auto"/>
      </w:divBdr>
      <w:divsChild>
        <w:div w:id="930747052">
          <w:marLeft w:val="360"/>
          <w:marRight w:val="0"/>
          <w:marTop w:val="200"/>
          <w:marBottom w:val="0"/>
          <w:divBdr>
            <w:top w:val="none" w:sz="0" w:space="0" w:color="auto"/>
            <w:left w:val="none" w:sz="0" w:space="0" w:color="auto"/>
            <w:bottom w:val="none" w:sz="0" w:space="0" w:color="auto"/>
            <w:right w:val="none" w:sz="0" w:space="0" w:color="auto"/>
          </w:divBdr>
        </w:div>
        <w:div w:id="126169359">
          <w:marLeft w:val="1080"/>
          <w:marRight w:val="0"/>
          <w:marTop w:val="100"/>
          <w:marBottom w:val="0"/>
          <w:divBdr>
            <w:top w:val="none" w:sz="0" w:space="0" w:color="auto"/>
            <w:left w:val="none" w:sz="0" w:space="0" w:color="auto"/>
            <w:bottom w:val="none" w:sz="0" w:space="0" w:color="auto"/>
            <w:right w:val="none" w:sz="0" w:space="0" w:color="auto"/>
          </w:divBdr>
        </w:div>
        <w:div w:id="1228541133">
          <w:marLeft w:val="360"/>
          <w:marRight w:val="0"/>
          <w:marTop w:val="200"/>
          <w:marBottom w:val="0"/>
          <w:divBdr>
            <w:top w:val="none" w:sz="0" w:space="0" w:color="auto"/>
            <w:left w:val="none" w:sz="0" w:space="0" w:color="auto"/>
            <w:bottom w:val="none" w:sz="0" w:space="0" w:color="auto"/>
            <w:right w:val="none" w:sz="0" w:space="0" w:color="auto"/>
          </w:divBdr>
        </w:div>
        <w:div w:id="1208953149">
          <w:marLeft w:val="360"/>
          <w:marRight w:val="0"/>
          <w:marTop w:val="200"/>
          <w:marBottom w:val="0"/>
          <w:divBdr>
            <w:top w:val="none" w:sz="0" w:space="0" w:color="auto"/>
            <w:left w:val="none" w:sz="0" w:space="0" w:color="auto"/>
            <w:bottom w:val="none" w:sz="0" w:space="0" w:color="auto"/>
            <w:right w:val="none" w:sz="0" w:space="0" w:color="auto"/>
          </w:divBdr>
        </w:div>
      </w:divsChild>
    </w:div>
    <w:div w:id="388192746">
      <w:bodyDiv w:val="1"/>
      <w:marLeft w:val="0"/>
      <w:marRight w:val="0"/>
      <w:marTop w:val="0"/>
      <w:marBottom w:val="0"/>
      <w:divBdr>
        <w:top w:val="none" w:sz="0" w:space="0" w:color="auto"/>
        <w:left w:val="none" w:sz="0" w:space="0" w:color="auto"/>
        <w:bottom w:val="none" w:sz="0" w:space="0" w:color="auto"/>
        <w:right w:val="none" w:sz="0" w:space="0" w:color="auto"/>
      </w:divBdr>
      <w:divsChild>
        <w:div w:id="1121026019">
          <w:marLeft w:val="360"/>
          <w:marRight w:val="0"/>
          <w:marTop w:val="200"/>
          <w:marBottom w:val="0"/>
          <w:divBdr>
            <w:top w:val="none" w:sz="0" w:space="0" w:color="auto"/>
            <w:left w:val="none" w:sz="0" w:space="0" w:color="auto"/>
            <w:bottom w:val="none" w:sz="0" w:space="0" w:color="auto"/>
            <w:right w:val="none" w:sz="0" w:space="0" w:color="auto"/>
          </w:divBdr>
        </w:div>
        <w:div w:id="867376547">
          <w:marLeft w:val="360"/>
          <w:marRight w:val="0"/>
          <w:marTop w:val="200"/>
          <w:marBottom w:val="0"/>
          <w:divBdr>
            <w:top w:val="none" w:sz="0" w:space="0" w:color="auto"/>
            <w:left w:val="none" w:sz="0" w:space="0" w:color="auto"/>
            <w:bottom w:val="none" w:sz="0" w:space="0" w:color="auto"/>
            <w:right w:val="none" w:sz="0" w:space="0" w:color="auto"/>
          </w:divBdr>
        </w:div>
        <w:div w:id="387339207">
          <w:marLeft w:val="360"/>
          <w:marRight w:val="0"/>
          <w:marTop w:val="200"/>
          <w:marBottom w:val="0"/>
          <w:divBdr>
            <w:top w:val="none" w:sz="0" w:space="0" w:color="auto"/>
            <w:left w:val="none" w:sz="0" w:space="0" w:color="auto"/>
            <w:bottom w:val="none" w:sz="0" w:space="0" w:color="auto"/>
            <w:right w:val="none" w:sz="0" w:space="0" w:color="auto"/>
          </w:divBdr>
        </w:div>
      </w:divsChild>
    </w:div>
    <w:div w:id="520167377">
      <w:bodyDiv w:val="1"/>
      <w:marLeft w:val="0"/>
      <w:marRight w:val="0"/>
      <w:marTop w:val="0"/>
      <w:marBottom w:val="0"/>
      <w:divBdr>
        <w:top w:val="none" w:sz="0" w:space="0" w:color="auto"/>
        <w:left w:val="none" w:sz="0" w:space="0" w:color="auto"/>
        <w:bottom w:val="none" w:sz="0" w:space="0" w:color="auto"/>
        <w:right w:val="none" w:sz="0" w:space="0" w:color="auto"/>
      </w:divBdr>
    </w:div>
    <w:div w:id="700590863">
      <w:bodyDiv w:val="1"/>
      <w:marLeft w:val="0"/>
      <w:marRight w:val="0"/>
      <w:marTop w:val="0"/>
      <w:marBottom w:val="0"/>
      <w:divBdr>
        <w:top w:val="none" w:sz="0" w:space="0" w:color="auto"/>
        <w:left w:val="none" w:sz="0" w:space="0" w:color="auto"/>
        <w:bottom w:val="none" w:sz="0" w:space="0" w:color="auto"/>
        <w:right w:val="none" w:sz="0" w:space="0" w:color="auto"/>
      </w:divBdr>
    </w:div>
    <w:div w:id="1037661834">
      <w:bodyDiv w:val="1"/>
      <w:marLeft w:val="0"/>
      <w:marRight w:val="0"/>
      <w:marTop w:val="0"/>
      <w:marBottom w:val="0"/>
      <w:divBdr>
        <w:top w:val="none" w:sz="0" w:space="0" w:color="auto"/>
        <w:left w:val="none" w:sz="0" w:space="0" w:color="auto"/>
        <w:bottom w:val="none" w:sz="0" w:space="0" w:color="auto"/>
        <w:right w:val="none" w:sz="0" w:space="0" w:color="auto"/>
      </w:divBdr>
    </w:div>
    <w:div w:id="1419519207">
      <w:bodyDiv w:val="1"/>
      <w:marLeft w:val="0"/>
      <w:marRight w:val="0"/>
      <w:marTop w:val="0"/>
      <w:marBottom w:val="0"/>
      <w:divBdr>
        <w:top w:val="none" w:sz="0" w:space="0" w:color="auto"/>
        <w:left w:val="none" w:sz="0" w:space="0" w:color="auto"/>
        <w:bottom w:val="none" w:sz="0" w:space="0" w:color="auto"/>
        <w:right w:val="none" w:sz="0" w:space="0" w:color="auto"/>
      </w:divBdr>
    </w:div>
    <w:div w:id="1892646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package" Target="embeddings/Microsoft_Word_Document3.docx"/><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package" Target="embeddings/Microsoft_Word_Document4.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tboscoc@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www.ctbos.org"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hyperlink" Target="https://cceh.org/data-quality/"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8905F-F33A-47F4-AEAF-CB0D5397F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Pages>
  <Words>1537</Words>
  <Characters>8766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Suzanne Wagner</cp:lastModifiedBy>
  <cp:revision>16</cp:revision>
  <cp:lastPrinted>2019-07-18T19:48:00Z</cp:lastPrinted>
  <dcterms:created xsi:type="dcterms:W3CDTF">2019-10-25T15:15:00Z</dcterms:created>
  <dcterms:modified xsi:type="dcterms:W3CDTF">2019-11-05T14:17:00Z</dcterms:modified>
</cp:coreProperties>
</file>