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C196" w14:textId="6A4ADD5A" w:rsidR="00E13445" w:rsidRPr="00DB4685" w:rsidRDefault="00076A16">
      <w:pPr>
        <w:jc w:val="center"/>
        <w:rPr>
          <w:b/>
          <w:bCs/>
        </w:rPr>
      </w:pPr>
      <w:bookmarkStart w:id="0" w:name="_GoBack"/>
      <w:bookmarkEnd w:id="0"/>
      <w:r w:rsidRPr="00DB4685">
        <w:rPr>
          <w:b/>
          <w:bCs/>
        </w:rPr>
        <w:t xml:space="preserve">CT BOS </w:t>
      </w:r>
      <w:r w:rsidR="00E610BE" w:rsidRPr="00DB4685">
        <w:rPr>
          <w:b/>
          <w:bCs/>
        </w:rPr>
        <w:t>SC</w:t>
      </w:r>
      <w:r w:rsidR="008E248B" w:rsidRPr="00DB4685">
        <w:rPr>
          <w:b/>
          <w:bCs/>
        </w:rPr>
        <w:t xml:space="preserve"> </w:t>
      </w:r>
      <w:r w:rsidR="0065181A">
        <w:rPr>
          <w:b/>
          <w:bCs/>
        </w:rPr>
        <w:t xml:space="preserve">Meeting Minutes </w:t>
      </w:r>
      <w:r w:rsidR="23F11220" w:rsidRPr="00DB4685">
        <w:rPr>
          <w:b/>
          <w:bCs/>
        </w:rPr>
        <w:t>1</w:t>
      </w:r>
      <w:r w:rsidR="00F94704">
        <w:rPr>
          <w:b/>
          <w:bCs/>
        </w:rPr>
        <w:t>1</w:t>
      </w:r>
      <w:r w:rsidRPr="00DB4685">
        <w:rPr>
          <w:b/>
          <w:bCs/>
        </w:rPr>
        <w:t>/</w:t>
      </w:r>
      <w:r w:rsidR="23F11220" w:rsidRPr="00DB4685">
        <w:rPr>
          <w:b/>
          <w:bCs/>
        </w:rPr>
        <w:t>1</w:t>
      </w:r>
      <w:r w:rsidR="00F94704">
        <w:rPr>
          <w:b/>
          <w:bCs/>
        </w:rPr>
        <w:t>5</w:t>
      </w:r>
      <w:r w:rsidRPr="00DB4685">
        <w:rPr>
          <w:b/>
          <w:bCs/>
        </w:rPr>
        <w:t>/1</w:t>
      </w:r>
      <w:r w:rsidR="003F74FE" w:rsidRPr="00DB4685">
        <w:rPr>
          <w:b/>
          <w:bCs/>
        </w:rPr>
        <w:t>9</w:t>
      </w:r>
      <w:r w:rsidR="009832EE" w:rsidRPr="00DB4685">
        <w:rPr>
          <w:b/>
          <w:bCs/>
        </w:rPr>
        <w:t xml:space="preserve"> </w:t>
      </w:r>
    </w:p>
    <w:p w14:paraId="565C8BC8" w14:textId="77777777" w:rsidR="00E55101" w:rsidRPr="007B305A" w:rsidRDefault="00E55101" w:rsidP="00645D93">
      <w:pPr>
        <w:jc w:val="center"/>
        <w:rPr>
          <w:rFonts w:cstheme="minorHAnsi"/>
          <w:b/>
        </w:rPr>
      </w:pPr>
    </w:p>
    <w:p w14:paraId="2A984D05" w14:textId="03720B0E" w:rsidR="00E610BE" w:rsidRDefault="00E610BE" w:rsidP="00110562">
      <w:pPr>
        <w:pStyle w:val="ListParagraph"/>
        <w:widowControl w:val="0"/>
        <w:numPr>
          <w:ilvl w:val="0"/>
          <w:numId w:val="2"/>
        </w:numPr>
        <w:autoSpaceDE w:val="0"/>
        <w:autoSpaceDN w:val="0"/>
        <w:adjustRightInd w:val="0"/>
        <w:rPr>
          <w:rFonts w:cstheme="minorHAnsi"/>
          <w:b/>
          <w:bCs/>
        </w:rPr>
      </w:pPr>
      <w:r w:rsidRPr="00AB191C">
        <w:rPr>
          <w:rFonts w:cstheme="minorHAnsi"/>
          <w:b/>
          <w:bCs/>
        </w:rPr>
        <w:t>Welcome</w:t>
      </w:r>
      <w:r w:rsidR="00DD41C1">
        <w:rPr>
          <w:rFonts w:cstheme="minorHAnsi"/>
          <w:b/>
          <w:bCs/>
        </w:rPr>
        <w:t xml:space="preserve">, </w:t>
      </w:r>
      <w:r w:rsidR="00C005F6">
        <w:rPr>
          <w:rFonts w:cstheme="minorHAnsi"/>
          <w:b/>
          <w:bCs/>
        </w:rPr>
        <w:t>I</w:t>
      </w:r>
      <w:r w:rsidRPr="00AB191C">
        <w:rPr>
          <w:rFonts w:cstheme="minorHAnsi"/>
          <w:b/>
          <w:bCs/>
        </w:rPr>
        <w:t>ntroductions</w:t>
      </w:r>
      <w:r w:rsidR="00DD41C1">
        <w:rPr>
          <w:rFonts w:cstheme="minorHAnsi"/>
          <w:b/>
          <w:bCs/>
        </w:rPr>
        <w:t xml:space="preserve"> and Announcements</w:t>
      </w:r>
      <w:r w:rsidR="0057312E">
        <w:rPr>
          <w:rFonts w:cstheme="minorHAnsi"/>
          <w:b/>
          <w:bCs/>
        </w:rPr>
        <w:t xml:space="preserve"> </w:t>
      </w:r>
    </w:p>
    <w:p w14:paraId="3CA8865B" w14:textId="75CA4243" w:rsidR="00C55388" w:rsidRDefault="00C55388" w:rsidP="001638EB">
      <w:pPr>
        <w:pStyle w:val="ListParagraph"/>
        <w:widowControl w:val="0"/>
        <w:numPr>
          <w:ilvl w:val="1"/>
          <w:numId w:val="2"/>
        </w:numPr>
        <w:autoSpaceDE w:val="0"/>
        <w:autoSpaceDN w:val="0"/>
        <w:adjustRightInd w:val="0"/>
        <w:rPr>
          <w:rFonts w:cstheme="minorHAnsi"/>
        </w:rPr>
      </w:pPr>
      <w:r>
        <w:rPr>
          <w:rFonts w:cstheme="minorHAnsi"/>
        </w:rPr>
        <w:t xml:space="preserve">DMHAS CoC </w:t>
      </w:r>
      <w:proofErr w:type="gramStart"/>
      <w:r>
        <w:rPr>
          <w:rFonts w:cstheme="minorHAnsi"/>
        </w:rPr>
        <w:t>Rental  Assistance</w:t>
      </w:r>
      <w:proofErr w:type="gramEnd"/>
      <w:r>
        <w:rPr>
          <w:rFonts w:cstheme="minorHAnsi"/>
        </w:rPr>
        <w:t xml:space="preserve"> Operations Guide available at www.ctbos.org/resources</w:t>
      </w:r>
    </w:p>
    <w:p w14:paraId="40CF62A9" w14:textId="37EA5C0D" w:rsidR="0060798D" w:rsidRPr="0060798D" w:rsidRDefault="0060798D" w:rsidP="004A4EF0">
      <w:pPr>
        <w:pStyle w:val="ListParagraph"/>
        <w:numPr>
          <w:ilvl w:val="1"/>
          <w:numId w:val="2"/>
        </w:numPr>
        <w:rPr>
          <w:rFonts w:eastAsia="Times New Roman" w:cs="Arial"/>
          <w:b/>
          <w:bCs/>
          <w:color w:val="000000" w:themeColor="text1"/>
        </w:rPr>
      </w:pPr>
      <w:r w:rsidRPr="0060798D">
        <w:rPr>
          <w:rFonts w:eastAsia="Times New Roman" w:cs="Arial"/>
          <w:b/>
          <w:bCs/>
          <w:color w:val="000000" w:themeColor="text1"/>
        </w:rPr>
        <w:t>Upcoming Webinar</w:t>
      </w:r>
      <w:r>
        <w:rPr>
          <w:rFonts w:eastAsia="Times New Roman" w:cs="Arial"/>
          <w:b/>
          <w:bCs/>
          <w:color w:val="000000" w:themeColor="text1"/>
        </w:rPr>
        <w:t xml:space="preserve"> - </w:t>
      </w:r>
      <w:r w:rsidRPr="0060798D">
        <w:rPr>
          <w:rFonts w:eastAsia="Times New Roman" w:cs="Arial"/>
          <w:b/>
          <w:bCs/>
          <w:color w:val="000000" w:themeColor="text1"/>
        </w:rPr>
        <w:t>Overview of CT BOS and DMHAS Rental Assistance Monitoring – 2020 - November 21, 10:30 a.m.</w:t>
      </w:r>
    </w:p>
    <w:p w14:paraId="613368B1" w14:textId="67456009" w:rsidR="0060798D" w:rsidRPr="0060798D" w:rsidRDefault="0060798D" w:rsidP="004A4EF0">
      <w:pPr>
        <w:pStyle w:val="ListParagraph"/>
        <w:numPr>
          <w:ilvl w:val="0"/>
          <w:numId w:val="21"/>
        </w:numPr>
        <w:ind w:left="2070" w:hanging="270"/>
        <w:rPr>
          <w:rFonts w:eastAsia="Times New Roman" w:cs="Arial"/>
          <w:color w:val="000000" w:themeColor="text1"/>
        </w:rPr>
      </w:pPr>
      <w:r w:rsidRPr="0060798D">
        <w:rPr>
          <w:rFonts w:eastAsia="Times New Roman" w:cs="Arial"/>
          <w:color w:val="000000" w:themeColor="text1"/>
        </w:rPr>
        <w:t>Each year Housing Innovations (HI) monitors a subset of Continuum of Care (CoC) projects on behalf of DMHAS and the CT BOS CoC.  </w:t>
      </w:r>
    </w:p>
    <w:p w14:paraId="033828A4" w14:textId="77777777" w:rsidR="00F36D24" w:rsidRDefault="0060798D" w:rsidP="00F36D24">
      <w:pPr>
        <w:pStyle w:val="ListParagraph"/>
        <w:numPr>
          <w:ilvl w:val="0"/>
          <w:numId w:val="21"/>
        </w:numPr>
        <w:ind w:left="2070" w:hanging="270"/>
        <w:rPr>
          <w:rFonts w:eastAsia="Times New Roman" w:cs="Arial"/>
          <w:color w:val="000000" w:themeColor="text1"/>
        </w:rPr>
      </w:pPr>
      <w:r w:rsidRPr="0060798D">
        <w:rPr>
          <w:rFonts w:eastAsia="Times New Roman" w:cs="Arial"/>
          <w:color w:val="000000" w:themeColor="text1"/>
        </w:rPr>
        <w:t>Housing Innovations will host a webinar to kick-off the 2020 CoC Monitoring process.  </w:t>
      </w:r>
    </w:p>
    <w:p w14:paraId="4260F330" w14:textId="77777777" w:rsidR="006121C1" w:rsidRPr="004A4EF0" w:rsidRDefault="006121C1" w:rsidP="006121C1">
      <w:pPr>
        <w:pStyle w:val="ListParagraph"/>
        <w:widowControl w:val="0"/>
        <w:numPr>
          <w:ilvl w:val="1"/>
          <w:numId w:val="21"/>
        </w:numPr>
        <w:autoSpaceDE w:val="0"/>
        <w:autoSpaceDN w:val="0"/>
        <w:adjustRightInd w:val="0"/>
        <w:ind w:left="2160"/>
        <w:rPr>
          <w:rFonts w:cstheme="minorHAnsi"/>
        </w:rPr>
      </w:pPr>
      <w:r w:rsidRPr="001638EB">
        <w:rPr>
          <w:rFonts w:cstheme="minorHAnsi"/>
        </w:rPr>
        <w:t>Please submit C</w:t>
      </w:r>
      <w:r>
        <w:rPr>
          <w:rFonts w:cstheme="minorHAnsi"/>
        </w:rPr>
        <w:t>onflict of Interest Form (C</w:t>
      </w:r>
      <w:r w:rsidRPr="001638EB">
        <w:rPr>
          <w:rFonts w:cstheme="minorHAnsi"/>
        </w:rPr>
        <w:t>OI</w:t>
      </w:r>
      <w:r>
        <w:rPr>
          <w:rFonts w:cstheme="minorHAnsi"/>
        </w:rPr>
        <w:t>)</w:t>
      </w:r>
      <w:r w:rsidRPr="001638EB">
        <w:rPr>
          <w:rFonts w:cstheme="minorHAnsi"/>
        </w:rPr>
        <w:t xml:space="preserve"> </w:t>
      </w:r>
      <w:r>
        <w:rPr>
          <w:rFonts w:cstheme="minorHAnsi"/>
        </w:rPr>
        <w:t xml:space="preserve">to </w:t>
      </w:r>
      <w:hyperlink r:id="rId8" w:history="1">
        <w:r w:rsidRPr="00AA6E57">
          <w:rPr>
            <w:rStyle w:val="Hyperlink"/>
            <w:rFonts w:cstheme="minorHAnsi"/>
          </w:rPr>
          <w:t>ctboscoc@gmail.com</w:t>
        </w:r>
      </w:hyperlink>
      <w:r>
        <w:rPr>
          <w:rFonts w:cstheme="minorHAnsi"/>
        </w:rPr>
        <w:t xml:space="preserve"> </w:t>
      </w:r>
      <w:r w:rsidRPr="00B42584">
        <w:rPr>
          <w:rFonts w:cstheme="minorHAnsi"/>
          <w:b/>
        </w:rPr>
        <w:t>by 12/3/19</w:t>
      </w:r>
    </w:p>
    <w:p w14:paraId="1C5E4A09" w14:textId="77777777" w:rsidR="006121C1" w:rsidRDefault="006121C1" w:rsidP="006121C1">
      <w:pPr>
        <w:pStyle w:val="ListParagraph"/>
        <w:widowControl w:val="0"/>
        <w:autoSpaceDE w:val="0"/>
        <w:autoSpaceDN w:val="0"/>
        <w:adjustRightInd w:val="0"/>
        <w:ind w:left="1440"/>
        <w:rPr>
          <w:rFonts w:cstheme="minorHAnsi"/>
        </w:rPr>
      </w:pPr>
      <w:r>
        <w:rPr>
          <w:rFonts w:cstheme="minorHAnsi"/>
          <w:b/>
        </w:rPr>
        <w:t>f/u – HI to follow up with any Steering Committee members who do not submit.</w:t>
      </w:r>
    </w:p>
    <w:p w14:paraId="57C33B07" w14:textId="0496014D" w:rsidR="007F41A0" w:rsidRPr="00AB191C" w:rsidRDefault="00F36D24" w:rsidP="004A4EF0">
      <w:pPr>
        <w:pStyle w:val="ListParagraph"/>
        <w:ind w:left="2070"/>
        <w:rPr>
          <w:rFonts w:cstheme="minorHAnsi"/>
          <w:b/>
          <w:bCs/>
        </w:rPr>
      </w:pPr>
      <w:r w:rsidRPr="0060798D" w:rsidDel="00F36D24">
        <w:rPr>
          <w:rFonts w:eastAsia="Times New Roman" w:cs="Arial"/>
          <w:color w:val="000000" w:themeColor="text1"/>
        </w:rPr>
        <w:t xml:space="preserve"> </w:t>
      </w:r>
    </w:p>
    <w:p w14:paraId="199A31F3" w14:textId="567BE64C" w:rsidR="003E7604" w:rsidRPr="008E248B" w:rsidRDefault="008E248B" w:rsidP="00110562">
      <w:pPr>
        <w:pStyle w:val="ListParagraph"/>
        <w:widowControl w:val="0"/>
        <w:numPr>
          <w:ilvl w:val="0"/>
          <w:numId w:val="2"/>
        </w:numPr>
        <w:autoSpaceDE w:val="0"/>
        <w:autoSpaceDN w:val="0"/>
        <w:adjustRightInd w:val="0"/>
        <w:rPr>
          <w:b/>
          <w:bCs/>
        </w:rPr>
      </w:pPr>
      <w:r>
        <w:rPr>
          <w:b/>
          <w:bCs/>
        </w:rPr>
        <w:t xml:space="preserve">Review </w:t>
      </w:r>
      <w:r w:rsidR="337C5CD3" w:rsidRPr="337C5CD3">
        <w:rPr>
          <w:b/>
          <w:bCs/>
        </w:rPr>
        <w:t>Minutes</w:t>
      </w:r>
      <w:r w:rsidR="00926708">
        <w:rPr>
          <w:b/>
          <w:bCs/>
        </w:rPr>
        <w:t xml:space="preserve"> </w:t>
      </w:r>
      <w:r w:rsidR="00F3245C">
        <w:rPr>
          <w:b/>
          <w:bCs/>
        </w:rPr>
        <w:t>–</w:t>
      </w:r>
      <w:r w:rsidR="00926708">
        <w:rPr>
          <w:b/>
          <w:bCs/>
        </w:rPr>
        <w:t xml:space="preserve"> </w:t>
      </w:r>
      <w:r w:rsidR="00F3245C">
        <w:rPr>
          <w:b/>
          <w:bCs/>
        </w:rPr>
        <w:t xml:space="preserve">minutes </w:t>
      </w:r>
      <w:r w:rsidR="00926708">
        <w:rPr>
          <w:b/>
          <w:bCs/>
        </w:rPr>
        <w:t>approved</w:t>
      </w:r>
      <w:r w:rsidR="00F3245C">
        <w:rPr>
          <w:b/>
          <w:bCs/>
        </w:rPr>
        <w:t xml:space="preserve"> unanimously</w:t>
      </w:r>
    </w:p>
    <w:p w14:paraId="1ECEA6A6" w14:textId="77777777" w:rsidR="00B50748" w:rsidRPr="00B50748" w:rsidRDefault="00B50748" w:rsidP="00B50748">
      <w:pPr>
        <w:pStyle w:val="ListParagraph"/>
        <w:rPr>
          <w:b/>
          <w:bCs/>
        </w:rPr>
      </w:pPr>
    </w:p>
    <w:p w14:paraId="29D56532" w14:textId="18F554D6" w:rsidR="00B678D3" w:rsidRDefault="00B678D3" w:rsidP="00110562">
      <w:pPr>
        <w:pStyle w:val="ListParagraph"/>
        <w:numPr>
          <w:ilvl w:val="0"/>
          <w:numId w:val="2"/>
        </w:numPr>
        <w:rPr>
          <w:b/>
          <w:bCs/>
        </w:rPr>
      </w:pPr>
      <w:r>
        <w:rPr>
          <w:b/>
          <w:bCs/>
        </w:rPr>
        <w:t>Update on 2020 Renewal Evaluation Process</w:t>
      </w:r>
    </w:p>
    <w:p w14:paraId="16C449BF" w14:textId="3D907BCB" w:rsidR="00B513E9" w:rsidRPr="00495123" w:rsidRDefault="00B513E9" w:rsidP="00495123">
      <w:pPr>
        <w:pStyle w:val="ListParagraph"/>
        <w:numPr>
          <w:ilvl w:val="1"/>
          <w:numId w:val="28"/>
        </w:numPr>
        <w:tabs>
          <w:tab w:val="left" w:pos="900"/>
        </w:tabs>
        <w:ind w:left="1440"/>
        <w:rPr>
          <w:bCs/>
        </w:rPr>
      </w:pPr>
      <w:r w:rsidRPr="00495123">
        <w:rPr>
          <w:bCs/>
        </w:rPr>
        <w:t>Consumer surveys and all documents were due on 11/7.  All data clean-up was also due 11/7.</w:t>
      </w:r>
    </w:p>
    <w:p w14:paraId="3719E24C" w14:textId="09BCA82A" w:rsidR="002A5C57" w:rsidRPr="0071151A" w:rsidRDefault="002A5C57" w:rsidP="00495123">
      <w:pPr>
        <w:pStyle w:val="Header"/>
        <w:numPr>
          <w:ilvl w:val="1"/>
          <w:numId w:val="28"/>
        </w:numPr>
        <w:tabs>
          <w:tab w:val="left" w:pos="900"/>
        </w:tabs>
        <w:ind w:left="1440"/>
      </w:pPr>
      <w:r>
        <w:t>R</w:t>
      </w:r>
      <w:r w:rsidRPr="0071151A">
        <w:t>eports</w:t>
      </w:r>
      <w:r>
        <w:t xml:space="preserve"> </w:t>
      </w:r>
      <w:r w:rsidR="00F36D24">
        <w:t>will be</w:t>
      </w:r>
      <w:r>
        <w:t xml:space="preserve"> distributed by HI</w:t>
      </w:r>
      <w:r w:rsidRPr="0071151A">
        <w:t xml:space="preserve"> in early Jan</w:t>
      </w:r>
    </w:p>
    <w:p w14:paraId="770B41B7" w14:textId="77777777" w:rsidR="002A5C57" w:rsidRPr="0071151A" w:rsidRDefault="002A5C57" w:rsidP="00495123">
      <w:pPr>
        <w:pStyle w:val="Header"/>
        <w:numPr>
          <w:ilvl w:val="1"/>
          <w:numId w:val="28"/>
        </w:numPr>
        <w:tabs>
          <w:tab w:val="left" w:pos="900"/>
        </w:tabs>
        <w:ind w:left="1440"/>
      </w:pPr>
      <w:r w:rsidRPr="0071151A">
        <w:t>Providers get reports then can make data changes</w:t>
      </w:r>
    </w:p>
    <w:p w14:paraId="05E50DF5" w14:textId="258C07C9" w:rsidR="002A5C57" w:rsidRPr="0071151A" w:rsidRDefault="002A5C57" w:rsidP="00495123">
      <w:pPr>
        <w:pStyle w:val="Header"/>
        <w:numPr>
          <w:ilvl w:val="1"/>
          <w:numId w:val="28"/>
        </w:numPr>
        <w:tabs>
          <w:tab w:val="left" w:pos="900"/>
        </w:tabs>
        <w:ind w:left="1440"/>
      </w:pPr>
      <w:r>
        <w:t xml:space="preserve">Providers can complete </w:t>
      </w:r>
      <w:r w:rsidRPr="0071151A">
        <w:t>change request forms in Feb</w:t>
      </w:r>
    </w:p>
    <w:p w14:paraId="3F5528E0" w14:textId="77777777" w:rsidR="002A5C57" w:rsidRPr="0071151A" w:rsidRDefault="002A5C57" w:rsidP="00495123">
      <w:pPr>
        <w:pStyle w:val="Header"/>
        <w:numPr>
          <w:ilvl w:val="1"/>
          <w:numId w:val="28"/>
        </w:numPr>
        <w:tabs>
          <w:tab w:val="left" w:pos="900"/>
        </w:tabs>
        <w:ind w:left="1440"/>
      </w:pPr>
      <w:r>
        <w:t>HI r</w:t>
      </w:r>
      <w:r w:rsidRPr="0071151A">
        <w:t>escore</w:t>
      </w:r>
      <w:r>
        <w:t xml:space="preserve">s and distributes </w:t>
      </w:r>
      <w:r w:rsidRPr="0071151A">
        <w:t xml:space="preserve">final reports </w:t>
      </w:r>
      <w:r>
        <w:t xml:space="preserve">in </w:t>
      </w:r>
      <w:r w:rsidRPr="0071151A">
        <w:t>March</w:t>
      </w:r>
    </w:p>
    <w:p w14:paraId="410DEE0B" w14:textId="62241B2D" w:rsidR="002A5C57" w:rsidRPr="0071151A" w:rsidRDefault="002A5C57" w:rsidP="00495123">
      <w:pPr>
        <w:pStyle w:val="Header"/>
        <w:numPr>
          <w:ilvl w:val="1"/>
          <w:numId w:val="28"/>
        </w:numPr>
        <w:tabs>
          <w:tab w:val="left" w:pos="900"/>
        </w:tabs>
        <w:ind w:left="1440"/>
      </w:pPr>
      <w:r>
        <w:t>Providers have the ability to g</w:t>
      </w:r>
      <w:r w:rsidRPr="0071151A">
        <w:t>riev</w:t>
      </w:r>
      <w:r>
        <w:t>e scores</w:t>
      </w:r>
      <w:r w:rsidRPr="0071151A">
        <w:t xml:space="preserve"> in early April</w:t>
      </w:r>
    </w:p>
    <w:p w14:paraId="071560AF" w14:textId="1FD7602C" w:rsidR="00F3245C" w:rsidRDefault="002A5C57" w:rsidP="00495123">
      <w:pPr>
        <w:pStyle w:val="Header"/>
        <w:numPr>
          <w:ilvl w:val="1"/>
          <w:numId w:val="28"/>
        </w:numPr>
        <w:tabs>
          <w:tab w:val="left" w:pos="900"/>
        </w:tabs>
        <w:ind w:left="1440"/>
      </w:pPr>
      <w:r w:rsidRPr="0071151A">
        <w:t>SC adopts Corrective Action threshold in April</w:t>
      </w:r>
    </w:p>
    <w:p w14:paraId="1E1E6DA4" w14:textId="4CB1DEA9" w:rsidR="00B678D3" w:rsidRPr="00495123" w:rsidRDefault="00F3245C" w:rsidP="00495123">
      <w:pPr>
        <w:pStyle w:val="Header"/>
        <w:numPr>
          <w:ilvl w:val="0"/>
          <w:numId w:val="25"/>
        </w:numPr>
        <w:ind w:left="1440"/>
        <w:rPr>
          <w:b/>
          <w:bCs/>
        </w:rPr>
      </w:pPr>
      <w:r>
        <w:t xml:space="preserve">It was noted that some consumers had literacy challenges with completing the survey.  Providers noted that they assisted these tenants by reading and explaining the questions to them.  It was suggested that the survey be reviewed to see if it is possible to </w:t>
      </w:r>
      <w:r w:rsidR="00495123">
        <w:t xml:space="preserve">make it easier for consumers to comprehend.  </w:t>
      </w:r>
    </w:p>
    <w:p w14:paraId="5EB7E07F" w14:textId="24913FEB" w:rsidR="00495123" w:rsidRDefault="00495123" w:rsidP="00495123">
      <w:pPr>
        <w:pStyle w:val="Header"/>
        <w:ind w:left="1440"/>
        <w:rPr>
          <w:b/>
          <w:bCs/>
        </w:rPr>
      </w:pPr>
      <w:r>
        <w:rPr>
          <w:b/>
          <w:bCs/>
        </w:rPr>
        <w:t>f/u: HI to get more details from Crane Cesario on these issues and to review the survey.</w:t>
      </w:r>
    </w:p>
    <w:p w14:paraId="734DDC3B" w14:textId="77777777" w:rsidR="00495123" w:rsidRDefault="00495123" w:rsidP="00495123">
      <w:pPr>
        <w:pStyle w:val="Header"/>
        <w:ind w:left="1440"/>
        <w:rPr>
          <w:b/>
          <w:bCs/>
        </w:rPr>
      </w:pPr>
    </w:p>
    <w:p w14:paraId="586110CE" w14:textId="4741091F" w:rsidR="00B50748" w:rsidRDefault="00B678D3" w:rsidP="00110562">
      <w:pPr>
        <w:pStyle w:val="ListParagraph"/>
        <w:numPr>
          <w:ilvl w:val="0"/>
          <w:numId w:val="2"/>
        </w:numPr>
        <w:rPr>
          <w:b/>
          <w:bCs/>
        </w:rPr>
      </w:pPr>
      <w:r>
        <w:rPr>
          <w:b/>
          <w:bCs/>
        </w:rPr>
        <w:t xml:space="preserve">Update on </w:t>
      </w:r>
      <w:r w:rsidR="00B50748">
        <w:rPr>
          <w:b/>
          <w:bCs/>
        </w:rPr>
        <w:t>2020 Monitoring Process</w:t>
      </w:r>
    </w:p>
    <w:p w14:paraId="2507CC92" w14:textId="08136A29" w:rsidR="006E3F68" w:rsidRPr="006E3F68" w:rsidRDefault="006E3F68" w:rsidP="00495123">
      <w:pPr>
        <w:pStyle w:val="ListParagraph"/>
        <w:numPr>
          <w:ilvl w:val="0"/>
          <w:numId w:val="25"/>
        </w:numPr>
        <w:ind w:left="1080"/>
        <w:rPr>
          <w:bCs/>
        </w:rPr>
      </w:pPr>
      <w:r w:rsidRPr="006E3F68">
        <w:rPr>
          <w:bCs/>
        </w:rPr>
        <w:t xml:space="preserve">LTRs went out to agencies to set up </w:t>
      </w:r>
      <w:r>
        <w:rPr>
          <w:bCs/>
        </w:rPr>
        <w:t>on-site and remote monitoring</w:t>
      </w:r>
      <w:r w:rsidR="00495123">
        <w:rPr>
          <w:bCs/>
        </w:rPr>
        <w:t>.  If providers have not received a letter, they are not being monitored this round</w:t>
      </w:r>
      <w:r w:rsidR="00F36D24">
        <w:rPr>
          <w:bCs/>
        </w:rPr>
        <w:t>, unless selected projects must be postponed and slots open up.</w:t>
      </w:r>
    </w:p>
    <w:p w14:paraId="60C00BC7" w14:textId="77777777" w:rsidR="00E11738" w:rsidRPr="00B50748" w:rsidRDefault="00E11738" w:rsidP="00B50748">
      <w:pPr>
        <w:rPr>
          <w:b/>
          <w:bCs/>
        </w:rPr>
      </w:pPr>
    </w:p>
    <w:p w14:paraId="20D8827D" w14:textId="4BC91288" w:rsidR="00E735E4" w:rsidRDefault="00B678D3" w:rsidP="00B678D3">
      <w:pPr>
        <w:ind w:left="360"/>
        <w:rPr>
          <w:b/>
        </w:rPr>
      </w:pPr>
      <w:r>
        <w:rPr>
          <w:b/>
          <w:bCs/>
        </w:rPr>
        <w:t>5</w:t>
      </w:r>
      <w:r w:rsidR="00E4357B">
        <w:rPr>
          <w:b/>
          <w:bCs/>
        </w:rPr>
        <w:t xml:space="preserve">. </w:t>
      </w:r>
      <w:r w:rsidR="00DC66DA">
        <w:rPr>
          <w:b/>
          <w:bCs/>
        </w:rPr>
        <w:t xml:space="preserve"> </w:t>
      </w:r>
      <w:r>
        <w:rPr>
          <w:b/>
          <w:bCs/>
        </w:rPr>
        <w:t xml:space="preserve">Update on </w:t>
      </w:r>
      <w:r w:rsidR="0070737F" w:rsidRPr="00E4357B">
        <w:rPr>
          <w:b/>
          <w:bCs/>
        </w:rPr>
        <w:t xml:space="preserve">System Performance Measures (SPM) </w:t>
      </w:r>
      <w:r w:rsidRPr="00FA7A8A">
        <w:rPr>
          <w:b/>
        </w:rPr>
        <w:t>Data Quality</w:t>
      </w:r>
      <w:r w:rsidR="00FA7A8A" w:rsidRPr="00FA7A8A">
        <w:rPr>
          <w:b/>
        </w:rPr>
        <w:t xml:space="preserve"> Plan</w:t>
      </w:r>
      <w:r w:rsidR="000771B4">
        <w:rPr>
          <w:b/>
        </w:rPr>
        <w:t xml:space="preserve"> </w:t>
      </w:r>
    </w:p>
    <w:p w14:paraId="46085413" w14:textId="78ABF228" w:rsidR="00CE39C4" w:rsidRPr="001C28EC" w:rsidRDefault="00CE39C4" w:rsidP="003A4194">
      <w:pPr>
        <w:pStyle w:val="ListParagraph"/>
        <w:numPr>
          <w:ilvl w:val="0"/>
          <w:numId w:val="10"/>
        </w:numPr>
        <w:ind w:left="1080"/>
        <w:rPr>
          <w:bCs/>
        </w:rPr>
      </w:pPr>
      <w:r w:rsidRPr="00A43F20">
        <w:rPr>
          <w:bCs/>
        </w:rPr>
        <w:t>Data quality</w:t>
      </w:r>
      <w:r>
        <w:rPr>
          <w:bCs/>
        </w:rPr>
        <w:t xml:space="preserve"> </w:t>
      </w:r>
      <w:r w:rsidRPr="001C28EC">
        <w:rPr>
          <w:bCs/>
        </w:rPr>
        <w:t xml:space="preserve">– </w:t>
      </w:r>
      <w:r w:rsidR="004A4EF0">
        <w:rPr>
          <w:bCs/>
        </w:rPr>
        <w:t>3</w:t>
      </w:r>
      <w:r w:rsidRPr="001C28EC">
        <w:rPr>
          <w:bCs/>
        </w:rPr>
        <w:t xml:space="preserve"> things </w:t>
      </w:r>
      <w:r>
        <w:rPr>
          <w:bCs/>
        </w:rPr>
        <w:t xml:space="preserve">all HMIS participating projects should </w:t>
      </w:r>
      <w:r w:rsidRPr="001C28EC">
        <w:rPr>
          <w:bCs/>
        </w:rPr>
        <w:t xml:space="preserve">to do </w:t>
      </w:r>
      <w:r w:rsidRPr="009E2725">
        <w:rPr>
          <w:b/>
          <w:bCs/>
          <w:u w:val="single"/>
        </w:rPr>
        <w:t>immediately</w:t>
      </w:r>
    </w:p>
    <w:p w14:paraId="488E46ED" w14:textId="77777777" w:rsidR="00CE39C4" w:rsidRDefault="00CE39C4" w:rsidP="00191F5C">
      <w:pPr>
        <w:pStyle w:val="ListParagraph"/>
        <w:numPr>
          <w:ilvl w:val="0"/>
          <w:numId w:val="31"/>
        </w:numPr>
        <w:rPr>
          <w:bCs/>
        </w:rPr>
      </w:pPr>
      <w:r>
        <w:rPr>
          <w:bCs/>
        </w:rPr>
        <w:t>Enter data in real time</w:t>
      </w:r>
    </w:p>
    <w:p w14:paraId="1543CCC4" w14:textId="77777777" w:rsidR="00CE39C4" w:rsidRDefault="00CE39C4" w:rsidP="00191F5C">
      <w:pPr>
        <w:pStyle w:val="ListParagraph"/>
        <w:numPr>
          <w:ilvl w:val="0"/>
          <w:numId w:val="31"/>
        </w:numPr>
        <w:rPr>
          <w:bCs/>
        </w:rPr>
      </w:pPr>
      <w:r>
        <w:rPr>
          <w:bCs/>
        </w:rPr>
        <w:t>Run your SPM data quality reports</w:t>
      </w:r>
    </w:p>
    <w:p w14:paraId="7FB084DC" w14:textId="7231EA2D" w:rsidR="00191F5C" w:rsidRPr="00191F5C" w:rsidRDefault="00CE39C4" w:rsidP="00191F5C">
      <w:pPr>
        <w:pStyle w:val="ListParagraph"/>
        <w:numPr>
          <w:ilvl w:val="0"/>
          <w:numId w:val="31"/>
        </w:numPr>
        <w:rPr>
          <w:bCs/>
        </w:rPr>
      </w:pPr>
      <w:r>
        <w:rPr>
          <w:bCs/>
        </w:rPr>
        <w:t>Run your APR</w:t>
      </w:r>
    </w:p>
    <w:p w14:paraId="02A49EB3" w14:textId="617902FF" w:rsidR="00CE39C4" w:rsidRDefault="00CE39C4" w:rsidP="00191F5C">
      <w:pPr>
        <w:pStyle w:val="ListParagraph"/>
        <w:numPr>
          <w:ilvl w:val="0"/>
          <w:numId w:val="29"/>
        </w:numPr>
        <w:ind w:left="1170"/>
        <w:rPr>
          <w:bCs/>
        </w:rPr>
      </w:pPr>
      <w:r w:rsidRPr="004E7AE9">
        <w:rPr>
          <w:bCs/>
        </w:rPr>
        <w:t xml:space="preserve">CCEH </w:t>
      </w:r>
      <w:r>
        <w:rPr>
          <w:bCs/>
        </w:rPr>
        <w:t>created</w:t>
      </w:r>
      <w:r w:rsidRPr="004E7AE9">
        <w:rPr>
          <w:bCs/>
        </w:rPr>
        <w:t xml:space="preserve"> a data quality page</w:t>
      </w:r>
      <w:r>
        <w:rPr>
          <w:bCs/>
        </w:rPr>
        <w:t xml:space="preserve"> to assist providers with data quality: </w:t>
      </w:r>
      <w:hyperlink r:id="rId9" w:history="1">
        <w:r w:rsidRPr="0049690F">
          <w:rPr>
            <w:rStyle w:val="Hyperlink"/>
            <w:bCs/>
          </w:rPr>
          <w:t>https://cceh.org/data-quality/</w:t>
        </w:r>
      </w:hyperlink>
      <w:r>
        <w:rPr>
          <w:bCs/>
        </w:rPr>
        <w:t xml:space="preserve">.  </w:t>
      </w:r>
    </w:p>
    <w:p w14:paraId="324852A8" w14:textId="77777777" w:rsidR="00191F5C" w:rsidRPr="00BE1461" w:rsidRDefault="00191F5C" w:rsidP="00191F5C">
      <w:pPr>
        <w:pStyle w:val="ListParagraph"/>
        <w:ind w:left="1170"/>
        <w:rPr>
          <w:bCs/>
        </w:rPr>
      </w:pPr>
    </w:p>
    <w:p w14:paraId="7BD8C4F1" w14:textId="7FF1C51E" w:rsidR="00CE39C4" w:rsidRPr="00191F5C" w:rsidRDefault="00CE39C4" w:rsidP="00191F5C">
      <w:pPr>
        <w:pStyle w:val="ListParagraph"/>
        <w:ind w:left="450"/>
        <w:rPr>
          <w:b/>
          <w:bCs/>
          <w:color w:val="000000" w:themeColor="text1"/>
        </w:rPr>
      </w:pPr>
      <w:r w:rsidRPr="0062123D">
        <w:rPr>
          <w:b/>
          <w:bCs/>
          <w:color w:val="000000" w:themeColor="text1"/>
        </w:rPr>
        <w:lastRenderedPageBreak/>
        <w:t>f/u: Providers to follow strategies and visit the CCEH data quality website.</w:t>
      </w:r>
    </w:p>
    <w:p w14:paraId="0B7EAE9E" w14:textId="77777777" w:rsidR="00E735E4" w:rsidRPr="00DB4685" w:rsidRDefault="00E735E4">
      <w:pPr>
        <w:pStyle w:val="ListParagraph"/>
        <w:ind w:left="360"/>
        <w:rPr>
          <w:b/>
          <w:bCs/>
        </w:rPr>
      </w:pPr>
    </w:p>
    <w:p w14:paraId="16C6BE50" w14:textId="5B14B634" w:rsidR="00B678D3" w:rsidRDefault="00B678D3" w:rsidP="00E4357B">
      <w:pPr>
        <w:ind w:left="360"/>
        <w:rPr>
          <w:b/>
          <w:bCs/>
        </w:rPr>
      </w:pPr>
      <w:r>
        <w:rPr>
          <w:b/>
          <w:bCs/>
        </w:rPr>
        <w:t>6</w:t>
      </w:r>
      <w:r w:rsidR="00E4357B">
        <w:rPr>
          <w:b/>
          <w:bCs/>
        </w:rPr>
        <w:t xml:space="preserve">. </w:t>
      </w:r>
      <w:r>
        <w:rPr>
          <w:b/>
          <w:bCs/>
        </w:rPr>
        <w:t xml:space="preserve"> 2020 HIC/PIT </w:t>
      </w:r>
    </w:p>
    <w:p w14:paraId="03C1E93A" w14:textId="77777777" w:rsidR="00C35ACD" w:rsidRDefault="00DC66DA" w:rsidP="00DC66DA">
      <w:pPr>
        <w:ind w:left="810" w:hanging="180"/>
        <w:rPr>
          <w:bCs/>
        </w:rPr>
      </w:pPr>
      <w:r w:rsidRPr="00DC66DA">
        <w:rPr>
          <w:bCs/>
        </w:rPr>
        <w:t xml:space="preserve">a. </w:t>
      </w:r>
      <w:r>
        <w:rPr>
          <w:bCs/>
        </w:rPr>
        <w:t>Overview and updates</w:t>
      </w:r>
      <w:r w:rsidR="006230F1">
        <w:rPr>
          <w:bCs/>
        </w:rPr>
        <w:t xml:space="preserve"> </w:t>
      </w:r>
    </w:p>
    <w:p w14:paraId="1A1B7D0A" w14:textId="3ACCB39C" w:rsidR="00FE1D23" w:rsidRDefault="00812716" w:rsidP="00FE1D23">
      <w:pPr>
        <w:pStyle w:val="ListParagraph"/>
        <w:numPr>
          <w:ilvl w:val="0"/>
          <w:numId w:val="33"/>
        </w:numPr>
        <w:ind w:left="1170"/>
        <w:rPr>
          <w:bCs/>
        </w:rPr>
      </w:pPr>
      <w:r>
        <w:rPr>
          <w:bCs/>
        </w:rPr>
        <w:t>Housing Inventory information is due in the PIT database by 11/21/1</w:t>
      </w:r>
      <w:r w:rsidR="00697231">
        <w:rPr>
          <w:bCs/>
        </w:rPr>
        <w:t>9</w:t>
      </w:r>
    </w:p>
    <w:p w14:paraId="5A132EA1" w14:textId="697F05C5" w:rsidR="00347D79" w:rsidRDefault="00347D79" w:rsidP="00FE1D23">
      <w:pPr>
        <w:pStyle w:val="ListParagraph"/>
        <w:numPr>
          <w:ilvl w:val="0"/>
          <w:numId w:val="33"/>
        </w:numPr>
        <w:ind w:left="1170"/>
        <w:rPr>
          <w:bCs/>
        </w:rPr>
      </w:pPr>
      <w:r>
        <w:rPr>
          <w:bCs/>
        </w:rPr>
        <w:t xml:space="preserve">Point-in-time </w:t>
      </w:r>
      <w:r w:rsidR="00047C65">
        <w:rPr>
          <w:bCs/>
        </w:rPr>
        <w:t xml:space="preserve">(PIT) </w:t>
      </w:r>
      <w:r>
        <w:rPr>
          <w:bCs/>
        </w:rPr>
        <w:t>count of people experiencing homelessness is the night of 1/21/20 and early morning of 1/22/20.</w:t>
      </w:r>
    </w:p>
    <w:p w14:paraId="3C26B48D" w14:textId="1CE478B4" w:rsidR="00FE1D23" w:rsidRDefault="00FE1D23" w:rsidP="00FE1D23">
      <w:pPr>
        <w:pStyle w:val="ListParagraph"/>
        <w:numPr>
          <w:ilvl w:val="0"/>
          <w:numId w:val="33"/>
        </w:numPr>
        <w:ind w:left="1170"/>
        <w:rPr>
          <w:bCs/>
        </w:rPr>
      </w:pPr>
      <w:r>
        <w:rPr>
          <w:bCs/>
        </w:rPr>
        <w:t xml:space="preserve">It was noted that there is concern that the </w:t>
      </w:r>
      <w:r w:rsidR="00697231">
        <w:rPr>
          <w:bCs/>
        </w:rPr>
        <w:t>loss of 75 beds in the Immacare Emergency Shelter due to construction, will increase unsheltered in Hartford.  Salvation Army Emergency Shelter has closed in New Britain and there is concern that this will increase the unsheltered numbers in Central CAN.</w:t>
      </w:r>
    </w:p>
    <w:p w14:paraId="5722EF9B" w14:textId="4BDA42BC" w:rsidR="00697231" w:rsidRDefault="00697231" w:rsidP="00FE1D23">
      <w:pPr>
        <w:pStyle w:val="ListParagraph"/>
        <w:numPr>
          <w:ilvl w:val="0"/>
          <w:numId w:val="33"/>
        </w:numPr>
        <w:ind w:left="1170"/>
        <w:rPr>
          <w:bCs/>
        </w:rPr>
      </w:pPr>
      <w:r>
        <w:rPr>
          <w:bCs/>
        </w:rPr>
        <w:t>It was noted that the Hartford Warming Shelter is looking into adding cots so that they can accommodate overnight clients.</w:t>
      </w:r>
    </w:p>
    <w:p w14:paraId="0F3EF340" w14:textId="527069AD" w:rsidR="00697231" w:rsidRDefault="00697231" w:rsidP="00FE1D23">
      <w:pPr>
        <w:pStyle w:val="ListParagraph"/>
        <w:numPr>
          <w:ilvl w:val="0"/>
          <w:numId w:val="33"/>
        </w:numPr>
        <w:ind w:left="1170"/>
        <w:rPr>
          <w:bCs/>
        </w:rPr>
      </w:pPr>
      <w:r>
        <w:rPr>
          <w:bCs/>
        </w:rPr>
        <w:t>It was noted that Hartford, New Haven and Central CANs are all reporting higher rates of homeless – both sheltered and unsheltered.</w:t>
      </w:r>
    </w:p>
    <w:p w14:paraId="3D92EE16" w14:textId="6BBBD368" w:rsidR="00347D79" w:rsidRDefault="00347D79" w:rsidP="00FE1D23">
      <w:pPr>
        <w:pStyle w:val="ListParagraph"/>
        <w:numPr>
          <w:ilvl w:val="0"/>
          <w:numId w:val="33"/>
        </w:numPr>
        <w:ind w:left="1170"/>
        <w:rPr>
          <w:bCs/>
        </w:rPr>
      </w:pPr>
      <w:r>
        <w:rPr>
          <w:bCs/>
        </w:rPr>
        <w:t>Volunteers for the PIT</w:t>
      </w:r>
      <w:r w:rsidR="00047C65">
        <w:rPr>
          <w:bCs/>
        </w:rPr>
        <w:t xml:space="preserve"> can go </w:t>
      </w:r>
      <w:r w:rsidR="004A4EF0">
        <w:rPr>
          <w:bCs/>
        </w:rPr>
        <w:t>to the</w:t>
      </w:r>
      <w:r w:rsidR="00047C65">
        <w:rPr>
          <w:bCs/>
        </w:rPr>
        <w:t xml:space="preserve"> CCEH website</w:t>
      </w:r>
      <w:r w:rsidR="004A4EF0">
        <w:rPr>
          <w:bCs/>
        </w:rPr>
        <w:t xml:space="preserve"> for information.</w:t>
      </w:r>
      <w:r w:rsidR="00047C65">
        <w:rPr>
          <w:bCs/>
        </w:rPr>
        <w:t xml:space="preserve">  </w:t>
      </w:r>
    </w:p>
    <w:p w14:paraId="0004B09C" w14:textId="30390A37" w:rsidR="00CF57EC" w:rsidRPr="008E5A59" w:rsidRDefault="008E5A59" w:rsidP="008E5A59">
      <w:pPr>
        <w:pStyle w:val="ListParagraph"/>
        <w:numPr>
          <w:ilvl w:val="0"/>
          <w:numId w:val="33"/>
        </w:numPr>
        <w:ind w:left="1170"/>
        <w:rPr>
          <w:bCs/>
        </w:rPr>
      </w:pPr>
      <w:r>
        <w:rPr>
          <w:bCs/>
        </w:rPr>
        <w:t>It was suggested that CCEH send out the names and contact info for Regional Coordinators (RC).</w:t>
      </w:r>
    </w:p>
    <w:p w14:paraId="7277A64E" w14:textId="44622052" w:rsidR="00393B8A" w:rsidRPr="008E5A59" w:rsidRDefault="00393B8A" w:rsidP="00DC66DA">
      <w:pPr>
        <w:ind w:left="810" w:hanging="180"/>
        <w:rPr>
          <w:b/>
          <w:bCs/>
        </w:rPr>
      </w:pPr>
      <w:r w:rsidRPr="008E5A59">
        <w:rPr>
          <w:b/>
          <w:bCs/>
        </w:rPr>
        <w:t xml:space="preserve">f/u: CCEH to send out </w:t>
      </w:r>
      <w:r w:rsidR="00F36D24">
        <w:rPr>
          <w:bCs/>
        </w:rPr>
        <w:t xml:space="preserve">names and contact info </w:t>
      </w:r>
      <w:r w:rsidR="004A4EF0">
        <w:rPr>
          <w:bCs/>
        </w:rPr>
        <w:t xml:space="preserve">for </w:t>
      </w:r>
      <w:r w:rsidRPr="008E5A59">
        <w:rPr>
          <w:b/>
          <w:bCs/>
        </w:rPr>
        <w:t>RC</w:t>
      </w:r>
      <w:r w:rsidR="00F36D24">
        <w:rPr>
          <w:b/>
          <w:bCs/>
        </w:rPr>
        <w:t>s.</w:t>
      </w:r>
    </w:p>
    <w:p w14:paraId="146D3415" w14:textId="77777777" w:rsidR="00393B8A" w:rsidRDefault="00393B8A" w:rsidP="00DC66DA">
      <w:pPr>
        <w:ind w:left="810" w:hanging="180"/>
        <w:rPr>
          <w:bCs/>
        </w:rPr>
      </w:pPr>
    </w:p>
    <w:p w14:paraId="35B6E65A" w14:textId="008A7490" w:rsidR="006230F1" w:rsidRDefault="00DC66DA" w:rsidP="006230F1">
      <w:pPr>
        <w:ind w:left="810" w:hanging="180"/>
        <w:rPr>
          <w:bCs/>
        </w:rPr>
      </w:pPr>
      <w:r>
        <w:rPr>
          <w:bCs/>
        </w:rPr>
        <w:t xml:space="preserve">b. </w:t>
      </w:r>
      <w:r w:rsidRPr="00DC66DA">
        <w:rPr>
          <w:bCs/>
        </w:rPr>
        <w:t>Methodology</w:t>
      </w:r>
    </w:p>
    <w:p w14:paraId="5AA66904" w14:textId="7F33DA9F" w:rsidR="008E5A59" w:rsidRDefault="00B512B1" w:rsidP="008E5A59">
      <w:pPr>
        <w:pStyle w:val="ListParagraph"/>
        <w:numPr>
          <w:ilvl w:val="0"/>
          <w:numId w:val="35"/>
        </w:numPr>
        <w:ind w:left="1170"/>
        <w:rPr>
          <w:bCs/>
        </w:rPr>
      </w:pPr>
      <w:r>
        <w:rPr>
          <w:bCs/>
        </w:rPr>
        <w:t xml:space="preserve">CCEH presented the methodology for the 2020 Point-in-time count.  </w:t>
      </w:r>
      <w:r w:rsidR="004303CA">
        <w:rPr>
          <w:bCs/>
        </w:rPr>
        <w:t>Overall the methodology remains the same as last year.</w:t>
      </w:r>
    </w:p>
    <w:p w14:paraId="03571075" w14:textId="0B7FCA13" w:rsidR="004303CA" w:rsidRDefault="004303CA" w:rsidP="008E5A59">
      <w:pPr>
        <w:pStyle w:val="ListParagraph"/>
        <w:numPr>
          <w:ilvl w:val="0"/>
          <w:numId w:val="35"/>
        </w:numPr>
        <w:ind w:left="1170"/>
        <w:rPr>
          <w:bCs/>
        </w:rPr>
      </w:pPr>
      <w:r>
        <w:rPr>
          <w:bCs/>
        </w:rPr>
        <w:t xml:space="preserve">CCEH is completing the methodology for the Youth Count and this will be incorporated into the </w:t>
      </w:r>
      <w:r w:rsidR="00AA6B9D">
        <w:rPr>
          <w:bCs/>
        </w:rPr>
        <w:t xml:space="preserve">2020 PIT </w:t>
      </w:r>
      <w:r>
        <w:rPr>
          <w:bCs/>
        </w:rPr>
        <w:t>Methodology and sent out in advance of the 12/20/19 Steering Committee meeting.</w:t>
      </w:r>
    </w:p>
    <w:p w14:paraId="714BACDF" w14:textId="4A793EE7" w:rsidR="004303CA" w:rsidRPr="004303CA" w:rsidRDefault="004303CA" w:rsidP="004303CA">
      <w:pPr>
        <w:pStyle w:val="ListParagraph"/>
        <w:numPr>
          <w:ilvl w:val="0"/>
          <w:numId w:val="35"/>
        </w:numPr>
        <w:ind w:left="1170"/>
        <w:rPr>
          <w:bCs/>
        </w:rPr>
      </w:pPr>
      <w:r>
        <w:rPr>
          <w:bCs/>
        </w:rPr>
        <w:t>Steering Committee will vote on the 2020 PIT Methodology at the 12/20/19 SC mtg.</w:t>
      </w:r>
    </w:p>
    <w:p w14:paraId="5945E299" w14:textId="2F6D9708" w:rsidR="004303CA" w:rsidRPr="004303CA" w:rsidRDefault="004303CA" w:rsidP="004303CA">
      <w:pPr>
        <w:pStyle w:val="ListParagraph"/>
        <w:ind w:left="900"/>
        <w:rPr>
          <w:b/>
          <w:bCs/>
        </w:rPr>
      </w:pPr>
      <w:r w:rsidRPr="004303CA">
        <w:rPr>
          <w:b/>
          <w:bCs/>
        </w:rPr>
        <w:t xml:space="preserve">f/u: </w:t>
      </w:r>
      <w:r w:rsidR="00F36D24">
        <w:rPr>
          <w:b/>
          <w:bCs/>
        </w:rPr>
        <w:t xml:space="preserve">CCEH to update and </w:t>
      </w:r>
      <w:r w:rsidRPr="004303CA">
        <w:rPr>
          <w:b/>
          <w:bCs/>
        </w:rPr>
        <w:t>HI to send out the draft 2020 PIT Methodology for SC review.</w:t>
      </w:r>
    </w:p>
    <w:bookmarkStart w:id="1" w:name="_MON_1635241362"/>
    <w:bookmarkEnd w:id="1"/>
    <w:p w14:paraId="2CEA59E7" w14:textId="5D8599F2" w:rsidR="00044978" w:rsidRDefault="00F46FF6" w:rsidP="006230F1">
      <w:pPr>
        <w:ind w:left="810" w:hanging="180"/>
        <w:rPr>
          <w:bCs/>
          <w:noProof/>
        </w:rPr>
      </w:pPr>
      <w:r>
        <w:rPr>
          <w:bCs/>
          <w:noProof/>
        </w:rPr>
        <w:object w:dxaOrig="1520" w:dyaOrig="960" w14:anchorId="3A740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7.7pt;mso-width-percent:0;mso-height-percent:0;mso-width-percent:0;mso-height-percent:0" o:ole="">
            <v:imagedata r:id="rId10" o:title=""/>
          </v:shape>
          <o:OLEObject Type="Embed" ProgID="Word.Document.12" ShapeID="_x0000_i1025" DrawAspect="Icon" ObjectID="_1639825063" r:id="rId11">
            <o:FieldCodes>\s</o:FieldCodes>
          </o:OLEObject>
        </w:object>
      </w:r>
    </w:p>
    <w:p w14:paraId="696FC303" w14:textId="77777777" w:rsidR="00393B8A" w:rsidRDefault="00393B8A" w:rsidP="006230F1">
      <w:pPr>
        <w:ind w:left="810" w:hanging="180"/>
        <w:rPr>
          <w:bCs/>
        </w:rPr>
      </w:pPr>
    </w:p>
    <w:p w14:paraId="18056D31" w14:textId="77777777" w:rsidR="005B6619" w:rsidRPr="004A4EF0" w:rsidRDefault="00763440" w:rsidP="00763440">
      <w:pPr>
        <w:pStyle w:val="ListParagraph"/>
        <w:tabs>
          <w:tab w:val="left" w:pos="1350"/>
        </w:tabs>
        <w:spacing w:after="200" w:line="276" w:lineRule="auto"/>
        <w:ind w:left="630"/>
        <w:rPr>
          <w:rFonts w:cstheme="minorHAnsi"/>
          <w:bCs/>
        </w:rPr>
      </w:pPr>
      <w:r>
        <w:rPr>
          <w:bCs/>
        </w:rPr>
        <w:t xml:space="preserve">c. CT </w:t>
      </w:r>
      <w:r w:rsidRPr="004A4EF0">
        <w:rPr>
          <w:rFonts w:cstheme="minorHAnsi"/>
          <w:bCs/>
        </w:rPr>
        <w:t xml:space="preserve">BOS Reminder  - from CT BOS Governance Charter </w:t>
      </w:r>
      <w:r w:rsidR="005B6619" w:rsidRPr="004A4EF0">
        <w:rPr>
          <w:rFonts w:cstheme="minorHAnsi"/>
          <w:bCs/>
        </w:rPr>
        <w:t>regarding volunteers</w:t>
      </w:r>
    </w:p>
    <w:p w14:paraId="26AC95B9" w14:textId="5125747D" w:rsidR="00DF36CB" w:rsidRPr="004A4EF0" w:rsidRDefault="00763440" w:rsidP="004A4EF0">
      <w:pPr>
        <w:pStyle w:val="ListParagraph"/>
        <w:numPr>
          <w:ilvl w:val="0"/>
          <w:numId w:val="33"/>
        </w:numPr>
        <w:tabs>
          <w:tab w:val="left" w:pos="1170"/>
        </w:tabs>
        <w:spacing w:after="200" w:line="276" w:lineRule="auto"/>
        <w:ind w:left="1260"/>
        <w:rPr>
          <w:rFonts w:cstheme="minorHAnsi"/>
        </w:rPr>
      </w:pPr>
      <w:r w:rsidRPr="004A4EF0">
        <w:rPr>
          <w:rFonts w:cstheme="minorHAnsi"/>
        </w:rPr>
        <w:t xml:space="preserve">Each year, all regions of CT BOS are required to participate in the annual point-in-time homeless count to collect information on inventory and homeless persons; each region must designate a count coordinator, each agency must also designate at least one staff member to assist with the unsheltered homeless count.  </w:t>
      </w:r>
    </w:p>
    <w:p w14:paraId="11A3B827" w14:textId="7109F944" w:rsidR="0083783A" w:rsidRDefault="001D263A" w:rsidP="00E4357B">
      <w:pPr>
        <w:ind w:left="360"/>
        <w:rPr>
          <w:b/>
          <w:bCs/>
        </w:rPr>
      </w:pPr>
      <w:r>
        <w:rPr>
          <w:b/>
          <w:bCs/>
        </w:rPr>
        <w:t xml:space="preserve">7.  </w:t>
      </w:r>
      <w:r w:rsidR="0054324F" w:rsidRPr="00E4357B">
        <w:rPr>
          <w:b/>
          <w:bCs/>
        </w:rPr>
        <w:t xml:space="preserve">UFA </w:t>
      </w:r>
      <w:r w:rsidR="006230F1" w:rsidRPr="00E4357B">
        <w:rPr>
          <w:b/>
          <w:bCs/>
        </w:rPr>
        <w:t>Discussion</w:t>
      </w:r>
    </w:p>
    <w:p w14:paraId="42C370E5" w14:textId="398639D9" w:rsidR="00CC1E9F" w:rsidRDefault="00CC1E9F" w:rsidP="00947B7B">
      <w:pPr>
        <w:pStyle w:val="ListParagraph"/>
        <w:numPr>
          <w:ilvl w:val="0"/>
          <w:numId w:val="34"/>
        </w:numPr>
        <w:ind w:left="1080"/>
        <w:rPr>
          <w:bCs/>
        </w:rPr>
      </w:pPr>
      <w:r>
        <w:rPr>
          <w:bCs/>
        </w:rPr>
        <w:t xml:space="preserve">Embedded handout </w:t>
      </w:r>
      <w:r w:rsidR="00C357EA">
        <w:rPr>
          <w:bCs/>
        </w:rPr>
        <w:t xml:space="preserve">provides responses to </w:t>
      </w:r>
      <w:r w:rsidR="00B2301F">
        <w:rPr>
          <w:bCs/>
        </w:rPr>
        <w:t>questions posed by Steering Committee at last meeting.</w:t>
      </w:r>
    </w:p>
    <w:p w14:paraId="316931D8" w14:textId="65A291F8" w:rsidR="00B2301F" w:rsidRDefault="00B2301F" w:rsidP="00947B7B">
      <w:pPr>
        <w:pStyle w:val="ListParagraph"/>
        <w:numPr>
          <w:ilvl w:val="0"/>
          <w:numId w:val="34"/>
        </w:numPr>
        <w:ind w:left="1080"/>
        <w:rPr>
          <w:bCs/>
        </w:rPr>
      </w:pPr>
      <w:r>
        <w:rPr>
          <w:rFonts w:ascii="Calibri" w:eastAsia="Times New Roman" w:hAnsi="Calibri" w:cs="Calibri"/>
        </w:rPr>
        <w:lastRenderedPageBreak/>
        <w:t xml:space="preserve">The UFA has the ability to shift funds as needed throughout the year in order to be more responsive to local needs. </w:t>
      </w:r>
      <w:r w:rsidRPr="00501CFE">
        <w:rPr>
          <w:rFonts w:ascii="Calibri" w:eastAsia="Times New Roman" w:hAnsi="Calibri" w:cs="Calibri"/>
        </w:rPr>
        <w:t xml:space="preserve">UFAs </w:t>
      </w:r>
      <w:r>
        <w:rPr>
          <w:rFonts w:ascii="Calibri" w:eastAsia="Times New Roman" w:hAnsi="Calibri" w:cs="Calibri"/>
        </w:rPr>
        <w:t xml:space="preserve">are able </w:t>
      </w:r>
      <w:r w:rsidRPr="00501CFE">
        <w:rPr>
          <w:rFonts w:ascii="Calibri" w:eastAsia="Times New Roman" w:hAnsi="Calibri" w:cs="Calibri"/>
        </w:rPr>
        <w:t xml:space="preserve">to move funds </w:t>
      </w:r>
      <w:r>
        <w:rPr>
          <w:rFonts w:ascii="Calibri" w:eastAsia="Times New Roman" w:hAnsi="Calibri" w:cs="Calibri"/>
        </w:rPr>
        <w:t xml:space="preserve">across budget line items, projects, component types, and provider agencies </w:t>
      </w:r>
      <w:r w:rsidRPr="00501CFE">
        <w:rPr>
          <w:rFonts w:ascii="Calibri" w:eastAsia="Times New Roman" w:hAnsi="Calibri" w:cs="Calibri"/>
        </w:rPr>
        <w:t xml:space="preserve">outside of the </w:t>
      </w:r>
      <w:r>
        <w:rPr>
          <w:rFonts w:ascii="Calibri" w:eastAsia="Times New Roman" w:hAnsi="Calibri" w:cs="Calibri"/>
        </w:rPr>
        <w:t xml:space="preserve">annual </w:t>
      </w:r>
      <w:r w:rsidRPr="00501CFE">
        <w:rPr>
          <w:rFonts w:ascii="Calibri" w:eastAsia="Times New Roman" w:hAnsi="Calibri" w:cs="Calibri"/>
        </w:rPr>
        <w:t>competition</w:t>
      </w:r>
      <w:r>
        <w:rPr>
          <w:rFonts w:ascii="Calibri" w:eastAsia="Times New Roman" w:hAnsi="Calibri" w:cs="Calibri"/>
        </w:rPr>
        <w:t>.</w:t>
      </w:r>
    </w:p>
    <w:p w14:paraId="5FCE0746" w14:textId="6FDCDA76" w:rsidR="00B72EB7" w:rsidRPr="00947B7B" w:rsidRDefault="00B2301F" w:rsidP="00947B7B">
      <w:pPr>
        <w:pStyle w:val="ListParagraph"/>
        <w:numPr>
          <w:ilvl w:val="0"/>
          <w:numId w:val="34"/>
        </w:numPr>
        <w:ind w:left="1080"/>
        <w:rPr>
          <w:bCs/>
        </w:rPr>
      </w:pPr>
      <w:r>
        <w:rPr>
          <w:bCs/>
        </w:rPr>
        <w:t xml:space="preserve">It was noted that if the CoC is interested in applying, the earliest BOS could apply would be in 2021 since HUD </w:t>
      </w:r>
      <w:r w:rsidR="00F36D24">
        <w:rPr>
          <w:bCs/>
        </w:rPr>
        <w:t>typically requires</w:t>
      </w:r>
      <w:r>
        <w:rPr>
          <w:bCs/>
        </w:rPr>
        <w:t xml:space="preserve"> all CoCs that are applying to be a UFA to </w:t>
      </w:r>
      <w:r w:rsidR="00F36D24">
        <w:rPr>
          <w:bCs/>
        </w:rPr>
        <w:t xml:space="preserve">have </w:t>
      </w:r>
      <w:r>
        <w:rPr>
          <w:bCs/>
        </w:rPr>
        <w:t>certain requirements already in place</w:t>
      </w:r>
      <w:r w:rsidR="00F36D24">
        <w:rPr>
          <w:bCs/>
        </w:rPr>
        <w:t xml:space="preserve"> and submit the application during the registration process, which occurs in January</w:t>
      </w:r>
      <w:r>
        <w:rPr>
          <w:bCs/>
        </w:rPr>
        <w:t>.</w:t>
      </w:r>
    </w:p>
    <w:p w14:paraId="21B8D0BE" w14:textId="2A104046" w:rsidR="00A774C6" w:rsidRDefault="00B2301F" w:rsidP="00947B7B">
      <w:pPr>
        <w:pStyle w:val="ListParagraph"/>
        <w:numPr>
          <w:ilvl w:val="0"/>
          <w:numId w:val="34"/>
        </w:numPr>
        <w:ind w:left="1080"/>
        <w:rPr>
          <w:bCs/>
        </w:rPr>
      </w:pPr>
      <w:r>
        <w:rPr>
          <w:bCs/>
        </w:rPr>
        <w:t>In order for a CoC to apply for UFA status, a</w:t>
      </w:r>
      <w:r w:rsidR="00A774C6" w:rsidRPr="00947B7B">
        <w:rPr>
          <w:bCs/>
        </w:rPr>
        <w:t xml:space="preserve">ll grantees would need to agree </w:t>
      </w:r>
      <w:r>
        <w:rPr>
          <w:bCs/>
        </w:rPr>
        <w:t>unanimously on moving ahead as a UFA.</w:t>
      </w:r>
    </w:p>
    <w:p w14:paraId="45C8801D" w14:textId="6902EC35" w:rsidR="004674DA" w:rsidRPr="004674DA" w:rsidRDefault="004674DA" w:rsidP="004674DA">
      <w:pPr>
        <w:pStyle w:val="ListParagraph"/>
        <w:numPr>
          <w:ilvl w:val="0"/>
          <w:numId w:val="34"/>
        </w:numPr>
        <w:ind w:left="1080"/>
        <w:rPr>
          <w:rFonts w:eastAsia="Times New Roman" w:cstheme="minorHAnsi"/>
        </w:rPr>
      </w:pPr>
      <w:r w:rsidRPr="004674DA">
        <w:rPr>
          <w:rFonts w:eastAsia="Times New Roman" w:cstheme="minorHAnsi"/>
          <w:color w:val="000000"/>
        </w:rPr>
        <w:t>It was mutually agreed that BOS is not yet ready to submit all the required documentation in the January 2020 NOFA registration process and will continue to discuss this for a possible January 2021 submittal.</w:t>
      </w:r>
    </w:p>
    <w:p w14:paraId="02653FBF" w14:textId="77777777" w:rsidR="007B3937" w:rsidRPr="005C438E" w:rsidRDefault="007B3937" w:rsidP="005C438E">
      <w:pPr>
        <w:ind w:left="720"/>
        <w:rPr>
          <w:b/>
          <w:bCs/>
        </w:rPr>
      </w:pPr>
    </w:p>
    <w:bookmarkStart w:id="2" w:name="_MON_1634450869"/>
    <w:bookmarkEnd w:id="2"/>
    <w:p w14:paraId="544C4BEA" w14:textId="7373D671" w:rsidR="0054324F" w:rsidRPr="00E4357B" w:rsidRDefault="00F46FF6" w:rsidP="00B72EB7">
      <w:pPr>
        <w:ind w:left="720"/>
        <w:rPr>
          <w:b/>
          <w:bCs/>
        </w:rPr>
      </w:pPr>
      <w:r w:rsidRPr="00B72EB7">
        <w:rPr>
          <w:b/>
          <w:bCs/>
          <w:noProof/>
        </w:rPr>
        <w:object w:dxaOrig="1508" w:dyaOrig="984" w14:anchorId="4AA1596B">
          <v:shape id="_x0000_i1026" type="#_x0000_t75" alt="" style="width:75.75pt;height:49.55pt;mso-width-percent:0;mso-height-percent:0;mso-width-percent:0;mso-height-percent:0" o:ole="">
            <v:imagedata r:id="rId12" o:title=""/>
          </v:shape>
          <o:OLEObject Type="Embed" ProgID="Word.Document.12" ShapeID="_x0000_i1026" DrawAspect="Icon" ObjectID="_1639825064" r:id="rId13">
            <o:FieldCodes>\s</o:FieldCodes>
          </o:OLEObject>
        </w:object>
      </w:r>
    </w:p>
    <w:p w14:paraId="622761B2" w14:textId="77777777" w:rsidR="00044978" w:rsidRDefault="00044978" w:rsidP="001638EB">
      <w:pPr>
        <w:ind w:left="360"/>
        <w:rPr>
          <w:b/>
          <w:bCs/>
        </w:rPr>
      </w:pPr>
    </w:p>
    <w:p w14:paraId="6D3F9FBD" w14:textId="54D3F33E" w:rsidR="001638EB" w:rsidRDefault="00045708" w:rsidP="001638EB">
      <w:pPr>
        <w:ind w:left="360"/>
        <w:rPr>
          <w:b/>
          <w:bCs/>
        </w:rPr>
      </w:pPr>
      <w:r>
        <w:rPr>
          <w:b/>
          <w:bCs/>
        </w:rPr>
        <w:t>8</w:t>
      </w:r>
      <w:r w:rsidR="001638EB">
        <w:rPr>
          <w:b/>
          <w:bCs/>
        </w:rPr>
        <w:t>.  Proposed CT BOS Policy Change</w:t>
      </w:r>
      <w:r w:rsidR="00044978">
        <w:rPr>
          <w:b/>
          <w:bCs/>
        </w:rPr>
        <w:t xml:space="preserve"> </w:t>
      </w:r>
    </w:p>
    <w:p w14:paraId="4960EF2C" w14:textId="6384E109" w:rsidR="00044978" w:rsidRPr="00044978" w:rsidRDefault="00044978" w:rsidP="00044978">
      <w:pPr>
        <w:pStyle w:val="ListParagraph"/>
        <w:numPr>
          <w:ilvl w:val="0"/>
          <w:numId w:val="18"/>
        </w:numPr>
        <w:spacing w:before="100" w:beforeAutospacing="1" w:after="100" w:afterAutospacing="1"/>
        <w:jc w:val="both"/>
        <w:rPr>
          <w:rFonts w:eastAsia="Times New Roman" w:cstheme="minorHAnsi"/>
        </w:rPr>
      </w:pPr>
      <w:r w:rsidRPr="00044978">
        <w:rPr>
          <w:rFonts w:eastAsia="Times New Roman" w:cstheme="minorHAnsi"/>
        </w:rPr>
        <w:t xml:space="preserve">CT BOS Policies include a section on Coordinated Access. The CTBOS Steering Committee has also adopted the Connecticut Coordinated Access Network (CAN) Policies and Procedures Manual.  </w:t>
      </w:r>
    </w:p>
    <w:p w14:paraId="26A03282" w14:textId="4483A431" w:rsidR="00044978" w:rsidRPr="00044978" w:rsidRDefault="00044978" w:rsidP="00044978">
      <w:pPr>
        <w:pStyle w:val="ListParagraph"/>
        <w:numPr>
          <w:ilvl w:val="0"/>
          <w:numId w:val="18"/>
        </w:numPr>
        <w:spacing w:before="100" w:beforeAutospacing="1" w:after="100" w:afterAutospacing="1"/>
        <w:jc w:val="both"/>
        <w:rPr>
          <w:rFonts w:eastAsia="Times New Roman" w:cstheme="minorHAnsi"/>
        </w:rPr>
      </w:pPr>
      <w:r w:rsidRPr="00044978">
        <w:rPr>
          <w:rFonts w:eastAsia="Times New Roman" w:cstheme="minorHAnsi"/>
        </w:rPr>
        <w:t xml:space="preserve">To avoid duplication and/or discrepancies across the two documents, the CT BOS Steering Committee Chairs are proposing to eliminate content from the Coordinated Access section in the CT BOS Policies and add a reference and link to the CAN policies.  </w:t>
      </w:r>
    </w:p>
    <w:p w14:paraId="71A91B06" w14:textId="2428E377" w:rsidR="00142D13" w:rsidRPr="005C438E" w:rsidRDefault="005C438E" w:rsidP="004C5243">
      <w:pPr>
        <w:pStyle w:val="ListParagraph"/>
        <w:numPr>
          <w:ilvl w:val="0"/>
          <w:numId w:val="17"/>
        </w:numPr>
        <w:autoSpaceDE w:val="0"/>
        <w:autoSpaceDN w:val="0"/>
        <w:adjustRightInd w:val="0"/>
        <w:rPr>
          <w:b/>
          <w:bCs/>
        </w:rPr>
      </w:pPr>
      <w:r w:rsidRPr="005C438E">
        <w:rPr>
          <w:b/>
        </w:rPr>
        <w:t>Motion: To r</w:t>
      </w:r>
      <w:r w:rsidR="001638EB" w:rsidRPr="005C438E">
        <w:rPr>
          <w:b/>
        </w:rPr>
        <w:t xml:space="preserve">emove Coordinated Access Sections of CT BOS Policies </w:t>
      </w:r>
      <w:r w:rsidR="00823DEF" w:rsidRPr="005C438E">
        <w:rPr>
          <w:b/>
        </w:rPr>
        <w:t>and refer to CAN policies</w:t>
      </w:r>
      <w:r w:rsidR="00142D13" w:rsidRPr="005C438E">
        <w:rPr>
          <w:b/>
        </w:rPr>
        <w:t xml:space="preserve"> </w:t>
      </w:r>
      <w:r w:rsidRPr="005C438E">
        <w:rPr>
          <w:b/>
        </w:rPr>
        <w:t>per proposal (embedded).  Motion passes unanimously.</w:t>
      </w:r>
    </w:p>
    <w:bookmarkStart w:id="3" w:name="_MON_1635241243"/>
    <w:bookmarkEnd w:id="3"/>
    <w:p w14:paraId="12C5E8F2" w14:textId="05D4920F" w:rsidR="004E54F2" w:rsidRDefault="00F46FF6" w:rsidP="004E54F2">
      <w:pPr>
        <w:pStyle w:val="ListParagraph"/>
        <w:autoSpaceDE w:val="0"/>
        <w:autoSpaceDN w:val="0"/>
        <w:adjustRightInd w:val="0"/>
        <w:rPr>
          <w:b/>
          <w:bCs/>
        </w:rPr>
      </w:pPr>
      <w:r>
        <w:rPr>
          <w:b/>
          <w:bCs/>
          <w:noProof/>
        </w:rPr>
        <w:object w:dxaOrig="1520" w:dyaOrig="960" w14:anchorId="0EBE69DE">
          <v:shape id="_x0000_i1027" type="#_x0000_t75" alt="" style="width:75.75pt;height:47.7pt;mso-width-percent:0;mso-height-percent:0;mso-width-percent:0;mso-height-percent:0" o:ole="">
            <v:imagedata r:id="rId14" o:title=""/>
          </v:shape>
          <o:OLEObject Type="Embed" ProgID="Word.Document.12" ShapeID="_x0000_i1027" DrawAspect="Icon" ObjectID="_1639825065" r:id="rId15">
            <o:FieldCodes>\s</o:FieldCodes>
          </o:OLEObject>
        </w:object>
      </w:r>
    </w:p>
    <w:p w14:paraId="46F3FBBA" w14:textId="00A4AB31" w:rsidR="00F47B93" w:rsidRPr="004E54F2" w:rsidRDefault="006121C1" w:rsidP="006121C1">
      <w:pPr>
        <w:pStyle w:val="ListParagraph"/>
        <w:autoSpaceDE w:val="0"/>
        <w:autoSpaceDN w:val="0"/>
        <w:adjustRightInd w:val="0"/>
        <w:ind w:left="360"/>
        <w:rPr>
          <w:b/>
          <w:bCs/>
        </w:rPr>
      </w:pPr>
      <w:r>
        <w:rPr>
          <w:b/>
          <w:bCs/>
        </w:rPr>
        <w:t>f/u: HI to update CT BOs policies accordingly.</w:t>
      </w:r>
    </w:p>
    <w:p w14:paraId="1021CBDE" w14:textId="4FDC2F8F" w:rsidR="00B8734B" w:rsidRPr="00E4357B" w:rsidRDefault="00045708" w:rsidP="001638EB">
      <w:pPr>
        <w:ind w:left="360"/>
        <w:rPr>
          <w:b/>
          <w:bCs/>
        </w:rPr>
      </w:pPr>
      <w:r>
        <w:rPr>
          <w:b/>
          <w:bCs/>
        </w:rPr>
        <w:t>9</w:t>
      </w:r>
      <w:r w:rsidR="001638EB">
        <w:rPr>
          <w:b/>
          <w:bCs/>
        </w:rPr>
        <w:t xml:space="preserve">. </w:t>
      </w:r>
      <w:r w:rsidR="337C5CD3" w:rsidRPr="00E4357B">
        <w:rPr>
          <w:b/>
          <w:bCs/>
        </w:rPr>
        <w:t xml:space="preserve">Standing Items </w:t>
      </w:r>
    </w:p>
    <w:p w14:paraId="7B96C775" w14:textId="1B0F0BFD" w:rsidR="00B8734B" w:rsidRPr="00C96A83" w:rsidRDefault="00B8734B" w:rsidP="00110562">
      <w:pPr>
        <w:pStyle w:val="ListParagraph"/>
        <w:numPr>
          <w:ilvl w:val="0"/>
          <w:numId w:val="3"/>
        </w:numPr>
        <w:ind w:left="990"/>
        <w:rPr>
          <w:rFonts w:cstheme="minorHAnsi"/>
        </w:rPr>
      </w:pPr>
      <w:r w:rsidRPr="00C96A83">
        <w:rPr>
          <w:rFonts w:cstheme="minorHAnsi"/>
        </w:rPr>
        <w:t>Opening Doors Fairfield County</w:t>
      </w:r>
      <w:r w:rsidR="00A774C6">
        <w:rPr>
          <w:rFonts w:cstheme="minorHAnsi"/>
        </w:rPr>
        <w:t xml:space="preserve"> - tabled</w:t>
      </w:r>
    </w:p>
    <w:p w14:paraId="249164AA" w14:textId="77777777" w:rsidR="00F105AB" w:rsidRDefault="00B8734B" w:rsidP="00110562">
      <w:pPr>
        <w:pStyle w:val="ListParagraph"/>
        <w:numPr>
          <w:ilvl w:val="0"/>
          <w:numId w:val="3"/>
        </w:numPr>
        <w:ind w:left="990"/>
        <w:rPr>
          <w:rFonts w:cstheme="minorHAnsi"/>
        </w:rPr>
      </w:pPr>
      <w:r w:rsidRPr="00A11209">
        <w:rPr>
          <w:rFonts w:cstheme="minorHAnsi"/>
        </w:rPr>
        <w:t>Reaching Home Campaign</w:t>
      </w:r>
    </w:p>
    <w:p w14:paraId="626EBC1A" w14:textId="22639EEC" w:rsidR="00B8734B" w:rsidRDefault="00BD1ABD" w:rsidP="00F105AB">
      <w:pPr>
        <w:pStyle w:val="ListParagraph"/>
        <w:numPr>
          <w:ilvl w:val="0"/>
          <w:numId w:val="32"/>
        </w:numPr>
        <w:ind w:left="1350"/>
        <w:rPr>
          <w:rFonts w:cstheme="minorHAnsi"/>
        </w:rPr>
      </w:pPr>
      <w:r>
        <w:rPr>
          <w:rFonts w:cstheme="minorHAnsi"/>
        </w:rPr>
        <w:t xml:space="preserve">RH held an </w:t>
      </w:r>
      <w:r w:rsidR="00A774C6">
        <w:rPr>
          <w:rFonts w:cstheme="minorHAnsi"/>
        </w:rPr>
        <w:t xml:space="preserve">orientation </w:t>
      </w:r>
      <w:r>
        <w:rPr>
          <w:rFonts w:cstheme="minorHAnsi"/>
        </w:rPr>
        <w:t>on the</w:t>
      </w:r>
      <w:r w:rsidR="00A774C6">
        <w:rPr>
          <w:rFonts w:cstheme="minorHAnsi"/>
        </w:rPr>
        <w:t xml:space="preserve"> new work group structure</w:t>
      </w:r>
      <w:r>
        <w:rPr>
          <w:rFonts w:cstheme="minorHAnsi"/>
        </w:rPr>
        <w:t xml:space="preserve"> with about </w:t>
      </w:r>
      <w:r w:rsidR="00A774C6">
        <w:rPr>
          <w:rFonts w:cstheme="minorHAnsi"/>
        </w:rPr>
        <w:t>90 people there</w:t>
      </w:r>
      <w:r w:rsidR="00F105AB">
        <w:rPr>
          <w:rFonts w:cstheme="minorHAnsi"/>
        </w:rPr>
        <w:t>.  RH is working on assigning state reps to the work groups and this information will be distributed shortly</w:t>
      </w:r>
      <w:r w:rsidR="00F36D24">
        <w:rPr>
          <w:rFonts w:cstheme="minorHAnsi"/>
        </w:rPr>
        <w:t>.</w:t>
      </w:r>
    </w:p>
    <w:p w14:paraId="4D33212A" w14:textId="2194F912" w:rsidR="00B8734B" w:rsidRPr="002D021C" w:rsidRDefault="00B8734B" w:rsidP="00110562">
      <w:pPr>
        <w:pStyle w:val="ListParagraph"/>
        <w:numPr>
          <w:ilvl w:val="0"/>
          <w:numId w:val="4"/>
        </w:numPr>
        <w:ind w:left="990"/>
        <w:rPr>
          <w:rFonts w:cstheme="minorHAnsi"/>
        </w:rPr>
      </w:pPr>
      <w:r w:rsidRPr="002D021C">
        <w:rPr>
          <w:rFonts w:cstheme="minorHAnsi"/>
        </w:rPr>
        <w:t xml:space="preserve">Federal Funding </w:t>
      </w:r>
      <w:r w:rsidR="000566DF">
        <w:rPr>
          <w:rFonts w:cstheme="minorHAnsi"/>
        </w:rPr>
        <w:t>work Group</w:t>
      </w:r>
      <w:r w:rsidR="00A774C6">
        <w:rPr>
          <w:rFonts w:cstheme="minorHAnsi"/>
        </w:rPr>
        <w:t xml:space="preserve"> – </w:t>
      </w:r>
      <w:r w:rsidR="00F105AB">
        <w:rPr>
          <w:rFonts w:cstheme="minorHAnsi"/>
        </w:rPr>
        <w:t>see DOH below</w:t>
      </w:r>
    </w:p>
    <w:p w14:paraId="3D8C1B6E" w14:textId="0C9A0FDB" w:rsidR="00B8734B" w:rsidRPr="002D021C" w:rsidRDefault="00B8734B" w:rsidP="00110562">
      <w:pPr>
        <w:pStyle w:val="ListParagraph"/>
        <w:numPr>
          <w:ilvl w:val="0"/>
          <w:numId w:val="4"/>
        </w:numPr>
        <w:ind w:left="990"/>
        <w:rPr>
          <w:rFonts w:cstheme="minorHAnsi"/>
        </w:rPr>
      </w:pPr>
      <w:r w:rsidRPr="006F5C4D">
        <w:t>CAN Leadership and Coordinated Entry</w:t>
      </w:r>
      <w:r w:rsidR="00A774C6">
        <w:t xml:space="preserve"> -</w:t>
      </w:r>
      <w:r w:rsidR="00F105AB">
        <w:t xml:space="preserve"> tabled</w:t>
      </w:r>
    </w:p>
    <w:p w14:paraId="61E338F0" w14:textId="4A5785BD" w:rsidR="00F105AB" w:rsidRDefault="00B8734B" w:rsidP="00110562">
      <w:pPr>
        <w:pStyle w:val="ListParagraph"/>
        <w:numPr>
          <w:ilvl w:val="0"/>
          <w:numId w:val="3"/>
        </w:numPr>
        <w:ind w:left="990"/>
        <w:rPr>
          <w:rFonts w:cstheme="minorHAnsi"/>
        </w:rPr>
      </w:pPr>
      <w:r w:rsidRPr="00C96A83">
        <w:rPr>
          <w:rFonts w:cstheme="minorHAnsi"/>
        </w:rPr>
        <w:t>D</w:t>
      </w:r>
      <w:r w:rsidR="00F105AB">
        <w:rPr>
          <w:rFonts w:cstheme="minorHAnsi"/>
        </w:rPr>
        <w:t>epartment of Housing (DOH)</w:t>
      </w:r>
    </w:p>
    <w:p w14:paraId="25B532F5" w14:textId="62D48585" w:rsidR="00F105AB" w:rsidRDefault="00F105AB" w:rsidP="00F105AB">
      <w:pPr>
        <w:pStyle w:val="ListParagraph"/>
        <w:numPr>
          <w:ilvl w:val="0"/>
          <w:numId w:val="32"/>
        </w:numPr>
        <w:ind w:left="1440"/>
        <w:rPr>
          <w:rFonts w:cstheme="minorHAnsi"/>
        </w:rPr>
      </w:pPr>
      <w:r>
        <w:rPr>
          <w:rFonts w:cstheme="minorHAnsi"/>
        </w:rPr>
        <w:t xml:space="preserve">CAN funding will be distributed </w:t>
      </w:r>
      <w:r w:rsidR="00A774C6">
        <w:rPr>
          <w:rFonts w:cstheme="minorHAnsi"/>
        </w:rPr>
        <w:t>to CANs shortly</w:t>
      </w:r>
      <w:r w:rsidR="00F36D24">
        <w:rPr>
          <w:rFonts w:cstheme="minorHAnsi"/>
        </w:rPr>
        <w:t>.</w:t>
      </w:r>
      <w:r w:rsidR="00A774C6">
        <w:rPr>
          <w:rFonts w:cstheme="minorHAnsi"/>
        </w:rPr>
        <w:t xml:space="preserve"> </w:t>
      </w:r>
    </w:p>
    <w:p w14:paraId="0C7F41F2" w14:textId="4A50BCC6" w:rsidR="00F105AB" w:rsidRDefault="00A774C6" w:rsidP="00F105AB">
      <w:pPr>
        <w:pStyle w:val="ListParagraph"/>
        <w:numPr>
          <w:ilvl w:val="0"/>
          <w:numId w:val="32"/>
        </w:numPr>
        <w:ind w:left="1440"/>
        <w:rPr>
          <w:rFonts w:cstheme="minorHAnsi"/>
        </w:rPr>
      </w:pPr>
      <w:r>
        <w:rPr>
          <w:rFonts w:cstheme="minorHAnsi"/>
        </w:rPr>
        <w:t>Section 811</w:t>
      </w:r>
      <w:r w:rsidR="00B6694F">
        <w:rPr>
          <w:rFonts w:cstheme="minorHAnsi"/>
        </w:rPr>
        <w:t xml:space="preserve"> funding app</w:t>
      </w:r>
      <w:r w:rsidR="00F36D24">
        <w:rPr>
          <w:rFonts w:cstheme="minorHAnsi"/>
        </w:rPr>
        <w:t>lication is</w:t>
      </w:r>
      <w:r w:rsidR="00B6694F">
        <w:rPr>
          <w:rFonts w:cstheme="minorHAnsi"/>
        </w:rPr>
        <w:t xml:space="preserve"> out</w:t>
      </w:r>
      <w:r>
        <w:rPr>
          <w:rFonts w:cstheme="minorHAnsi"/>
        </w:rPr>
        <w:t xml:space="preserve"> – </w:t>
      </w:r>
      <w:r w:rsidR="00B6694F">
        <w:rPr>
          <w:rFonts w:cstheme="minorHAnsi"/>
        </w:rPr>
        <w:t>DOH applying for P</w:t>
      </w:r>
      <w:r w:rsidR="00F105AB">
        <w:rPr>
          <w:rFonts w:cstheme="minorHAnsi"/>
        </w:rPr>
        <w:t xml:space="preserve">roject-based </w:t>
      </w:r>
      <w:r w:rsidR="00B6694F">
        <w:rPr>
          <w:rFonts w:cstheme="minorHAnsi"/>
        </w:rPr>
        <w:t>R</w:t>
      </w:r>
      <w:r w:rsidR="00F105AB">
        <w:rPr>
          <w:rFonts w:cstheme="minorHAnsi"/>
        </w:rPr>
        <w:t xml:space="preserve">ental </w:t>
      </w:r>
      <w:r w:rsidR="00B6694F">
        <w:rPr>
          <w:rFonts w:cstheme="minorHAnsi"/>
        </w:rPr>
        <w:t>A</w:t>
      </w:r>
      <w:r w:rsidR="00F105AB">
        <w:rPr>
          <w:rFonts w:cstheme="minorHAnsi"/>
        </w:rPr>
        <w:t>ssistance</w:t>
      </w:r>
      <w:r w:rsidR="00F36D24">
        <w:rPr>
          <w:rFonts w:cstheme="minorHAnsi"/>
        </w:rPr>
        <w:t>.</w:t>
      </w:r>
    </w:p>
    <w:p w14:paraId="5815C7EB" w14:textId="1666E4CE" w:rsidR="00F105AB" w:rsidRDefault="00F105AB" w:rsidP="00F105AB">
      <w:pPr>
        <w:pStyle w:val="ListParagraph"/>
        <w:numPr>
          <w:ilvl w:val="0"/>
          <w:numId w:val="32"/>
        </w:numPr>
        <w:ind w:left="1440"/>
        <w:rPr>
          <w:rFonts w:cstheme="minorHAnsi"/>
        </w:rPr>
      </w:pPr>
      <w:r>
        <w:rPr>
          <w:rFonts w:cstheme="minorHAnsi"/>
        </w:rPr>
        <w:t>DOH/DCF are applying for</w:t>
      </w:r>
      <w:r w:rsidR="00B6694F">
        <w:rPr>
          <w:rFonts w:cstheme="minorHAnsi"/>
        </w:rPr>
        <w:t xml:space="preserve"> </w:t>
      </w:r>
      <w:r>
        <w:rPr>
          <w:rFonts w:cstheme="minorHAnsi"/>
        </w:rPr>
        <w:t>F</w:t>
      </w:r>
      <w:r w:rsidR="00B6694F">
        <w:rPr>
          <w:rFonts w:cstheme="minorHAnsi"/>
        </w:rPr>
        <w:t xml:space="preserve">amily </w:t>
      </w:r>
      <w:r>
        <w:rPr>
          <w:rFonts w:cstheme="minorHAnsi"/>
        </w:rPr>
        <w:t>R</w:t>
      </w:r>
      <w:r w:rsidR="00B6694F">
        <w:rPr>
          <w:rFonts w:cstheme="minorHAnsi"/>
        </w:rPr>
        <w:t>eunification</w:t>
      </w:r>
      <w:r>
        <w:rPr>
          <w:rFonts w:cstheme="minorHAnsi"/>
        </w:rPr>
        <w:t xml:space="preserve"> vouchers</w:t>
      </w:r>
      <w:r w:rsidR="00F36D24">
        <w:rPr>
          <w:rFonts w:cstheme="minorHAnsi"/>
        </w:rPr>
        <w:t>.</w:t>
      </w:r>
    </w:p>
    <w:p w14:paraId="43051644" w14:textId="0127CFF4" w:rsidR="00B8734B" w:rsidRDefault="00F105AB" w:rsidP="00F105AB">
      <w:pPr>
        <w:pStyle w:val="ListParagraph"/>
        <w:numPr>
          <w:ilvl w:val="0"/>
          <w:numId w:val="32"/>
        </w:numPr>
        <w:ind w:left="1440"/>
        <w:rPr>
          <w:rFonts w:cstheme="minorHAnsi"/>
        </w:rPr>
      </w:pPr>
      <w:r>
        <w:rPr>
          <w:rFonts w:cstheme="minorHAnsi"/>
        </w:rPr>
        <w:lastRenderedPageBreak/>
        <w:t xml:space="preserve">DOH was awarded five new </w:t>
      </w:r>
      <w:r w:rsidR="002A7801">
        <w:rPr>
          <w:rFonts w:cstheme="minorHAnsi"/>
        </w:rPr>
        <w:t>VASH</w:t>
      </w:r>
      <w:r>
        <w:rPr>
          <w:rFonts w:cstheme="minorHAnsi"/>
        </w:rPr>
        <w:t xml:space="preserve"> units</w:t>
      </w:r>
      <w:r w:rsidR="00F36D24">
        <w:rPr>
          <w:rFonts w:cstheme="minorHAnsi"/>
        </w:rPr>
        <w:t>,</w:t>
      </w:r>
      <w:r>
        <w:rPr>
          <w:rFonts w:cstheme="minorHAnsi"/>
        </w:rPr>
        <w:t xml:space="preserve"> and Waterbury was awarded </w:t>
      </w:r>
      <w:r w:rsidR="002A7801">
        <w:rPr>
          <w:rFonts w:cstheme="minorHAnsi"/>
        </w:rPr>
        <w:t>one new unit</w:t>
      </w:r>
      <w:r w:rsidR="00F36D24">
        <w:rPr>
          <w:rFonts w:cstheme="minorHAnsi"/>
        </w:rPr>
        <w:t>.</w:t>
      </w:r>
    </w:p>
    <w:p w14:paraId="51FBBF2A" w14:textId="43F907BC" w:rsidR="00F105AB" w:rsidRDefault="00F105AB" w:rsidP="00F105AB">
      <w:pPr>
        <w:pStyle w:val="ListParagraph"/>
        <w:numPr>
          <w:ilvl w:val="0"/>
          <w:numId w:val="32"/>
        </w:numPr>
        <w:ind w:left="1440"/>
        <w:rPr>
          <w:rFonts w:cstheme="minorHAnsi"/>
        </w:rPr>
      </w:pPr>
      <w:r>
        <w:rPr>
          <w:rFonts w:cstheme="minorHAnsi"/>
        </w:rPr>
        <w:t>A provider asked if a tenant could move from PSH to VASH.</w:t>
      </w:r>
    </w:p>
    <w:p w14:paraId="331A95C6" w14:textId="75E1BB56" w:rsidR="005C564F" w:rsidRPr="00DF36CB" w:rsidRDefault="002A7801" w:rsidP="00DF36CB">
      <w:pPr>
        <w:pStyle w:val="ListParagraph"/>
        <w:ind w:left="990"/>
        <w:rPr>
          <w:rFonts w:cstheme="minorHAnsi"/>
          <w:b/>
        </w:rPr>
      </w:pPr>
      <w:r w:rsidRPr="002A7801">
        <w:rPr>
          <w:rFonts w:cstheme="minorHAnsi"/>
          <w:b/>
        </w:rPr>
        <w:t xml:space="preserve">f/u: </w:t>
      </w:r>
      <w:r w:rsidR="005C564F">
        <w:rPr>
          <w:rFonts w:cstheme="minorHAnsi"/>
          <w:b/>
        </w:rPr>
        <w:t xml:space="preserve">HI to see if a PSH veteran tenant </w:t>
      </w:r>
      <w:r w:rsidRPr="002A7801">
        <w:rPr>
          <w:rFonts w:cstheme="minorHAnsi"/>
          <w:b/>
        </w:rPr>
        <w:t>can you move from PSH to VASH</w:t>
      </w:r>
      <w:r w:rsidR="004A4EF0">
        <w:rPr>
          <w:rFonts w:cstheme="minorHAnsi"/>
          <w:b/>
        </w:rPr>
        <w:t>.</w:t>
      </w:r>
    </w:p>
    <w:p w14:paraId="3533F73C" w14:textId="0E132B97" w:rsidR="00B8734B" w:rsidRPr="00DB4685" w:rsidRDefault="008E032F" w:rsidP="00110562">
      <w:pPr>
        <w:pStyle w:val="ListParagraph"/>
        <w:numPr>
          <w:ilvl w:val="0"/>
          <w:numId w:val="3"/>
        </w:numPr>
        <w:ind w:left="990"/>
        <w:rPr>
          <w:noProof/>
        </w:rPr>
      </w:pPr>
      <w:r w:rsidRPr="00DB4685">
        <w:t>St</w:t>
      </w:r>
      <w:r w:rsidR="51AA8E1F" w:rsidRPr="00DB4685">
        <w:t>r</w:t>
      </w:r>
      <w:r w:rsidRPr="00DB4685">
        <w:t>ength-based Assessment W</w:t>
      </w:r>
      <w:r w:rsidR="00681999" w:rsidRPr="00DB4685">
        <w:t>or</w:t>
      </w:r>
      <w:r w:rsidRPr="00DB4685">
        <w:t>kgroup</w:t>
      </w:r>
      <w:r w:rsidR="00A805AA">
        <w:t xml:space="preserve"> – </w:t>
      </w:r>
      <w:r w:rsidR="00663D01">
        <w:t xml:space="preserve">group has </w:t>
      </w:r>
      <w:r w:rsidR="00A805AA">
        <w:t>not been meeting since reorganization of RH</w:t>
      </w:r>
      <w:r w:rsidR="00F36D24">
        <w:t>.  T</w:t>
      </w:r>
      <w:r w:rsidR="00A805AA">
        <w:t>hey will meet</w:t>
      </w:r>
      <w:r w:rsidR="00DF36CB">
        <w:t xml:space="preserve"> under new RH work group</w:t>
      </w:r>
      <w:r w:rsidR="00663D01">
        <w:t>.</w:t>
      </w:r>
    </w:p>
    <w:p w14:paraId="3D5C42C3" w14:textId="77777777" w:rsidR="00DF36CB" w:rsidRPr="00DF36CB" w:rsidRDefault="00B8734B" w:rsidP="00110562">
      <w:pPr>
        <w:pStyle w:val="ListParagraph"/>
        <w:numPr>
          <w:ilvl w:val="0"/>
          <w:numId w:val="3"/>
        </w:numPr>
        <w:ind w:left="990"/>
        <w:rPr>
          <w:rFonts w:eastAsia="Times New Roman" w:cstheme="minorHAnsi"/>
          <w:color w:val="000000" w:themeColor="text1"/>
          <w:lang w:eastAsia="en-US"/>
        </w:rPr>
      </w:pPr>
      <w:r w:rsidRPr="00A11209">
        <w:rPr>
          <w:rFonts w:cstheme="minorHAnsi"/>
          <w:noProof/>
        </w:rPr>
        <w:t>Collaborative for Racial Equity</w:t>
      </w:r>
    </w:p>
    <w:p w14:paraId="25A08C0B" w14:textId="00E79663" w:rsidR="00B8734B" w:rsidRPr="00A11209" w:rsidRDefault="00A805AA" w:rsidP="00DF36CB">
      <w:pPr>
        <w:pStyle w:val="ListParagraph"/>
        <w:numPr>
          <w:ilvl w:val="0"/>
          <w:numId w:val="36"/>
        </w:numPr>
        <w:rPr>
          <w:rFonts w:eastAsia="Times New Roman" w:cstheme="minorHAnsi"/>
          <w:color w:val="000000" w:themeColor="text1"/>
          <w:lang w:eastAsia="en-US"/>
        </w:rPr>
      </w:pPr>
      <w:r>
        <w:rPr>
          <w:rFonts w:cstheme="minorHAnsi"/>
          <w:noProof/>
        </w:rPr>
        <w:t xml:space="preserve">Framework </w:t>
      </w:r>
      <w:r w:rsidR="00663D01">
        <w:rPr>
          <w:rFonts w:cstheme="minorHAnsi"/>
          <w:noProof/>
        </w:rPr>
        <w:t>is complete</w:t>
      </w:r>
      <w:r w:rsidR="00F36D24">
        <w:rPr>
          <w:rFonts w:cstheme="minorHAnsi"/>
          <w:noProof/>
        </w:rPr>
        <w:t xml:space="preserve">, </w:t>
      </w:r>
      <w:r>
        <w:rPr>
          <w:rFonts w:cstheme="minorHAnsi"/>
          <w:noProof/>
        </w:rPr>
        <w:t xml:space="preserve">and </w:t>
      </w:r>
      <w:r w:rsidR="00663D01">
        <w:rPr>
          <w:rFonts w:cstheme="minorHAnsi"/>
          <w:noProof/>
        </w:rPr>
        <w:t xml:space="preserve">CSH </w:t>
      </w:r>
      <w:r>
        <w:rPr>
          <w:rFonts w:cstheme="minorHAnsi"/>
          <w:noProof/>
        </w:rPr>
        <w:t xml:space="preserve">will report at the </w:t>
      </w:r>
      <w:r w:rsidR="00663D01">
        <w:rPr>
          <w:rFonts w:cstheme="minorHAnsi"/>
          <w:noProof/>
        </w:rPr>
        <w:t xml:space="preserve">CT BOS CoC </w:t>
      </w:r>
      <w:r>
        <w:rPr>
          <w:rFonts w:cstheme="minorHAnsi"/>
          <w:noProof/>
        </w:rPr>
        <w:t xml:space="preserve">semi-annual meeting.  </w:t>
      </w:r>
    </w:p>
    <w:p w14:paraId="4456BAD3" w14:textId="5A7C0545" w:rsidR="00444D66" w:rsidRDefault="00444D66" w:rsidP="00110562">
      <w:pPr>
        <w:pStyle w:val="ListParagraph"/>
        <w:numPr>
          <w:ilvl w:val="0"/>
          <w:numId w:val="3"/>
        </w:numPr>
        <w:ind w:left="990"/>
        <w:rPr>
          <w:rFonts w:cstheme="minorHAnsi"/>
          <w:color w:val="000000" w:themeColor="text1"/>
          <w:lang w:eastAsia="en-US"/>
        </w:rPr>
      </w:pPr>
      <w:r>
        <w:rPr>
          <w:rFonts w:cstheme="minorHAnsi"/>
          <w:color w:val="000000" w:themeColor="text1"/>
          <w:lang w:eastAsia="en-US"/>
        </w:rPr>
        <w:t>YHDP</w:t>
      </w:r>
    </w:p>
    <w:p w14:paraId="62E2FD68" w14:textId="7C097140" w:rsidR="00573E97" w:rsidRDefault="00DC3BC0" w:rsidP="00573E97">
      <w:pPr>
        <w:pStyle w:val="ListParagraph"/>
        <w:numPr>
          <w:ilvl w:val="0"/>
          <w:numId w:val="36"/>
        </w:numPr>
        <w:rPr>
          <w:rFonts w:cstheme="minorHAnsi"/>
          <w:color w:val="000000" w:themeColor="text1"/>
          <w:lang w:eastAsia="en-US"/>
        </w:rPr>
      </w:pPr>
      <w:r>
        <w:rPr>
          <w:rFonts w:cstheme="minorHAnsi"/>
          <w:color w:val="000000" w:themeColor="text1"/>
          <w:lang w:eastAsia="en-US"/>
        </w:rPr>
        <w:t xml:space="preserve">HUD </w:t>
      </w:r>
      <w:r w:rsidR="004A4EF0">
        <w:rPr>
          <w:rFonts w:cstheme="minorHAnsi"/>
          <w:color w:val="000000" w:themeColor="text1"/>
          <w:lang w:eastAsia="en-US"/>
        </w:rPr>
        <w:t xml:space="preserve">has indicated that they will provide guidance </w:t>
      </w:r>
      <w:r>
        <w:rPr>
          <w:rFonts w:cstheme="minorHAnsi"/>
          <w:color w:val="000000" w:themeColor="text1"/>
          <w:lang w:eastAsia="en-US"/>
        </w:rPr>
        <w:t>on how to handle project participants who “age out” (turn 25) while in the project.</w:t>
      </w:r>
    </w:p>
    <w:p w14:paraId="66A7999A" w14:textId="086FCEA1" w:rsidR="00CE6BA2" w:rsidRDefault="00575934" w:rsidP="00110562">
      <w:pPr>
        <w:pStyle w:val="ListParagraph"/>
        <w:numPr>
          <w:ilvl w:val="0"/>
          <w:numId w:val="3"/>
        </w:numPr>
        <w:ind w:left="990"/>
        <w:rPr>
          <w:rFonts w:cstheme="minorHAnsi"/>
          <w:color w:val="000000" w:themeColor="text1"/>
          <w:lang w:eastAsia="en-US"/>
        </w:rPr>
      </w:pPr>
      <w:r>
        <w:rPr>
          <w:rFonts w:cstheme="minorHAnsi"/>
          <w:color w:val="000000" w:themeColor="text1"/>
          <w:lang w:eastAsia="en-US"/>
        </w:rPr>
        <w:t>C</w:t>
      </w:r>
      <w:r w:rsidR="0070287C">
        <w:rPr>
          <w:rFonts w:cstheme="minorHAnsi"/>
          <w:color w:val="000000" w:themeColor="text1"/>
          <w:lang w:eastAsia="en-US"/>
        </w:rPr>
        <w:t xml:space="preserve">T </w:t>
      </w:r>
      <w:r>
        <w:rPr>
          <w:rFonts w:cstheme="minorHAnsi"/>
          <w:color w:val="000000" w:themeColor="text1"/>
          <w:lang w:eastAsia="en-US"/>
        </w:rPr>
        <w:t>C</w:t>
      </w:r>
      <w:r w:rsidR="0070287C">
        <w:rPr>
          <w:rFonts w:cstheme="minorHAnsi"/>
          <w:color w:val="000000" w:themeColor="text1"/>
          <w:lang w:eastAsia="en-US"/>
        </w:rPr>
        <w:t xml:space="preserve">oalition </w:t>
      </w:r>
      <w:r>
        <w:rPr>
          <w:rFonts w:cstheme="minorHAnsi"/>
          <w:color w:val="000000" w:themeColor="text1"/>
          <w:lang w:eastAsia="en-US"/>
        </w:rPr>
        <w:t>A</w:t>
      </w:r>
      <w:r w:rsidR="0070287C">
        <w:rPr>
          <w:rFonts w:cstheme="minorHAnsi"/>
          <w:color w:val="000000" w:themeColor="text1"/>
          <w:lang w:eastAsia="en-US"/>
        </w:rPr>
        <w:t xml:space="preserve">gainst </w:t>
      </w:r>
      <w:r>
        <w:rPr>
          <w:rFonts w:cstheme="minorHAnsi"/>
          <w:color w:val="000000" w:themeColor="text1"/>
          <w:lang w:eastAsia="en-US"/>
        </w:rPr>
        <w:t>D</w:t>
      </w:r>
      <w:r w:rsidR="00CE6BA2">
        <w:rPr>
          <w:rFonts w:cstheme="minorHAnsi"/>
          <w:color w:val="000000" w:themeColor="text1"/>
          <w:lang w:eastAsia="en-US"/>
        </w:rPr>
        <w:t xml:space="preserve">omestic </w:t>
      </w:r>
      <w:r>
        <w:rPr>
          <w:rFonts w:cstheme="minorHAnsi"/>
          <w:color w:val="000000" w:themeColor="text1"/>
          <w:lang w:eastAsia="en-US"/>
        </w:rPr>
        <w:t>V</w:t>
      </w:r>
      <w:r w:rsidR="00CE6BA2">
        <w:rPr>
          <w:rFonts w:cstheme="minorHAnsi"/>
          <w:color w:val="000000" w:themeColor="text1"/>
          <w:lang w:eastAsia="en-US"/>
        </w:rPr>
        <w:t>iolence (CCADV)</w:t>
      </w:r>
    </w:p>
    <w:p w14:paraId="62BBC3D3" w14:textId="77777777" w:rsidR="001529C0" w:rsidRDefault="001529C0" w:rsidP="00CE6BA2">
      <w:pPr>
        <w:pStyle w:val="ListParagraph"/>
        <w:numPr>
          <w:ilvl w:val="0"/>
          <w:numId w:val="36"/>
        </w:numPr>
        <w:rPr>
          <w:rFonts w:cstheme="minorHAnsi"/>
          <w:color w:val="000000" w:themeColor="text1"/>
          <w:lang w:eastAsia="en-US"/>
        </w:rPr>
      </w:pPr>
      <w:r>
        <w:rPr>
          <w:rFonts w:cstheme="minorHAnsi"/>
          <w:color w:val="000000" w:themeColor="text1"/>
          <w:lang w:eastAsia="en-US"/>
        </w:rPr>
        <w:t xml:space="preserve">DOH/CCADV Rapid Rehousing (RRRH) </w:t>
      </w:r>
      <w:r w:rsidR="00575934">
        <w:rPr>
          <w:rFonts w:cstheme="minorHAnsi"/>
          <w:color w:val="000000" w:themeColor="text1"/>
          <w:lang w:eastAsia="en-US"/>
        </w:rPr>
        <w:t xml:space="preserve">had first training </w:t>
      </w:r>
      <w:r>
        <w:rPr>
          <w:rFonts w:cstheme="minorHAnsi"/>
          <w:color w:val="000000" w:themeColor="text1"/>
          <w:lang w:eastAsia="en-US"/>
        </w:rPr>
        <w:t xml:space="preserve">with New Reach </w:t>
      </w:r>
      <w:r w:rsidR="00575934">
        <w:rPr>
          <w:rFonts w:cstheme="minorHAnsi"/>
          <w:color w:val="000000" w:themeColor="text1"/>
          <w:lang w:eastAsia="en-US"/>
        </w:rPr>
        <w:t>on RRH 101</w:t>
      </w:r>
      <w:r>
        <w:rPr>
          <w:rFonts w:cstheme="minorHAnsi"/>
          <w:color w:val="000000" w:themeColor="text1"/>
          <w:lang w:eastAsia="en-US"/>
        </w:rPr>
        <w:t xml:space="preserve"> and it was very helpful and informative. </w:t>
      </w:r>
    </w:p>
    <w:p w14:paraId="603CFEE6" w14:textId="0BD4F831" w:rsidR="00575934" w:rsidRDefault="00DC3BC0" w:rsidP="00CE6BA2">
      <w:pPr>
        <w:pStyle w:val="ListParagraph"/>
        <w:numPr>
          <w:ilvl w:val="0"/>
          <w:numId w:val="36"/>
        </w:numPr>
        <w:rPr>
          <w:rFonts w:cstheme="minorHAnsi"/>
          <w:color w:val="000000" w:themeColor="text1"/>
          <w:lang w:eastAsia="en-US"/>
        </w:rPr>
      </w:pPr>
      <w:r>
        <w:rPr>
          <w:rFonts w:cstheme="minorHAnsi"/>
          <w:color w:val="000000" w:themeColor="text1"/>
          <w:lang w:eastAsia="en-US"/>
        </w:rPr>
        <w:t xml:space="preserve">CCADV is </w:t>
      </w:r>
      <w:r w:rsidR="00575934">
        <w:rPr>
          <w:rFonts w:cstheme="minorHAnsi"/>
          <w:color w:val="000000" w:themeColor="text1"/>
          <w:lang w:eastAsia="en-US"/>
        </w:rPr>
        <w:t xml:space="preserve">working with DOH </w:t>
      </w:r>
      <w:r>
        <w:rPr>
          <w:rFonts w:cstheme="minorHAnsi"/>
          <w:color w:val="000000" w:themeColor="text1"/>
          <w:lang w:eastAsia="en-US"/>
        </w:rPr>
        <w:t>to get clients</w:t>
      </w:r>
      <w:r w:rsidR="00575934">
        <w:rPr>
          <w:rFonts w:cstheme="minorHAnsi"/>
          <w:color w:val="000000" w:themeColor="text1"/>
          <w:lang w:eastAsia="en-US"/>
        </w:rPr>
        <w:t xml:space="preserve"> on </w:t>
      </w:r>
      <w:r>
        <w:rPr>
          <w:rFonts w:cstheme="minorHAnsi"/>
          <w:color w:val="000000" w:themeColor="text1"/>
          <w:lang w:eastAsia="en-US"/>
        </w:rPr>
        <w:t>the By-Name-List (</w:t>
      </w:r>
      <w:r w:rsidR="00575934">
        <w:rPr>
          <w:rFonts w:cstheme="minorHAnsi"/>
          <w:color w:val="000000" w:themeColor="text1"/>
          <w:lang w:eastAsia="en-US"/>
        </w:rPr>
        <w:t>BNL</w:t>
      </w:r>
      <w:r>
        <w:rPr>
          <w:rFonts w:cstheme="minorHAnsi"/>
          <w:color w:val="000000" w:themeColor="text1"/>
          <w:lang w:eastAsia="en-US"/>
        </w:rPr>
        <w:t>)</w:t>
      </w:r>
      <w:r w:rsidR="0094327F">
        <w:rPr>
          <w:rFonts w:cstheme="minorHAnsi"/>
          <w:color w:val="000000" w:themeColor="text1"/>
          <w:lang w:eastAsia="en-US"/>
        </w:rPr>
        <w:t>.</w:t>
      </w:r>
    </w:p>
    <w:p w14:paraId="21486BA3" w14:textId="39EE7395" w:rsidR="00575934" w:rsidRDefault="00575934" w:rsidP="00DC3BC0">
      <w:pPr>
        <w:pStyle w:val="ListParagraph"/>
        <w:numPr>
          <w:ilvl w:val="2"/>
          <w:numId w:val="3"/>
        </w:numPr>
        <w:rPr>
          <w:rFonts w:cstheme="minorHAnsi"/>
          <w:color w:val="000000" w:themeColor="text1"/>
          <w:lang w:eastAsia="en-US"/>
        </w:rPr>
      </w:pPr>
      <w:r>
        <w:rPr>
          <w:rFonts w:cstheme="minorHAnsi"/>
          <w:color w:val="000000" w:themeColor="text1"/>
          <w:lang w:eastAsia="en-US"/>
        </w:rPr>
        <w:t xml:space="preserve">32 families have been </w:t>
      </w:r>
      <w:r w:rsidR="00DC3BC0">
        <w:rPr>
          <w:rFonts w:cstheme="minorHAnsi"/>
          <w:color w:val="000000" w:themeColor="text1"/>
          <w:lang w:eastAsia="en-US"/>
        </w:rPr>
        <w:t>matched to RRH since October</w:t>
      </w:r>
      <w:r w:rsidR="0094327F">
        <w:rPr>
          <w:rFonts w:cstheme="minorHAnsi"/>
          <w:color w:val="000000" w:themeColor="text1"/>
          <w:lang w:eastAsia="en-US"/>
        </w:rPr>
        <w:t>.</w:t>
      </w:r>
      <w:r w:rsidR="00DC3BC0">
        <w:rPr>
          <w:rFonts w:cstheme="minorHAnsi"/>
          <w:color w:val="000000" w:themeColor="text1"/>
          <w:lang w:eastAsia="en-US"/>
        </w:rPr>
        <w:t xml:space="preserve"> </w:t>
      </w:r>
    </w:p>
    <w:p w14:paraId="35D38F00" w14:textId="77777777" w:rsidR="00B8734B" w:rsidRDefault="00B8734B" w:rsidP="00943818">
      <w:pPr>
        <w:widowControl w:val="0"/>
        <w:autoSpaceDE w:val="0"/>
        <w:autoSpaceDN w:val="0"/>
        <w:adjustRightInd w:val="0"/>
        <w:ind w:left="360"/>
        <w:rPr>
          <w:rFonts w:cstheme="minorHAnsi"/>
        </w:rPr>
      </w:pPr>
    </w:p>
    <w:p w14:paraId="48CA94C8" w14:textId="5D61B999" w:rsidR="009316E2" w:rsidRDefault="00045708" w:rsidP="337C5CD3">
      <w:pPr>
        <w:widowControl w:val="0"/>
        <w:autoSpaceDE w:val="0"/>
        <w:autoSpaceDN w:val="0"/>
        <w:adjustRightInd w:val="0"/>
        <w:ind w:left="360"/>
        <w:rPr>
          <w:b/>
          <w:bCs/>
        </w:rPr>
      </w:pPr>
      <w:r>
        <w:rPr>
          <w:b/>
          <w:bCs/>
        </w:rPr>
        <w:t>10</w:t>
      </w:r>
      <w:r w:rsidR="337C5CD3" w:rsidRPr="337C5CD3">
        <w:rPr>
          <w:b/>
          <w:bCs/>
        </w:rPr>
        <w:t>. SC Meeting Schedule for 2019</w:t>
      </w:r>
      <w:r w:rsidR="00856864">
        <w:rPr>
          <w:b/>
          <w:bCs/>
        </w:rPr>
        <w:t xml:space="preserve"> </w:t>
      </w:r>
      <w:r w:rsidR="00155AFE">
        <w:rPr>
          <w:b/>
          <w:bCs/>
        </w:rPr>
        <w:t>–</w:t>
      </w:r>
      <w:r w:rsidR="00856864">
        <w:rPr>
          <w:b/>
          <w:bCs/>
        </w:rPr>
        <w:t xml:space="preserve"> 2020</w:t>
      </w:r>
      <w:r w:rsidR="00155AFE">
        <w:rPr>
          <w:b/>
          <w:bCs/>
        </w:rPr>
        <w:t xml:space="preserve"> (generally 3</w:t>
      </w:r>
      <w:r w:rsidR="00155AFE" w:rsidRPr="00DB4685">
        <w:rPr>
          <w:b/>
          <w:bCs/>
          <w:vertAlign w:val="superscript"/>
        </w:rPr>
        <w:t>rd</w:t>
      </w:r>
      <w:r w:rsidR="00155AFE">
        <w:rPr>
          <w:b/>
          <w:bCs/>
        </w:rPr>
        <w:t xml:space="preserve"> Friday of each month)</w:t>
      </w:r>
    </w:p>
    <w:p w14:paraId="62C720BB" w14:textId="7B9E95CA" w:rsidR="00155AFE" w:rsidRPr="00155AFE" w:rsidRDefault="00155AFE" w:rsidP="00DB4685">
      <w:pPr>
        <w:widowControl w:val="0"/>
        <w:autoSpaceDE w:val="0"/>
        <w:autoSpaceDN w:val="0"/>
        <w:adjustRightInd w:val="0"/>
        <w:ind w:left="630"/>
        <w:rPr>
          <w:b/>
          <w:bCs/>
        </w:rPr>
      </w:pPr>
      <w:r w:rsidRPr="00155AFE">
        <w:rPr>
          <w:b/>
          <w:bCs/>
        </w:rPr>
        <w:t xml:space="preserve">All meetings are from </w:t>
      </w:r>
      <w:r w:rsidRPr="00DB4685">
        <w:rPr>
          <w:b/>
          <w:bCs/>
        </w:rPr>
        <w:t>11:00 am -1:00 pm unless otherwise noted</w:t>
      </w:r>
    </w:p>
    <w:p w14:paraId="30D62CA7" w14:textId="34EDF774" w:rsidR="004A4EF0" w:rsidRDefault="004A4EF0" w:rsidP="00044978">
      <w:pPr>
        <w:pStyle w:val="ListParagraph"/>
        <w:numPr>
          <w:ilvl w:val="0"/>
          <w:numId w:val="5"/>
        </w:numPr>
        <w:ind w:left="990"/>
        <w:rPr>
          <w:rFonts w:cstheme="minorHAnsi"/>
        </w:rPr>
      </w:pPr>
      <w:r>
        <w:rPr>
          <w:rFonts w:cstheme="minorHAnsi"/>
        </w:rPr>
        <w:t>December 20, 2019</w:t>
      </w:r>
    </w:p>
    <w:p w14:paraId="4BBF82B1" w14:textId="037EC19C" w:rsidR="00044978" w:rsidRPr="00DB4685" w:rsidRDefault="00044978" w:rsidP="00044978">
      <w:pPr>
        <w:pStyle w:val="ListParagraph"/>
        <w:numPr>
          <w:ilvl w:val="0"/>
          <w:numId w:val="5"/>
        </w:numPr>
        <w:ind w:left="990"/>
        <w:rPr>
          <w:rFonts w:cstheme="minorHAnsi"/>
        </w:rPr>
      </w:pPr>
      <w:r w:rsidRPr="00DB4685">
        <w:rPr>
          <w:rFonts w:cstheme="minorHAnsi"/>
        </w:rPr>
        <w:t>January 17, 2020</w:t>
      </w:r>
      <w:r>
        <w:rPr>
          <w:rFonts w:cstheme="minorHAnsi"/>
        </w:rPr>
        <w:t xml:space="preserve"> – semi-annual mtg 11-1:30 at Middlesex Community College – Chapman Hall</w:t>
      </w:r>
    </w:p>
    <w:p w14:paraId="0D05A4ED" w14:textId="77777777" w:rsidR="00044978" w:rsidRPr="00DB4685" w:rsidRDefault="00044978" w:rsidP="00044978">
      <w:pPr>
        <w:pStyle w:val="ListParagraph"/>
        <w:numPr>
          <w:ilvl w:val="0"/>
          <w:numId w:val="5"/>
        </w:numPr>
        <w:ind w:left="990"/>
        <w:rPr>
          <w:rFonts w:cstheme="minorHAnsi"/>
        </w:rPr>
      </w:pPr>
      <w:r w:rsidRPr="00DB4685">
        <w:rPr>
          <w:rFonts w:cstheme="minorHAnsi"/>
        </w:rPr>
        <w:t>February 28, 2020 (</w:t>
      </w:r>
      <w:r>
        <w:rPr>
          <w:rFonts w:cstheme="minorHAnsi"/>
        </w:rPr>
        <w:t xml:space="preserve">Note that this is the </w:t>
      </w:r>
      <w:r w:rsidRPr="00DB4685">
        <w:rPr>
          <w:rFonts w:cstheme="minorHAnsi"/>
        </w:rPr>
        <w:t>4</w:t>
      </w:r>
      <w:r w:rsidRPr="00DB4685">
        <w:rPr>
          <w:rFonts w:cstheme="minorHAnsi"/>
          <w:vertAlign w:val="superscript"/>
        </w:rPr>
        <w:t>th</w:t>
      </w:r>
      <w:r w:rsidRPr="00DB4685">
        <w:rPr>
          <w:rFonts w:cstheme="minorHAnsi"/>
        </w:rPr>
        <w:t xml:space="preserve"> Friday</w:t>
      </w:r>
      <w:r>
        <w:rPr>
          <w:rFonts w:cstheme="minorHAnsi"/>
        </w:rPr>
        <w:t xml:space="preserve"> due to NAEH Conference</w:t>
      </w:r>
      <w:r w:rsidRPr="00DB4685">
        <w:rPr>
          <w:rFonts w:cstheme="minorHAnsi"/>
        </w:rPr>
        <w:t>)</w:t>
      </w:r>
    </w:p>
    <w:p w14:paraId="2C94DCA9" w14:textId="77777777" w:rsidR="00044978" w:rsidRDefault="00044978" w:rsidP="00044978">
      <w:pPr>
        <w:pStyle w:val="ListParagraph"/>
        <w:numPr>
          <w:ilvl w:val="0"/>
          <w:numId w:val="5"/>
        </w:numPr>
        <w:ind w:left="990"/>
        <w:rPr>
          <w:rFonts w:cstheme="minorHAnsi"/>
        </w:rPr>
      </w:pPr>
      <w:r w:rsidRPr="00DB4685">
        <w:rPr>
          <w:rFonts w:cstheme="minorHAnsi"/>
        </w:rPr>
        <w:t>March 20, 2020</w:t>
      </w:r>
    </w:p>
    <w:p w14:paraId="65E1FA96" w14:textId="77777777" w:rsidR="00044978" w:rsidRDefault="00044978" w:rsidP="00044978">
      <w:pPr>
        <w:pStyle w:val="ListParagraph"/>
        <w:numPr>
          <w:ilvl w:val="0"/>
          <w:numId w:val="5"/>
        </w:numPr>
        <w:ind w:left="990"/>
        <w:rPr>
          <w:rFonts w:cstheme="minorHAnsi"/>
        </w:rPr>
      </w:pPr>
      <w:r>
        <w:rPr>
          <w:rFonts w:cstheme="minorHAnsi"/>
        </w:rPr>
        <w:t>April 17, 2020</w:t>
      </w:r>
    </w:p>
    <w:p w14:paraId="2957395D" w14:textId="77777777" w:rsidR="00044978" w:rsidRDefault="00044978" w:rsidP="00044978">
      <w:pPr>
        <w:pStyle w:val="ListParagraph"/>
        <w:numPr>
          <w:ilvl w:val="0"/>
          <w:numId w:val="5"/>
        </w:numPr>
        <w:ind w:left="990"/>
        <w:rPr>
          <w:rFonts w:cstheme="minorHAnsi"/>
        </w:rPr>
      </w:pPr>
      <w:r>
        <w:rPr>
          <w:rFonts w:cstheme="minorHAnsi"/>
        </w:rPr>
        <w:t>May 15, 2020</w:t>
      </w:r>
    </w:p>
    <w:p w14:paraId="3930EDF1" w14:textId="08D3C4AF" w:rsidR="009316E2" w:rsidRPr="00F66E62" w:rsidRDefault="00044978" w:rsidP="00F66E62">
      <w:pPr>
        <w:pStyle w:val="ListParagraph"/>
        <w:numPr>
          <w:ilvl w:val="0"/>
          <w:numId w:val="5"/>
        </w:numPr>
        <w:ind w:left="990"/>
        <w:rPr>
          <w:rFonts w:cstheme="minorHAnsi"/>
        </w:rPr>
      </w:pPr>
      <w:r>
        <w:rPr>
          <w:rFonts w:cstheme="minorHAnsi"/>
        </w:rPr>
        <w:t>June 19, 2020 – Semi-Annual Meeting</w:t>
      </w:r>
    </w:p>
    <w:p w14:paraId="252513D7" w14:textId="1E557645" w:rsidR="009316E2" w:rsidRPr="007B305A" w:rsidRDefault="009316E2" w:rsidP="00045708">
      <w:pPr>
        <w:ind w:left="360" w:firstLine="360"/>
        <w:rPr>
          <w:rFonts w:cstheme="minorHAnsi"/>
          <w:b/>
        </w:rPr>
      </w:pPr>
      <w:r w:rsidRPr="007B305A">
        <w:rPr>
          <w:rFonts w:cstheme="minorHAnsi"/>
          <w:b/>
        </w:rPr>
        <w:t xml:space="preserve">All meetings (unless otherwise noted) will be held at: </w:t>
      </w:r>
    </w:p>
    <w:p w14:paraId="6EC1AA7E" w14:textId="3F2D3235" w:rsidR="00E25074" w:rsidRPr="00F66E62" w:rsidRDefault="009316E2" w:rsidP="00F66E62">
      <w:pPr>
        <w:ind w:left="720"/>
        <w:rPr>
          <w:rFonts w:cstheme="minorHAnsi"/>
          <w:color w:val="000000"/>
        </w:rPr>
      </w:pPr>
      <w:r w:rsidRPr="007B305A">
        <w:rPr>
          <w:rFonts w:cstheme="minorHAnsi"/>
          <w:b/>
          <w:color w:val="000000"/>
        </w:rPr>
        <w:t>The Connection - 100 Roscommon Drive, Suite 203 Middletown, CT</w:t>
      </w:r>
      <w:r w:rsidRPr="007B305A">
        <w:rPr>
          <w:rFonts w:cstheme="minorHAnsi"/>
          <w:color w:val="000000"/>
        </w:rPr>
        <w:t>.  </w:t>
      </w:r>
    </w:p>
    <w:sectPr w:rsidR="00E25074" w:rsidRPr="00F66E62" w:rsidSect="00DB4685">
      <w:headerReference w:type="default" r:id="rId16"/>
      <w:pgSz w:w="12240" w:h="15840" w:code="1"/>
      <w:pgMar w:top="1440" w:right="1008" w:bottom="864"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184F" w14:textId="77777777" w:rsidR="00F46FF6" w:rsidRDefault="00F46FF6" w:rsidP="00613BF9">
      <w:r>
        <w:separator/>
      </w:r>
    </w:p>
  </w:endnote>
  <w:endnote w:type="continuationSeparator" w:id="0">
    <w:p w14:paraId="7A4997A3" w14:textId="77777777" w:rsidR="00F46FF6" w:rsidRDefault="00F46FF6" w:rsidP="0061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0415" w14:textId="77777777" w:rsidR="00F46FF6" w:rsidRDefault="00F46FF6" w:rsidP="00613BF9">
      <w:r>
        <w:separator/>
      </w:r>
    </w:p>
  </w:footnote>
  <w:footnote w:type="continuationSeparator" w:id="0">
    <w:p w14:paraId="2BC5F4C9" w14:textId="77777777" w:rsidR="00F46FF6" w:rsidRDefault="00F46FF6" w:rsidP="0061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C5C0" w14:textId="77777777" w:rsidR="00613BF9" w:rsidRDefault="00613BF9" w:rsidP="00613BF9">
    <w:pPr>
      <w:pStyle w:val="Header"/>
    </w:pPr>
    <w:r>
      <w:rPr>
        <w:noProof/>
      </w:rPr>
      <w:drawing>
        <wp:anchor distT="0" distB="0" distL="114300" distR="114300" simplePos="0" relativeHeight="251659264" behindDoc="0" locked="0" layoutInCell="1" allowOverlap="1" wp14:anchorId="5B0829DB" wp14:editId="633AA4DA">
          <wp:simplePos x="0" y="0"/>
          <wp:positionH relativeFrom="page">
            <wp:posOffset>457200</wp:posOffset>
          </wp:positionH>
          <wp:positionV relativeFrom="page">
            <wp:posOffset>457200</wp:posOffset>
          </wp:positionV>
          <wp:extent cx="6870724" cy="685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869"/>
    <w:multiLevelType w:val="hybridMultilevel"/>
    <w:tmpl w:val="FF9EF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D5CB4"/>
    <w:multiLevelType w:val="hybridMultilevel"/>
    <w:tmpl w:val="62E8C2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76EE"/>
    <w:multiLevelType w:val="hybridMultilevel"/>
    <w:tmpl w:val="BFFA7C52"/>
    <w:lvl w:ilvl="0" w:tplc="EF52D0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62A35"/>
    <w:multiLevelType w:val="hybridMultilevel"/>
    <w:tmpl w:val="C2D60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1440"/>
    <w:multiLevelType w:val="hybridMultilevel"/>
    <w:tmpl w:val="1C2A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668D1"/>
    <w:multiLevelType w:val="hybridMultilevel"/>
    <w:tmpl w:val="AED6F34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4408"/>
    <w:multiLevelType w:val="hybridMultilevel"/>
    <w:tmpl w:val="5EEAA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3046D"/>
    <w:multiLevelType w:val="hybridMultilevel"/>
    <w:tmpl w:val="FDA8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351E6"/>
    <w:multiLevelType w:val="hybridMultilevel"/>
    <w:tmpl w:val="C1C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3A93"/>
    <w:multiLevelType w:val="hybridMultilevel"/>
    <w:tmpl w:val="A672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D279D"/>
    <w:multiLevelType w:val="hybridMultilevel"/>
    <w:tmpl w:val="90CA1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9133C"/>
    <w:multiLevelType w:val="hybridMultilevel"/>
    <w:tmpl w:val="416089A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09E530E"/>
    <w:multiLevelType w:val="hybridMultilevel"/>
    <w:tmpl w:val="9B78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F232F"/>
    <w:multiLevelType w:val="hybridMultilevel"/>
    <w:tmpl w:val="1CEA9B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5B4847"/>
    <w:multiLevelType w:val="hybridMultilevel"/>
    <w:tmpl w:val="078AB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174D9B"/>
    <w:multiLevelType w:val="hybridMultilevel"/>
    <w:tmpl w:val="EDA0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14D6DC2"/>
    <w:multiLevelType w:val="hybridMultilevel"/>
    <w:tmpl w:val="080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31FAF"/>
    <w:multiLevelType w:val="multilevel"/>
    <w:tmpl w:val="719E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76252"/>
    <w:multiLevelType w:val="hybridMultilevel"/>
    <w:tmpl w:val="38D0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D471C4"/>
    <w:multiLevelType w:val="hybridMultilevel"/>
    <w:tmpl w:val="10FE5D46"/>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5D25A7"/>
    <w:multiLevelType w:val="hybridMultilevel"/>
    <w:tmpl w:val="8194A8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0DB3149"/>
    <w:multiLevelType w:val="hybridMultilevel"/>
    <w:tmpl w:val="D0D27FDA"/>
    <w:lvl w:ilvl="0" w:tplc="1B8C3AC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805477"/>
    <w:multiLevelType w:val="hybridMultilevel"/>
    <w:tmpl w:val="BF2ED30A"/>
    <w:lvl w:ilvl="0" w:tplc="EF52D0FE">
      <w:start w:val="1"/>
      <w:numFmt w:val="bullet"/>
      <w:lvlText w:val=""/>
      <w:lvlJc w:val="left"/>
      <w:pPr>
        <w:ind w:left="720" w:hanging="360"/>
      </w:pPr>
      <w:rPr>
        <w:rFonts w:ascii="Symbol" w:hAnsi="Symbol" w:hint="default"/>
      </w:rPr>
    </w:lvl>
    <w:lvl w:ilvl="1" w:tplc="1B8C3AC6">
      <w:start w:val="1"/>
      <w:numFmt w:val="bullet"/>
      <w:lvlText w:val="o"/>
      <w:lvlJc w:val="left"/>
      <w:pPr>
        <w:ind w:left="1440" w:hanging="360"/>
      </w:pPr>
      <w:rPr>
        <w:rFonts w:ascii="Courier New" w:hAnsi="Courier New" w:hint="default"/>
      </w:rPr>
    </w:lvl>
    <w:lvl w:ilvl="2" w:tplc="337EECEC">
      <w:start w:val="1"/>
      <w:numFmt w:val="bullet"/>
      <w:lvlText w:val=""/>
      <w:lvlJc w:val="left"/>
      <w:pPr>
        <w:ind w:left="2160" w:hanging="360"/>
      </w:pPr>
      <w:rPr>
        <w:rFonts w:ascii="Wingdings" w:hAnsi="Wingdings" w:hint="default"/>
      </w:rPr>
    </w:lvl>
    <w:lvl w:ilvl="3" w:tplc="DD885BCC">
      <w:start w:val="1"/>
      <w:numFmt w:val="bullet"/>
      <w:lvlText w:val=""/>
      <w:lvlJc w:val="left"/>
      <w:pPr>
        <w:ind w:left="2880" w:hanging="360"/>
      </w:pPr>
      <w:rPr>
        <w:rFonts w:ascii="Symbol" w:hAnsi="Symbol" w:hint="default"/>
      </w:rPr>
    </w:lvl>
    <w:lvl w:ilvl="4" w:tplc="FAB21ED8">
      <w:start w:val="1"/>
      <w:numFmt w:val="bullet"/>
      <w:lvlText w:val="o"/>
      <w:lvlJc w:val="left"/>
      <w:pPr>
        <w:ind w:left="3600" w:hanging="360"/>
      </w:pPr>
      <w:rPr>
        <w:rFonts w:ascii="Courier New" w:hAnsi="Courier New" w:hint="default"/>
      </w:rPr>
    </w:lvl>
    <w:lvl w:ilvl="5" w:tplc="B48CFE0A">
      <w:start w:val="1"/>
      <w:numFmt w:val="bullet"/>
      <w:lvlText w:val=""/>
      <w:lvlJc w:val="left"/>
      <w:pPr>
        <w:ind w:left="4320" w:hanging="360"/>
      </w:pPr>
      <w:rPr>
        <w:rFonts w:ascii="Wingdings" w:hAnsi="Wingdings" w:hint="default"/>
      </w:rPr>
    </w:lvl>
    <w:lvl w:ilvl="6" w:tplc="53044DCE">
      <w:start w:val="1"/>
      <w:numFmt w:val="bullet"/>
      <w:lvlText w:val=""/>
      <w:lvlJc w:val="left"/>
      <w:pPr>
        <w:ind w:left="5040" w:hanging="360"/>
      </w:pPr>
      <w:rPr>
        <w:rFonts w:ascii="Symbol" w:hAnsi="Symbol" w:hint="default"/>
      </w:rPr>
    </w:lvl>
    <w:lvl w:ilvl="7" w:tplc="60D8A13A">
      <w:start w:val="1"/>
      <w:numFmt w:val="bullet"/>
      <w:lvlText w:val="o"/>
      <w:lvlJc w:val="left"/>
      <w:pPr>
        <w:ind w:left="5760" w:hanging="360"/>
      </w:pPr>
      <w:rPr>
        <w:rFonts w:ascii="Courier New" w:hAnsi="Courier New" w:hint="default"/>
      </w:rPr>
    </w:lvl>
    <w:lvl w:ilvl="8" w:tplc="9B7A203C">
      <w:start w:val="1"/>
      <w:numFmt w:val="bullet"/>
      <w:lvlText w:val=""/>
      <w:lvlJc w:val="left"/>
      <w:pPr>
        <w:ind w:left="6480" w:hanging="360"/>
      </w:pPr>
      <w:rPr>
        <w:rFonts w:ascii="Wingdings" w:hAnsi="Wingdings" w:hint="default"/>
      </w:rPr>
    </w:lvl>
  </w:abstractNum>
  <w:abstractNum w:abstractNumId="23" w15:restartNumberingAfterBreak="0">
    <w:nsid w:val="525E1448"/>
    <w:multiLevelType w:val="hybridMultilevel"/>
    <w:tmpl w:val="A98495E0"/>
    <w:lvl w:ilvl="0" w:tplc="1B8C3AC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B23EA"/>
    <w:multiLevelType w:val="hybridMultilevel"/>
    <w:tmpl w:val="3FE816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35A59"/>
    <w:multiLevelType w:val="hybridMultilevel"/>
    <w:tmpl w:val="72405C2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D9036E4"/>
    <w:multiLevelType w:val="hybridMultilevel"/>
    <w:tmpl w:val="9C0CEF6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816BFD"/>
    <w:multiLevelType w:val="hybridMultilevel"/>
    <w:tmpl w:val="30B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36BE1"/>
    <w:multiLevelType w:val="hybridMultilevel"/>
    <w:tmpl w:val="5730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C7F0E6A"/>
    <w:multiLevelType w:val="hybridMultilevel"/>
    <w:tmpl w:val="DFB00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CC17684"/>
    <w:multiLevelType w:val="hybridMultilevel"/>
    <w:tmpl w:val="E3CA3D98"/>
    <w:lvl w:ilvl="0" w:tplc="1B8C3AC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073D8A"/>
    <w:multiLevelType w:val="hybridMultilevel"/>
    <w:tmpl w:val="46FED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FAD1C0C"/>
    <w:multiLevelType w:val="hybridMultilevel"/>
    <w:tmpl w:val="673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0699F"/>
    <w:multiLevelType w:val="hybridMultilevel"/>
    <w:tmpl w:val="977E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6AF5FAB"/>
    <w:multiLevelType w:val="hybridMultilevel"/>
    <w:tmpl w:val="C6543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E4F74"/>
    <w:multiLevelType w:val="hybridMultilevel"/>
    <w:tmpl w:val="83C20CB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2"/>
  </w:num>
  <w:num w:numId="2">
    <w:abstractNumId w:val="24"/>
  </w:num>
  <w:num w:numId="3">
    <w:abstractNumId w:val="11"/>
  </w:num>
  <w:num w:numId="4">
    <w:abstractNumId w:val="33"/>
  </w:num>
  <w:num w:numId="5">
    <w:abstractNumId w:val="0"/>
  </w:num>
  <w:num w:numId="6">
    <w:abstractNumId w:val="20"/>
  </w:num>
  <w:num w:numId="7">
    <w:abstractNumId w:val="5"/>
  </w:num>
  <w:num w:numId="8">
    <w:abstractNumId w:val="2"/>
  </w:num>
  <w:num w:numId="9">
    <w:abstractNumId w:val="4"/>
  </w:num>
  <w:num w:numId="10">
    <w:abstractNumId w:val="32"/>
  </w:num>
  <w:num w:numId="11">
    <w:abstractNumId w:val="19"/>
  </w:num>
  <w:num w:numId="12">
    <w:abstractNumId w:val="6"/>
  </w:num>
  <w:num w:numId="13">
    <w:abstractNumId w:val="13"/>
  </w:num>
  <w:num w:numId="14">
    <w:abstractNumId w:val="1"/>
  </w:num>
  <w:num w:numId="15">
    <w:abstractNumId w:val="18"/>
  </w:num>
  <w:num w:numId="16">
    <w:abstractNumId w:val="16"/>
  </w:num>
  <w:num w:numId="17">
    <w:abstractNumId w:val="27"/>
  </w:num>
  <w:num w:numId="18">
    <w:abstractNumId w:val="8"/>
  </w:num>
  <w:num w:numId="19">
    <w:abstractNumId w:val="17"/>
  </w:num>
  <w:num w:numId="20">
    <w:abstractNumId w:val="31"/>
  </w:num>
  <w:num w:numId="21">
    <w:abstractNumId w:val="26"/>
  </w:num>
  <w:num w:numId="22">
    <w:abstractNumId w:val="23"/>
  </w:num>
  <w:num w:numId="23">
    <w:abstractNumId w:val="30"/>
  </w:num>
  <w:num w:numId="24">
    <w:abstractNumId w:val="21"/>
  </w:num>
  <w:num w:numId="25">
    <w:abstractNumId w:val="29"/>
  </w:num>
  <w:num w:numId="26">
    <w:abstractNumId w:val="7"/>
  </w:num>
  <w:num w:numId="27">
    <w:abstractNumId w:val="34"/>
  </w:num>
  <w:num w:numId="28">
    <w:abstractNumId w:val="3"/>
  </w:num>
  <w:num w:numId="29">
    <w:abstractNumId w:val="12"/>
  </w:num>
  <w:num w:numId="30">
    <w:abstractNumId w:val="10"/>
  </w:num>
  <w:num w:numId="31">
    <w:abstractNumId w:val="14"/>
  </w:num>
  <w:num w:numId="32">
    <w:abstractNumId w:val="35"/>
  </w:num>
  <w:num w:numId="33">
    <w:abstractNumId w:val="28"/>
  </w:num>
  <w:num w:numId="34">
    <w:abstractNumId w:val="9"/>
  </w:num>
  <w:num w:numId="35">
    <w:abstractNumId w:val="15"/>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1B"/>
    <w:rsid w:val="0000101F"/>
    <w:rsid w:val="0000400A"/>
    <w:rsid w:val="00004E83"/>
    <w:rsid w:val="0001055D"/>
    <w:rsid w:val="00014B61"/>
    <w:rsid w:val="00015100"/>
    <w:rsid w:val="00030C71"/>
    <w:rsid w:val="00035338"/>
    <w:rsid w:val="000407A7"/>
    <w:rsid w:val="00044978"/>
    <w:rsid w:val="000450E0"/>
    <w:rsid w:val="00045708"/>
    <w:rsid w:val="00047C65"/>
    <w:rsid w:val="000563F5"/>
    <w:rsid w:val="000566DF"/>
    <w:rsid w:val="00056C2F"/>
    <w:rsid w:val="000631DF"/>
    <w:rsid w:val="000665F3"/>
    <w:rsid w:val="00066A14"/>
    <w:rsid w:val="00070090"/>
    <w:rsid w:val="00076A16"/>
    <w:rsid w:val="000771B4"/>
    <w:rsid w:val="000857B0"/>
    <w:rsid w:val="00090F96"/>
    <w:rsid w:val="00094FC7"/>
    <w:rsid w:val="00096319"/>
    <w:rsid w:val="0009712B"/>
    <w:rsid w:val="000A0A96"/>
    <w:rsid w:val="000A349B"/>
    <w:rsid w:val="000A3E33"/>
    <w:rsid w:val="000B0697"/>
    <w:rsid w:val="000B0E03"/>
    <w:rsid w:val="000B4217"/>
    <w:rsid w:val="000B5CB8"/>
    <w:rsid w:val="000C3A92"/>
    <w:rsid w:val="000C4C91"/>
    <w:rsid w:val="000C623C"/>
    <w:rsid w:val="000D0132"/>
    <w:rsid w:val="000D3D47"/>
    <w:rsid w:val="000D4802"/>
    <w:rsid w:val="000D6184"/>
    <w:rsid w:val="000E4B3D"/>
    <w:rsid w:val="000E56CD"/>
    <w:rsid w:val="000F0A9C"/>
    <w:rsid w:val="000F18BE"/>
    <w:rsid w:val="00102D8D"/>
    <w:rsid w:val="00110562"/>
    <w:rsid w:val="00117F0E"/>
    <w:rsid w:val="001226AB"/>
    <w:rsid w:val="00125C93"/>
    <w:rsid w:val="00133AB8"/>
    <w:rsid w:val="00133F3D"/>
    <w:rsid w:val="00136080"/>
    <w:rsid w:val="00142D13"/>
    <w:rsid w:val="001451E6"/>
    <w:rsid w:val="0015004E"/>
    <w:rsid w:val="001529C0"/>
    <w:rsid w:val="00155AFE"/>
    <w:rsid w:val="001638EB"/>
    <w:rsid w:val="00170FAB"/>
    <w:rsid w:val="00171170"/>
    <w:rsid w:val="001716FB"/>
    <w:rsid w:val="0017378A"/>
    <w:rsid w:val="00173D31"/>
    <w:rsid w:val="0017531B"/>
    <w:rsid w:val="00175CBD"/>
    <w:rsid w:val="00191F5C"/>
    <w:rsid w:val="00195AE0"/>
    <w:rsid w:val="00196F5F"/>
    <w:rsid w:val="001A0481"/>
    <w:rsid w:val="001A34C8"/>
    <w:rsid w:val="001A37D9"/>
    <w:rsid w:val="001B2489"/>
    <w:rsid w:val="001B2D49"/>
    <w:rsid w:val="001B3FD2"/>
    <w:rsid w:val="001B612A"/>
    <w:rsid w:val="001B650A"/>
    <w:rsid w:val="001B707E"/>
    <w:rsid w:val="001C4557"/>
    <w:rsid w:val="001C66A8"/>
    <w:rsid w:val="001D159F"/>
    <w:rsid w:val="001D263A"/>
    <w:rsid w:val="001D2A5E"/>
    <w:rsid w:val="001D40F7"/>
    <w:rsid w:val="001F4E5A"/>
    <w:rsid w:val="001F530E"/>
    <w:rsid w:val="001F6134"/>
    <w:rsid w:val="00202871"/>
    <w:rsid w:val="00215E8E"/>
    <w:rsid w:val="00215F76"/>
    <w:rsid w:val="002228F6"/>
    <w:rsid w:val="002251B6"/>
    <w:rsid w:val="002330E0"/>
    <w:rsid w:val="002357EE"/>
    <w:rsid w:val="00235CC0"/>
    <w:rsid w:val="00240A37"/>
    <w:rsid w:val="00245532"/>
    <w:rsid w:val="00246C54"/>
    <w:rsid w:val="00247B2F"/>
    <w:rsid w:val="002524E8"/>
    <w:rsid w:val="00253125"/>
    <w:rsid w:val="00255941"/>
    <w:rsid w:val="0025742F"/>
    <w:rsid w:val="00267DDB"/>
    <w:rsid w:val="0027075D"/>
    <w:rsid w:val="0027294D"/>
    <w:rsid w:val="00274E1D"/>
    <w:rsid w:val="00275F63"/>
    <w:rsid w:val="00277DA1"/>
    <w:rsid w:val="00280CB6"/>
    <w:rsid w:val="00281225"/>
    <w:rsid w:val="00285E84"/>
    <w:rsid w:val="0029264D"/>
    <w:rsid w:val="00295A0A"/>
    <w:rsid w:val="002A2574"/>
    <w:rsid w:val="002A4396"/>
    <w:rsid w:val="002A5C57"/>
    <w:rsid w:val="002A7801"/>
    <w:rsid w:val="002E0B61"/>
    <w:rsid w:val="002E57E4"/>
    <w:rsid w:val="003000B8"/>
    <w:rsid w:val="00300884"/>
    <w:rsid w:val="00300DEE"/>
    <w:rsid w:val="00305C50"/>
    <w:rsid w:val="003211DA"/>
    <w:rsid w:val="003234EF"/>
    <w:rsid w:val="00323691"/>
    <w:rsid w:val="00323C96"/>
    <w:rsid w:val="00326B77"/>
    <w:rsid w:val="003277AC"/>
    <w:rsid w:val="0033343A"/>
    <w:rsid w:val="0033768E"/>
    <w:rsid w:val="00342FB2"/>
    <w:rsid w:val="00347D79"/>
    <w:rsid w:val="003529FC"/>
    <w:rsid w:val="003561BB"/>
    <w:rsid w:val="0036097C"/>
    <w:rsid w:val="003629D4"/>
    <w:rsid w:val="00375FCA"/>
    <w:rsid w:val="003769CC"/>
    <w:rsid w:val="00386CD8"/>
    <w:rsid w:val="00393883"/>
    <w:rsid w:val="00393B8A"/>
    <w:rsid w:val="00395E00"/>
    <w:rsid w:val="003A4194"/>
    <w:rsid w:val="003A6828"/>
    <w:rsid w:val="003B248B"/>
    <w:rsid w:val="003B666B"/>
    <w:rsid w:val="003C008E"/>
    <w:rsid w:val="003C6197"/>
    <w:rsid w:val="003D15D2"/>
    <w:rsid w:val="003D39E9"/>
    <w:rsid w:val="003D5CE2"/>
    <w:rsid w:val="003E7604"/>
    <w:rsid w:val="003F0CBE"/>
    <w:rsid w:val="003F74FE"/>
    <w:rsid w:val="004026D3"/>
    <w:rsid w:val="00410326"/>
    <w:rsid w:val="0041208D"/>
    <w:rsid w:val="00422A14"/>
    <w:rsid w:val="004303CA"/>
    <w:rsid w:val="0043654B"/>
    <w:rsid w:val="00444D66"/>
    <w:rsid w:val="00445316"/>
    <w:rsid w:val="00452933"/>
    <w:rsid w:val="00457402"/>
    <w:rsid w:val="00460CE0"/>
    <w:rsid w:val="00461854"/>
    <w:rsid w:val="004661F3"/>
    <w:rsid w:val="004674DA"/>
    <w:rsid w:val="0048143F"/>
    <w:rsid w:val="00481CBC"/>
    <w:rsid w:val="00491CEA"/>
    <w:rsid w:val="00493E85"/>
    <w:rsid w:val="00495123"/>
    <w:rsid w:val="004A152F"/>
    <w:rsid w:val="004A4EF0"/>
    <w:rsid w:val="004B0203"/>
    <w:rsid w:val="004B6560"/>
    <w:rsid w:val="004B6931"/>
    <w:rsid w:val="004B7696"/>
    <w:rsid w:val="004C2BB6"/>
    <w:rsid w:val="004C4C20"/>
    <w:rsid w:val="004C64E7"/>
    <w:rsid w:val="004E18E1"/>
    <w:rsid w:val="004E32B8"/>
    <w:rsid w:val="004E33EF"/>
    <w:rsid w:val="004E3AD0"/>
    <w:rsid w:val="004E418B"/>
    <w:rsid w:val="004E54F2"/>
    <w:rsid w:val="004E7060"/>
    <w:rsid w:val="004F1AF9"/>
    <w:rsid w:val="004F1E4E"/>
    <w:rsid w:val="00506C76"/>
    <w:rsid w:val="00512760"/>
    <w:rsid w:val="00514FC0"/>
    <w:rsid w:val="005159CF"/>
    <w:rsid w:val="00516825"/>
    <w:rsid w:val="0053370D"/>
    <w:rsid w:val="00533C52"/>
    <w:rsid w:val="005431DA"/>
    <w:rsid w:val="0054324F"/>
    <w:rsid w:val="00545A5B"/>
    <w:rsid w:val="0056248A"/>
    <w:rsid w:val="00570F62"/>
    <w:rsid w:val="0057312E"/>
    <w:rsid w:val="00573B0F"/>
    <w:rsid w:val="00573E97"/>
    <w:rsid w:val="00575934"/>
    <w:rsid w:val="00581D71"/>
    <w:rsid w:val="00583FAE"/>
    <w:rsid w:val="005920A6"/>
    <w:rsid w:val="00594CB9"/>
    <w:rsid w:val="005A5116"/>
    <w:rsid w:val="005A634B"/>
    <w:rsid w:val="005B1CE7"/>
    <w:rsid w:val="005B2F4A"/>
    <w:rsid w:val="005B6619"/>
    <w:rsid w:val="005B7F36"/>
    <w:rsid w:val="005C438E"/>
    <w:rsid w:val="005C564F"/>
    <w:rsid w:val="005D4CB7"/>
    <w:rsid w:val="005D4EEA"/>
    <w:rsid w:val="005E3DC6"/>
    <w:rsid w:val="005F0E5B"/>
    <w:rsid w:val="005F2CC7"/>
    <w:rsid w:val="0060072D"/>
    <w:rsid w:val="00601A75"/>
    <w:rsid w:val="00604B08"/>
    <w:rsid w:val="0060798D"/>
    <w:rsid w:val="006121C1"/>
    <w:rsid w:val="00613BF9"/>
    <w:rsid w:val="0061558D"/>
    <w:rsid w:val="00615CAB"/>
    <w:rsid w:val="006230F1"/>
    <w:rsid w:val="006235CD"/>
    <w:rsid w:val="0062371D"/>
    <w:rsid w:val="006268AB"/>
    <w:rsid w:val="0063023D"/>
    <w:rsid w:val="00634540"/>
    <w:rsid w:val="00634C49"/>
    <w:rsid w:val="0063579B"/>
    <w:rsid w:val="00645D93"/>
    <w:rsid w:val="0065181A"/>
    <w:rsid w:val="006615F1"/>
    <w:rsid w:val="006636CE"/>
    <w:rsid w:val="00663D01"/>
    <w:rsid w:val="00664894"/>
    <w:rsid w:val="00667966"/>
    <w:rsid w:val="00672A40"/>
    <w:rsid w:val="006740CC"/>
    <w:rsid w:val="00681999"/>
    <w:rsid w:val="00697231"/>
    <w:rsid w:val="006A33E2"/>
    <w:rsid w:val="006B1921"/>
    <w:rsid w:val="006B7C3D"/>
    <w:rsid w:val="006C20C9"/>
    <w:rsid w:val="006C6EDE"/>
    <w:rsid w:val="006C741E"/>
    <w:rsid w:val="006E1CF0"/>
    <w:rsid w:val="006E3F68"/>
    <w:rsid w:val="006F0AF5"/>
    <w:rsid w:val="006F0ED5"/>
    <w:rsid w:val="006F6689"/>
    <w:rsid w:val="006F6AFC"/>
    <w:rsid w:val="0070287C"/>
    <w:rsid w:val="00704C7D"/>
    <w:rsid w:val="0070737F"/>
    <w:rsid w:val="00712C8A"/>
    <w:rsid w:val="0074222A"/>
    <w:rsid w:val="00747C54"/>
    <w:rsid w:val="00760388"/>
    <w:rsid w:val="00763440"/>
    <w:rsid w:val="00771AB7"/>
    <w:rsid w:val="00771C68"/>
    <w:rsid w:val="007722AA"/>
    <w:rsid w:val="0077424E"/>
    <w:rsid w:val="00786CF1"/>
    <w:rsid w:val="00794F7A"/>
    <w:rsid w:val="007971E7"/>
    <w:rsid w:val="00797BA4"/>
    <w:rsid w:val="007A50AE"/>
    <w:rsid w:val="007A592E"/>
    <w:rsid w:val="007B305A"/>
    <w:rsid w:val="007B3937"/>
    <w:rsid w:val="007B4697"/>
    <w:rsid w:val="007B51D5"/>
    <w:rsid w:val="007C191B"/>
    <w:rsid w:val="007C3A48"/>
    <w:rsid w:val="007C62D6"/>
    <w:rsid w:val="007E1C23"/>
    <w:rsid w:val="007F3139"/>
    <w:rsid w:val="007F3B97"/>
    <w:rsid w:val="007F41A0"/>
    <w:rsid w:val="007F740C"/>
    <w:rsid w:val="00812716"/>
    <w:rsid w:val="00813D97"/>
    <w:rsid w:val="00817E6C"/>
    <w:rsid w:val="00820DFF"/>
    <w:rsid w:val="00821F6D"/>
    <w:rsid w:val="00823DEF"/>
    <w:rsid w:val="00831585"/>
    <w:rsid w:val="00835F35"/>
    <w:rsid w:val="0083783A"/>
    <w:rsid w:val="0085067B"/>
    <w:rsid w:val="00852ED5"/>
    <w:rsid w:val="00856864"/>
    <w:rsid w:val="00861D9E"/>
    <w:rsid w:val="0086285D"/>
    <w:rsid w:val="00867E37"/>
    <w:rsid w:val="00874F57"/>
    <w:rsid w:val="008844B2"/>
    <w:rsid w:val="00892ED4"/>
    <w:rsid w:val="00895FA5"/>
    <w:rsid w:val="008A5414"/>
    <w:rsid w:val="008C0600"/>
    <w:rsid w:val="008C3A1C"/>
    <w:rsid w:val="008C5200"/>
    <w:rsid w:val="008C7238"/>
    <w:rsid w:val="008D23A2"/>
    <w:rsid w:val="008D3420"/>
    <w:rsid w:val="008E032F"/>
    <w:rsid w:val="008E17E1"/>
    <w:rsid w:val="008E248B"/>
    <w:rsid w:val="008E28AB"/>
    <w:rsid w:val="008E2BD5"/>
    <w:rsid w:val="008E5A59"/>
    <w:rsid w:val="008F034F"/>
    <w:rsid w:val="00904E2E"/>
    <w:rsid w:val="009117E7"/>
    <w:rsid w:val="009125DA"/>
    <w:rsid w:val="00912E0D"/>
    <w:rsid w:val="00924359"/>
    <w:rsid w:val="00926708"/>
    <w:rsid w:val="00930F1C"/>
    <w:rsid w:val="009316E2"/>
    <w:rsid w:val="00931FA0"/>
    <w:rsid w:val="0094327F"/>
    <w:rsid w:val="00943818"/>
    <w:rsid w:val="00947B7B"/>
    <w:rsid w:val="00951A5B"/>
    <w:rsid w:val="00955634"/>
    <w:rsid w:val="0095730E"/>
    <w:rsid w:val="009574A3"/>
    <w:rsid w:val="00967F59"/>
    <w:rsid w:val="00975740"/>
    <w:rsid w:val="009832EE"/>
    <w:rsid w:val="009849F6"/>
    <w:rsid w:val="00992A18"/>
    <w:rsid w:val="00997B51"/>
    <w:rsid w:val="009A0BBC"/>
    <w:rsid w:val="009A4DDD"/>
    <w:rsid w:val="009B25CB"/>
    <w:rsid w:val="009B3961"/>
    <w:rsid w:val="009B7E89"/>
    <w:rsid w:val="009C20E5"/>
    <w:rsid w:val="009D118B"/>
    <w:rsid w:val="009D3D9F"/>
    <w:rsid w:val="009E08D7"/>
    <w:rsid w:val="009E5959"/>
    <w:rsid w:val="009E6CB9"/>
    <w:rsid w:val="009F599E"/>
    <w:rsid w:val="00A010E7"/>
    <w:rsid w:val="00A0260A"/>
    <w:rsid w:val="00A07336"/>
    <w:rsid w:val="00A07581"/>
    <w:rsid w:val="00A24253"/>
    <w:rsid w:val="00A258AB"/>
    <w:rsid w:val="00A30984"/>
    <w:rsid w:val="00A40210"/>
    <w:rsid w:val="00A445A4"/>
    <w:rsid w:val="00A44960"/>
    <w:rsid w:val="00A47C32"/>
    <w:rsid w:val="00A53DBC"/>
    <w:rsid w:val="00A55470"/>
    <w:rsid w:val="00A60172"/>
    <w:rsid w:val="00A62294"/>
    <w:rsid w:val="00A66580"/>
    <w:rsid w:val="00A66A6A"/>
    <w:rsid w:val="00A67EA8"/>
    <w:rsid w:val="00A70778"/>
    <w:rsid w:val="00A774C6"/>
    <w:rsid w:val="00A805AA"/>
    <w:rsid w:val="00A83867"/>
    <w:rsid w:val="00A84A81"/>
    <w:rsid w:val="00A9096B"/>
    <w:rsid w:val="00AA68C2"/>
    <w:rsid w:val="00AA6B9D"/>
    <w:rsid w:val="00AA7C87"/>
    <w:rsid w:val="00AB1661"/>
    <w:rsid w:val="00AB1854"/>
    <w:rsid w:val="00AB191C"/>
    <w:rsid w:val="00AB2187"/>
    <w:rsid w:val="00AB2A09"/>
    <w:rsid w:val="00AC0375"/>
    <w:rsid w:val="00AE5F12"/>
    <w:rsid w:val="00AE6F1B"/>
    <w:rsid w:val="00AE7C42"/>
    <w:rsid w:val="00AF2E67"/>
    <w:rsid w:val="00B01762"/>
    <w:rsid w:val="00B02598"/>
    <w:rsid w:val="00B07FBA"/>
    <w:rsid w:val="00B14CEC"/>
    <w:rsid w:val="00B2301F"/>
    <w:rsid w:val="00B27C34"/>
    <w:rsid w:val="00B37DDF"/>
    <w:rsid w:val="00B42584"/>
    <w:rsid w:val="00B50748"/>
    <w:rsid w:val="00B512B1"/>
    <w:rsid w:val="00B513E9"/>
    <w:rsid w:val="00B6694F"/>
    <w:rsid w:val="00B66AFF"/>
    <w:rsid w:val="00B678D3"/>
    <w:rsid w:val="00B71470"/>
    <w:rsid w:val="00B72EB7"/>
    <w:rsid w:val="00B741A7"/>
    <w:rsid w:val="00B8734B"/>
    <w:rsid w:val="00B9186C"/>
    <w:rsid w:val="00B94DA4"/>
    <w:rsid w:val="00B959F4"/>
    <w:rsid w:val="00BA2C4C"/>
    <w:rsid w:val="00BC1579"/>
    <w:rsid w:val="00BC17E1"/>
    <w:rsid w:val="00BC52B3"/>
    <w:rsid w:val="00BC574D"/>
    <w:rsid w:val="00BC7838"/>
    <w:rsid w:val="00BD1ABD"/>
    <w:rsid w:val="00BD1D0A"/>
    <w:rsid w:val="00BF48A6"/>
    <w:rsid w:val="00BF5DE4"/>
    <w:rsid w:val="00C005F6"/>
    <w:rsid w:val="00C051C3"/>
    <w:rsid w:val="00C06AE6"/>
    <w:rsid w:val="00C30916"/>
    <w:rsid w:val="00C3286C"/>
    <w:rsid w:val="00C357EA"/>
    <w:rsid w:val="00C35ACD"/>
    <w:rsid w:val="00C41105"/>
    <w:rsid w:val="00C41355"/>
    <w:rsid w:val="00C413FB"/>
    <w:rsid w:val="00C427A9"/>
    <w:rsid w:val="00C44C33"/>
    <w:rsid w:val="00C523FF"/>
    <w:rsid w:val="00C538AA"/>
    <w:rsid w:val="00C55388"/>
    <w:rsid w:val="00C6275C"/>
    <w:rsid w:val="00C63B47"/>
    <w:rsid w:val="00C705DC"/>
    <w:rsid w:val="00C757C5"/>
    <w:rsid w:val="00C9194A"/>
    <w:rsid w:val="00C944F5"/>
    <w:rsid w:val="00CA0498"/>
    <w:rsid w:val="00CB298F"/>
    <w:rsid w:val="00CC1E9F"/>
    <w:rsid w:val="00CC291F"/>
    <w:rsid w:val="00CC2BF0"/>
    <w:rsid w:val="00CD55E1"/>
    <w:rsid w:val="00CE1434"/>
    <w:rsid w:val="00CE16A9"/>
    <w:rsid w:val="00CE2005"/>
    <w:rsid w:val="00CE20A4"/>
    <w:rsid w:val="00CE39C4"/>
    <w:rsid w:val="00CE6BA2"/>
    <w:rsid w:val="00CF57EC"/>
    <w:rsid w:val="00D00A30"/>
    <w:rsid w:val="00D056AD"/>
    <w:rsid w:val="00D06A2A"/>
    <w:rsid w:val="00D07120"/>
    <w:rsid w:val="00D1232F"/>
    <w:rsid w:val="00D14AD8"/>
    <w:rsid w:val="00D14B69"/>
    <w:rsid w:val="00D236DB"/>
    <w:rsid w:val="00D25325"/>
    <w:rsid w:val="00D26595"/>
    <w:rsid w:val="00D3146B"/>
    <w:rsid w:val="00D32673"/>
    <w:rsid w:val="00D4491C"/>
    <w:rsid w:val="00D577CD"/>
    <w:rsid w:val="00D57A09"/>
    <w:rsid w:val="00D6128A"/>
    <w:rsid w:val="00D91EE1"/>
    <w:rsid w:val="00DA20E5"/>
    <w:rsid w:val="00DB354B"/>
    <w:rsid w:val="00DB4685"/>
    <w:rsid w:val="00DC2144"/>
    <w:rsid w:val="00DC3BC0"/>
    <w:rsid w:val="00DC66DA"/>
    <w:rsid w:val="00DC7BB9"/>
    <w:rsid w:val="00DD3CB4"/>
    <w:rsid w:val="00DD41C1"/>
    <w:rsid w:val="00DF3570"/>
    <w:rsid w:val="00DF36CB"/>
    <w:rsid w:val="00DF7287"/>
    <w:rsid w:val="00DF7B8A"/>
    <w:rsid w:val="00E0063D"/>
    <w:rsid w:val="00E02A2F"/>
    <w:rsid w:val="00E11738"/>
    <w:rsid w:val="00E11994"/>
    <w:rsid w:val="00E13445"/>
    <w:rsid w:val="00E239F8"/>
    <w:rsid w:val="00E24656"/>
    <w:rsid w:val="00E25074"/>
    <w:rsid w:val="00E26249"/>
    <w:rsid w:val="00E405AA"/>
    <w:rsid w:val="00E4323C"/>
    <w:rsid w:val="00E4357B"/>
    <w:rsid w:val="00E44CCF"/>
    <w:rsid w:val="00E54322"/>
    <w:rsid w:val="00E55101"/>
    <w:rsid w:val="00E610BE"/>
    <w:rsid w:val="00E705C0"/>
    <w:rsid w:val="00E73076"/>
    <w:rsid w:val="00E735E4"/>
    <w:rsid w:val="00E831DA"/>
    <w:rsid w:val="00EA297A"/>
    <w:rsid w:val="00EA639D"/>
    <w:rsid w:val="00EB0D01"/>
    <w:rsid w:val="00EB0D90"/>
    <w:rsid w:val="00EC014D"/>
    <w:rsid w:val="00ED4410"/>
    <w:rsid w:val="00EE0F86"/>
    <w:rsid w:val="00EE1470"/>
    <w:rsid w:val="00EF168B"/>
    <w:rsid w:val="00F04EAF"/>
    <w:rsid w:val="00F105AB"/>
    <w:rsid w:val="00F3245C"/>
    <w:rsid w:val="00F36D24"/>
    <w:rsid w:val="00F40060"/>
    <w:rsid w:val="00F42D25"/>
    <w:rsid w:val="00F46FF6"/>
    <w:rsid w:val="00F47B93"/>
    <w:rsid w:val="00F50964"/>
    <w:rsid w:val="00F547CB"/>
    <w:rsid w:val="00F660BC"/>
    <w:rsid w:val="00F66E62"/>
    <w:rsid w:val="00F94704"/>
    <w:rsid w:val="00F95C0E"/>
    <w:rsid w:val="00FA0357"/>
    <w:rsid w:val="00FA2C28"/>
    <w:rsid w:val="00FA7A8A"/>
    <w:rsid w:val="00FC0B83"/>
    <w:rsid w:val="00FC0F77"/>
    <w:rsid w:val="00FD2408"/>
    <w:rsid w:val="00FE1D23"/>
    <w:rsid w:val="00FF504B"/>
    <w:rsid w:val="160C1CE5"/>
    <w:rsid w:val="191707A0"/>
    <w:rsid w:val="23F11220"/>
    <w:rsid w:val="2893DEA9"/>
    <w:rsid w:val="28CE6931"/>
    <w:rsid w:val="337C5CD3"/>
    <w:rsid w:val="358C04E0"/>
    <w:rsid w:val="37CDBC9F"/>
    <w:rsid w:val="3D8DB1C8"/>
    <w:rsid w:val="4C36DD6E"/>
    <w:rsid w:val="51AA8E1F"/>
    <w:rsid w:val="631F1BD2"/>
    <w:rsid w:val="722E79AB"/>
    <w:rsid w:val="746C3574"/>
    <w:rsid w:val="760BD171"/>
    <w:rsid w:val="77849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C271C"/>
  <w14:defaultImageDpi w14:val="32767"/>
  <w15:docId w15:val="{A2D59E73-7C2D-8249-8378-DDBC5034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1B"/>
    <w:pPr>
      <w:ind w:left="720"/>
      <w:contextualSpacing/>
    </w:pPr>
    <w:rPr>
      <w:rFonts w:eastAsiaTheme="minorEastAsia"/>
      <w:lang w:eastAsia="zh-CN"/>
    </w:rPr>
  </w:style>
  <w:style w:type="character" w:styleId="Hyperlink">
    <w:name w:val="Hyperlink"/>
    <w:basedOn w:val="DefaultParagraphFont"/>
    <w:uiPriority w:val="99"/>
    <w:unhideWhenUsed/>
    <w:rsid w:val="00A07336"/>
    <w:rPr>
      <w:color w:val="0563C1" w:themeColor="hyperlink"/>
      <w:u w:val="single"/>
    </w:rPr>
  </w:style>
  <w:style w:type="character" w:styleId="FollowedHyperlink">
    <w:name w:val="FollowedHyperlink"/>
    <w:basedOn w:val="DefaultParagraphFont"/>
    <w:uiPriority w:val="99"/>
    <w:semiHidden/>
    <w:unhideWhenUsed/>
    <w:rsid w:val="004F1E4E"/>
    <w:rPr>
      <w:color w:val="954F72" w:themeColor="followedHyperlink"/>
      <w:u w:val="single"/>
    </w:rPr>
  </w:style>
  <w:style w:type="paragraph" w:styleId="BalloonText">
    <w:name w:val="Balloon Text"/>
    <w:basedOn w:val="Normal"/>
    <w:link w:val="BalloonTextChar"/>
    <w:uiPriority w:val="99"/>
    <w:semiHidden/>
    <w:unhideWhenUsed/>
    <w:rsid w:val="000A0A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0A96"/>
    <w:rPr>
      <w:sz w:val="18"/>
      <w:szCs w:val="18"/>
    </w:rPr>
  </w:style>
  <w:style w:type="paragraph" w:styleId="CommentText">
    <w:name w:val="annotation text"/>
    <w:basedOn w:val="Normal"/>
    <w:link w:val="CommentTextChar"/>
    <w:uiPriority w:val="99"/>
    <w:semiHidden/>
    <w:unhideWhenUsed/>
    <w:rsid w:val="000A0A96"/>
  </w:style>
  <w:style w:type="character" w:customStyle="1" w:styleId="CommentTextChar">
    <w:name w:val="Comment Text Char"/>
    <w:basedOn w:val="DefaultParagraphFont"/>
    <w:link w:val="CommentText"/>
    <w:uiPriority w:val="99"/>
    <w:semiHidden/>
    <w:rsid w:val="000A0A96"/>
  </w:style>
  <w:style w:type="paragraph" w:styleId="CommentSubject">
    <w:name w:val="annotation subject"/>
    <w:basedOn w:val="CommentText"/>
    <w:next w:val="CommentText"/>
    <w:link w:val="CommentSubjectChar"/>
    <w:uiPriority w:val="99"/>
    <w:semiHidden/>
    <w:unhideWhenUsed/>
    <w:rsid w:val="000A0A96"/>
    <w:rPr>
      <w:b/>
      <w:bCs/>
      <w:sz w:val="20"/>
      <w:szCs w:val="20"/>
    </w:rPr>
  </w:style>
  <w:style w:type="character" w:customStyle="1" w:styleId="CommentSubjectChar">
    <w:name w:val="Comment Subject Char"/>
    <w:basedOn w:val="CommentTextChar"/>
    <w:link w:val="CommentSubject"/>
    <w:uiPriority w:val="99"/>
    <w:semiHidden/>
    <w:rsid w:val="000A0A96"/>
    <w:rPr>
      <w:b/>
      <w:bCs/>
      <w:sz w:val="20"/>
      <w:szCs w:val="20"/>
    </w:rPr>
  </w:style>
  <w:style w:type="paragraph" w:styleId="Header">
    <w:name w:val="header"/>
    <w:basedOn w:val="Normal"/>
    <w:link w:val="HeaderChar"/>
    <w:uiPriority w:val="99"/>
    <w:unhideWhenUsed/>
    <w:rsid w:val="00613BF9"/>
    <w:pPr>
      <w:tabs>
        <w:tab w:val="center" w:pos="4680"/>
        <w:tab w:val="right" w:pos="9360"/>
      </w:tabs>
    </w:pPr>
  </w:style>
  <w:style w:type="character" w:customStyle="1" w:styleId="HeaderChar">
    <w:name w:val="Header Char"/>
    <w:basedOn w:val="DefaultParagraphFont"/>
    <w:link w:val="Header"/>
    <w:uiPriority w:val="99"/>
    <w:rsid w:val="00613BF9"/>
  </w:style>
  <w:style w:type="paragraph" w:styleId="Footer">
    <w:name w:val="footer"/>
    <w:basedOn w:val="Normal"/>
    <w:link w:val="FooterChar"/>
    <w:uiPriority w:val="99"/>
    <w:unhideWhenUsed/>
    <w:rsid w:val="00613BF9"/>
    <w:pPr>
      <w:tabs>
        <w:tab w:val="center" w:pos="4680"/>
        <w:tab w:val="right" w:pos="9360"/>
      </w:tabs>
    </w:pPr>
  </w:style>
  <w:style w:type="character" w:customStyle="1" w:styleId="FooterChar">
    <w:name w:val="Footer Char"/>
    <w:basedOn w:val="DefaultParagraphFont"/>
    <w:link w:val="Footer"/>
    <w:uiPriority w:val="99"/>
    <w:rsid w:val="00613BF9"/>
  </w:style>
  <w:style w:type="character" w:customStyle="1" w:styleId="UnresolvedMention1">
    <w:name w:val="Unresolved Mention1"/>
    <w:basedOn w:val="DefaultParagraphFont"/>
    <w:uiPriority w:val="99"/>
    <w:semiHidden/>
    <w:unhideWhenUsed/>
    <w:rsid w:val="005431DA"/>
    <w:rPr>
      <w:color w:val="605E5C"/>
      <w:shd w:val="clear" w:color="auto" w:fill="E1DFDD"/>
    </w:rPr>
  </w:style>
  <w:style w:type="character" w:customStyle="1" w:styleId="UnresolvedMention2">
    <w:name w:val="Unresolved Mention2"/>
    <w:basedOn w:val="DefaultParagraphFont"/>
    <w:uiPriority w:val="99"/>
    <w:semiHidden/>
    <w:unhideWhenUsed/>
    <w:rsid w:val="007C3A48"/>
    <w:rPr>
      <w:color w:val="605E5C"/>
      <w:shd w:val="clear" w:color="auto" w:fill="E1DFDD"/>
    </w:rPr>
  </w:style>
  <w:style w:type="character" w:customStyle="1" w:styleId="apple-converted-space">
    <w:name w:val="apple-converted-space"/>
    <w:basedOn w:val="DefaultParagraphFont"/>
    <w:rsid w:val="00992A18"/>
  </w:style>
  <w:style w:type="paragraph" w:customStyle="1" w:styleId="xmsonormal">
    <w:name w:val="x_msonormal"/>
    <w:basedOn w:val="Normal"/>
    <w:rsid w:val="003F0CBE"/>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3F0CB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267DDB"/>
    <w:pPr>
      <w:autoSpaceDE w:val="0"/>
      <w:autoSpaceDN w:val="0"/>
      <w:adjustRightInd w:val="0"/>
    </w:pPr>
    <w:rPr>
      <w:rFonts w:ascii="Times New Roman" w:hAnsi="Times New Roman" w:cs="Times New Roman"/>
    </w:rPr>
  </w:style>
  <w:style w:type="paragraph" w:customStyle="1" w:styleId="CM10">
    <w:name w:val="CM10"/>
    <w:basedOn w:val="Normal"/>
    <w:next w:val="Normal"/>
    <w:uiPriority w:val="99"/>
    <w:rsid w:val="00267DDB"/>
    <w:pPr>
      <w:autoSpaceDE w:val="0"/>
      <w:autoSpaceDN w:val="0"/>
      <w:adjustRightInd w:val="0"/>
    </w:pPr>
    <w:rPr>
      <w:rFonts w:ascii="Times New Roman" w:hAnsi="Times New Roman" w:cs="Times New Roman"/>
    </w:rPr>
  </w:style>
  <w:style w:type="character" w:customStyle="1" w:styleId="UnresolvedMention4">
    <w:name w:val="Unresolved Mention4"/>
    <w:basedOn w:val="DefaultParagraphFont"/>
    <w:uiPriority w:val="99"/>
    <w:semiHidden/>
    <w:unhideWhenUsed/>
    <w:rsid w:val="00163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324">
      <w:bodyDiv w:val="1"/>
      <w:marLeft w:val="0"/>
      <w:marRight w:val="0"/>
      <w:marTop w:val="0"/>
      <w:marBottom w:val="0"/>
      <w:divBdr>
        <w:top w:val="none" w:sz="0" w:space="0" w:color="auto"/>
        <w:left w:val="none" w:sz="0" w:space="0" w:color="auto"/>
        <w:bottom w:val="none" w:sz="0" w:space="0" w:color="auto"/>
        <w:right w:val="none" w:sz="0" w:space="0" w:color="auto"/>
      </w:divBdr>
    </w:div>
    <w:div w:id="185993927">
      <w:bodyDiv w:val="1"/>
      <w:marLeft w:val="0"/>
      <w:marRight w:val="0"/>
      <w:marTop w:val="0"/>
      <w:marBottom w:val="0"/>
      <w:divBdr>
        <w:top w:val="none" w:sz="0" w:space="0" w:color="auto"/>
        <w:left w:val="none" w:sz="0" w:space="0" w:color="auto"/>
        <w:bottom w:val="none" w:sz="0" w:space="0" w:color="auto"/>
        <w:right w:val="none" w:sz="0" w:space="0" w:color="auto"/>
      </w:divBdr>
    </w:div>
    <w:div w:id="237593477">
      <w:bodyDiv w:val="1"/>
      <w:marLeft w:val="0"/>
      <w:marRight w:val="0"/>
      <w:marTop w:val="0"/>
      <w:marBottom w:val="0"/>
      <w:divBdr>
        <w:top w:val="none" w:sz="0" w:space="0" w:color="auto"/>
        <w:left w:val="none" w:sz="0" w:space="0" w:color="auto"/>
        <w:bottom w:val="none" w:sz="0" w:space="0" w:color="auto"/>
        <w:right w:val="none" w:sz="0" w:space="0" w:color="auto"/>
      </w:divBdr>
    </w:div>
    <w:div w:id="377635002">
      <w:bodyDiv w:val="1"/>
      <w:marLeft w:val="0"/>
      <w:marRight w:val="0"/>
      <w:marTop w:val="0"/>
      <w:marBottom w:val="0"/>
      <w:divBdr>
        <w:top w:val="none" w:sz="0" w:space="0" w:color="auto"/>
        <w:left w:val="none" w:sz="0" w:space="0" w:color="auto"/>
        <w:bottom w:val="none" w:sz="0" w:space="0" w:color="auto"/>
        <w:right w:val="none" w:sz="0" w:space="0" w:color="auto"/>
      </w:divBdr>
      <w:divsChild>
        <w:div w:id="930747052">
          <w:marLeft w:val="360"/>
          <w:marRight w:val="0"/>
          <w:marTop w:val="200"/>
          <w:marBottom w:val="0"/>
          <w:divBdr>
            <w:top w:val="none" w:sz="0" w:space="0" w:color="auto"/>
            <w:left w:val="none" w:sz="0" w:space="0" w:color="auto"/>
            <w:bottom w:val="none" w:sz="0" w:space="0" w:color="auto"/>
            <w:right w:val="none" w:sz="0" w:space="0" w:color="auto"/>
          </w:divBdr>
        </w:div>
        <w:div w:id="126169359">
          <w:marLeft w:val="1080"/>
          <w:marRight w:val="0"/>
          <w:marTop w:val="100"/>
          <w:marBottom w:val="0"/>
          <w:divBdr>
            <w:top w:val="none" w:sz="0" w:space="0" w:color="auto"/>
            <w:left w:val="none" w:sz="0" w:space="0" w:color="auto"/>
            <w:bottom w:val="none" w:sz="0" w:space="0" w:color="auto"/>
            <w:right w:val="none" w:sz="0" w:space="0" w:color="auto"/>
          </w:divBdr>
        </w:div>
        <w:div w:id="1228541133">
          <w:marLeft w:val="360"/>
          <w:marRight w:val="0"/>
          <w:marTop w:val="200"/>
          <w:marBottom w:val="0"/>
          <w:divBdr>
            <w:top w:val="none" w:sz="0" w:space="0" w:color="auto"/>
            <w:left w:val="none" w:sz="0" w:space="0" w:color="auto"/>
            <w:bottom w:val="none" w:sz="0" w:space="0" w:color="auto"/>
            <w:right w:val="none" w:sz="0" w:space="0" w:color="auto"/>
          </w:divBdr>
        </w:div>
        <w:div w:id="1208953149">
          <w:marLeft w:val="360"/>
          <w:marRight w:val="0"/>
          <w:marTop w:val="200"/>
          <w:marBottom w:val="0"/>
          <w:divBdr>
            <w:top w:val="none" w:sz="0" w:space="0" w:color="auto"/>
            <w:left w:val="none" w:sz="0" w:space="0" w:color="auto"/>
            <w:bottom w:val="none" w:sz="0" w:space="0" w:color="auto"/>
            <w:right w:val="none" w:sz="0" w:space="0" w:color="auto"/>
          </w:divBdr>
        </w:div>
      </w:divsChild>
    </w:div>
    <w:div w:id="388192746">
      <w:bodyDiv w:val="1"/>
      <w:marLeft w:val="0"/>
      <w:marRight w:val="0"/>
      <w:marTop w:val="0"/>
      <w:marBottom w:val="0"/>
      <w:divBdr>
        <w:top w:val="none" w:sz="0" w:space="0" w:color="auto"/>
        <w:left w:val="none" w:sz="0" w:space="0" w:color="auto"/>
        <w:bottom w:val="none" w:sz="0" w:space="0" w:color="auto"/>
        <w:right w:val="none" w:sz="0" w:space="0" w:color="auto"/>
      </w:divBdr>
      <w:divsChild>
        <w:div w:id="1121026019">
          <w:marLeft w:val="360"/>
          <w:marRight w:val="0"/>
          <w:marTop w:val="200"/>
          <w:marBottom w:val="0"/>
          <w:divBdr>
            <w:top w:val="none" w:sz="0" w:space="0" w:color="auto"/>
            <w:left w:val="none" w:sz="0" w:space="0" w:color="auto"/>
            <w:bottom w:val="none" w:sz="0" w:space="0" w:color="auto"/>
            <w:right w:val="none" w:sz="0" w:space="0" w:color="auto"/>
          </w:divBdr>
        </w:div>
        <w:div w:id="867376547">
          <w:marLeft w:val="360"/>
          <w:marRight w:val="0"/>
          <w:marTop w:val="200"/>
          <w:marBottom w:val="0"/>
          <w:divBdr>
            <w:top w:val="none" w:sz="0" w:space="0" w:color="auto"/>
            <w:left w:val="none" w:sz="0" w:space="0" w:color="auto"/>
            <w:bottom w:val="none" w:sz="0" w:space="0" w:color="auto"/>
            <w:right w:val="none" w:sz="0" w:space="0" w:color="auto"/>
          </w:divBdr>
        </w:div>
        <w:div w:id="387339207">
          <w:marLeft w:val="360"/>
          <w:marRight w:val="0"/>
          <w:marTop w:val="200"/>
          <w:marBottom w:val="0"/>
          <w:divBdr>
            <w:top w:val="none" w:sz="0" w:space="0" w:color="auto"/>
            <w:left w:val="none" w:sz="0" w:space="0" w:color="auto"/>
            <w:bottom w:val="none" w:sz="0" w:space="0" w:color="auto"/>
            <w:right w:val="none" w:sz="0" w:space="0" w:color="auto"/>
          </w:divBdr>
        </w:div>
      </w:divsChild>
    </w:div>
    <w:div w:id="520167377">
      <w:bodyDiv w:val="1"/>
      <w:marLeft w:val="0"/>
      <w:marRight w:val="0"/>
      <w:marTop w:val="0"/>
      <w:marBottom w:val="0"/>
      <w:divBdr>
        <w:top w:val="none" w:sz="0" w:space="0" w:color="auto"/>
        <w:left w:val="none" w:sz="0" w:space="0" w:color="auto"/>
        <w:bottom w:val="none" w:sz="0" w:space="0" w:color="auto"/>
        <w:right w:val="none" w:sz="0" w:space="0" w:color="auto"/>
      </w:divBdr>
    </w:div>
    <w:div w:id="700590863">
      <w:bodyDiv w:val="1"/>
      <w:marLeft w:val="0"/>
      <w:marRight w:val="0"/>
      <w:marTop w:val="0"/>
      <w:marBottom w:val="0"/>
      <w:divBdr>
        <w:top w:val="none" w:sz="0" w:space="0" w:color="auto"/>
        <w:left w:val="none" w:sz="0" w:space="0" w:color="auto"/>
        <w:bottom w:val="none" w:sz="0" w:space="0" w:color="auto"/>
        <w:right w:val="none" w:sz="0" w:space="0" w:color="auto"/>
      </w:divBdr>
    </w:div>
    <w:div w:id="1037661834">
      <w:bodyDiv w:val="1"/>
      <w:marLeft w:val="0"/>
      <w:marRight w:val="0"/>
      <w:marTop w:val="0"/>
      <w:marBottom w:val="0"/>
      <w:divBdr>
        <w:top w:val="none" w:sz="0" w:space="0" w:color="auto"/>
        <w:left w:val="none" w:sz="0" w:space="0" w:color="auto"/>
        <w:bottom w:val="none" w:sz="0" w:space="0" w:color="auto"/>
        <w:right w:val="none" w:sz="0" w:space="0" w:color="auto"/>
      </w:divBdr>
    </w:div>
    <w:div w:id="1292444575">
      <w:bodyDiv w:val="1"/>
      <w:marLeft w:val="0"/>
      <w:marRight w:val="0"/>
      <w:marTop w:val="0"/>
      <w:marBottom w:val="0"/>
      <w:divBdr>
        <w:top w:val="none" w:sz="0" w:space="0" w:color="auto"/>
        <w:left w:val="none" w:sz="0" w:space="0" w:color="auto"/>
        <w:bottom w:val="none" w:sz="0" w:space="0" w:color="auto"/>
        <w:right w:val="none" w:sz="0" w:space="0" w:color="auto"/>
      </w:divBdr>
      <w:divsChild>
        <w:div w:id="1227185481">
          <w:marLeft w:val="0"/>
          <w:marRight w:val="0"/>
          <w:marTop w:val="0"/>
          <w:marBottom w:val="0"/>
          <w:divBdr>
            <w:top w:val="none" w:sz="0" w:space="0" w:color="auto"/>
            <w:left w:val="none" w:sz="0" w:space="0" w:color="auto"/>
            <w:bottom w:val="none" w:sz="0" w:space="0" w:color="auto"/>
            <w:right w:val="none" w:sz="0" w:space="0" w:color="auto"/>
          </w:divBdr>
          <w:divsChild>
            <w:div w:id="2039502771">
              <w:marLeft w:val="0"/>
              <w:marRight w:val="0"/>
              <w:marTop w:val="0"/>
              <w:marBottom w:val="0"/>
              <w:divBdr>
                <w:top w:val="none" w:sz="0" w:space="0" w:color="auto"/>
                <w:left w:val="none" w:sz="0" w:space="0" w:color="auto"/>
                <w:bottom w:val="none" w:sz="0" w:space="0" w:color="auto"/>
                <w:right w:val="none" w:sz="0" w:space="0" w:color="auto"/>
              </w:divBdr>
              <w:divsChild>
                <w:div w:id="1120535949">
                  <w:marLeft w:val="0"/>
                  <w:marRight w:val="0"/>
                  <w:marTop w:val="0"/>
                  <w:marBottom w:val="0"/>
                  <w:divBdr>
                    <w:top w:val="none" w:sz="0" w:space="0" w:color="auto"/>
                    <w:left w:val="none" w:sz="0" w:space="0" w:color="auto"/>
                    <w:bottom w:val="none" w:sz="0" w:space="0" w:color="auto"/>
                    <w:right w:val="none" w:sz="0" w:space="0" w:color="auto"/>
                  </w:divBdr>
                  <w:divsChild>
                    <w:div w:id="198130649">
                      <w:marLeft w:val="0"/>
                      <w:marRight w:val="0"/>
                      <w:marTop w:val="0"/>
                      <w:marBottom w:val="0"/>
                      <w:divBdr>
                        <w:top w:val="none" w:sz="0" w:space="0" w:color="auto"/>
                        <w:left w:val="none" w:sz="0" w:space="0" w:color="auto"/>
                        <w:bottom w:val="none" w:sz="0" w:space="0" w:color="auto"/>
                        <w:right w:val="none" w:sz="0" w:space="0" w:color="auto"/>
                      </w:divBdr>
                    </w:div>
                    <w:div w:id="385028419">
                      <w:marLeft w:val="0"/>
                      <w:marRight w:val="0"/>
                      <w:marTop w:val="0"/>
                      <w:marBottom w:val="0"/>
                      <w:divBdr>
                        <w:top w:val="none" w:sz="0" w:space="0" w:color="auto"/>
                        <w:left w:val="none" w:sz="0" w:space="0" w:color="auto"/>
                        <w:bottom w:val="none" w:sz="0" w:space="0" w:color="auto"/>
                        <w:right w:val="none" w:sz="0" w:space="0" w:color="auto"/>
                      </w:divBdr>
                    </w:div>
                    <w:div w:id="1418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6356">
          <w:marLeft w:val="0"/>
          <w:marRight w:val="0"/>
          <w:marTop w:val="0"/>
          <w:marBottom w:val="0"/>
          <w:divBdr>
            <w:top w:val="none" w:sz="0" w:space="0" w:color="auto"/>
            <w:left w:val="none" w:sz="0" w:space="0" w:color="auto"/>
            <w:bottom w:val="none" w:sz="0" w:space="0" w:color="auto"/>
            <w:right w:val="none" w:sz="0" w:space="0" w:color="auto"/>
          </w:divBdr>
          <w:divsChild>
            <w:div w:id="1637905803">
              <w:marLeft w:val="0"/>
              <w:marRight w:val="0"/>
              <w:marTop w:val="0"/>
              <w:marBottom w:val="0"/>
              <w:divBdr>
                <w:top w:val="none" w:sz="0" w:space="0" w:color="auto"/>
                <w:left w:val="none" w:sz="0" w:space="0" w:color="auto"/>
                <w:bottom w:val="none" w:sz="0" w:space="0" w:color="auto"/>
                <w:right w:val="none" w:sz="0" w:space="0" w:color="auto"/>
              </w:divBdr>
            </w:div>
          </w:divsChild>
        </w:div>
        <w:div w:id="402527907">
          <w:marLeft w:val="0"/>
          <w:marRight w:val="0"/>
          <w:marTop w:val="0"/>
          <w:marBottom w:val="0"/>
          <w:divBdr>
            <w:top w:val="none" w:sz="0" w:space="0" w:color="auto"/>
            <w:left w:val="none" w:sz="0" w:space="0" w:color="auto"/>
            <w:bottom w:val="none" w:sz="0" w:space="0" w:color="auto"/>
            <w:right w:val="none" w:sz="0" w:space="0" w:color="auto"/>
          </w:divBdr>
          <w:divsChild>
            <w:div w:id="1643190665">
              <w:marLeft w:val="0"/>
              <w:marRight w:val="0"/>
              <w:marTop w:val="0"/>
              <w:marBottom w:val="0"/>
              <w:divBdr>
                <w:top w:val="none" w:sz="0" w:space="0" w:color="auto"/>
                <w:left w:val="none" w:sz="0" w:space="0" w:color="auto"/>
                <w:bottom w:val="none" w:sz="0" w:space="0" w:color="auto"/>
                <w:right w:val="none" w:sz="0" w:space="0" w:color="auto"/>
              </w:divBdr>
              <w:divsChild>
                <w:div w:id="1385300861">
                  <w:marLeft w:val="0"/>
                  <w:marRight w:val="0"/>
                  <w:marTop w:val="0"/>
                  <w:marBottom w:val="0"/>
                  <w:divBdr>
                    <w:top w:val="none" w:sz="0" w:space="0" w:color="auto"/>
                    <w:left w:val="none" w:sz="0" w:space="0" w:color="auto"/>
                    <w:bottom w:val="none" w:sz="0" w:space="0" w:color="auto"/>
                    <w:right w:val="none" w:sz="0" w:space="0" w:color="auto"/>
                  </w:divBdr>
                  <w:divsChild>
                    <w:div w:id="1195338867">
                      <w:marLeft w:val="0"/>
                      <w:marRight w:val="0"/>
                      <w:marTop w:val="0"/>
                      <w:marBottom w:val="0"/>
                      <w:divBdr>
                        <w:top w:val="none" w:sz="0" w:space="0" w:color="auto"/>
                        <w:left w:val="none" w:sz="0" w:space="0" w:color="auto"/>
                        <w:bottom w:val="none" w:sz="0" w:space="0" w:color="auto"/>
                        <w:right w:val="none" w:sz="0" w:space="0" w:color="auto"/>
                      </w:divBdr>
                    </w:div>
                    <w:div w:id="610941058">
                      <w:marLeft w:val="0"/>
                      <w:marRight w:val="0"/>
                      <w:marTop w:val="0"/>
                      <w:marBottom w:val="0"/>
                      <w:divBdr>
                        <w:top w:val="none" w:sz="0" w:space="0" w:color="auto"/>
                        <w:left w:val="none" w:sz="0" w:space="0" w:color="auto"/>
                        <w:bottom w:val="none" w:sz="0" w:space="0" w:color="auto"/>
                        <w:right w:val="none" w:sz="0" w:space="0" w:color="auto"/>
                      </w:divBdr>
                    </w:div>
                    <w:div w:id="2046129312">
                      <w:marLeft w:val="0"/>
                      <w:marRight w:val="0"/>
                      <w:marTop w:val="0"/>
                      <w:marBottom w:val="0"/>
                      <w:divBdr>
                        <w:top w:val="none" w:sz="0" w:space="0" w:color="auto"/>
                        <w:left w:val="none" w:sz="0" w:space="0" w:color="auto"/>
                        <w:bottom w:val="none" w:sz="0" w:space="0" w:color="auto"/>
                        <w:right w:val="none" w:sz="0" w:space="0" w:color="auto"/>
                      </w:divBdr>
                    </w:div>
                    <w:div w:id="1256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19207">
      <w:bodyDiv w:val="1"/>
      <w:marLeft w:val="0"/>
      <w:marRight w:val="0"/>
      <w:marTop w:val="0"/>
      <w:marBottom w:val="0"/>
      <w:divBdr>
        <w:top w:val="none" w:sz="0" w:space="0" w:color="auto"/>
        <w:left w:val="none" w:sz="0" w:space="0" w:color="auto"/>
        <w:bottom w:val="none" w:sz="0" w:space="0" w:color="auto"/>
        <w:right w:val="none" w:sz="0" w:space="0" w:color="auto"/>
      </w:divBdr>
    </w:div>
    <w:div w:id="1892646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boscoc@gmail.com"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ceh.org/data-quality/"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9888-6129-4F89-822F-9F03A83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B</cp:lastModifiedBy>
  <cp:revision>2</cp:revision>
  <cp:lastPrinted>2019-11-14T22:09:00Z</cp:lastPrinted>
  <dcterms:created xsi:type="dcterms:W3CDTF">2020-01-06T19:11:00Z</dcterms:created>
  <dcterms:modified xsi:type="dcterms:W3CDTF">2020-01-06T19:11:00Z</dcterms:modified>
</cp:coreProperties>
</file>