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67FB5" w14:textId="77777777" w:rsidR="00160DF5" w:rsidRDefault="00160DF5" w:rsidP="00160DF5">
      <w:pPr>
        <w:rPr>
          <w:rFonts w:ascii="Calibri" w:eastAsia="Times New Roman" w:hAnsi="Calibri" w:cs="Calibri"/>
          <w:color w:val="000000"/>
          <w:sz w:val="26"/>
          <w:szCs w:val="26"/>
        </w:rPr>
      </w:pPr>
    </w:p>
    <w:p w14:paraId="0524510C" w14:textId="7123DDF2" w:rsidR="00160DF5" w:rsidRPr="00160DF5" w:rsidRDefault="00160DF5" w:rsidP="00160DF5">
      <w:pPr>
        <w:rPr>
          <w:rFonts w:ascii="Calibri" w:eastAsia="Times New Roman" w:hAnsi="Calibri" w:cs="Calibri"/>
          <w:color w:val="000000"/>
          <w:sz w:val="22"/>
          <w:szCs w:val="22"/>
        </w:rPr>
      </w:pPr>
      <w:r w:rsidRPr="00160DF5">
        <w:rPr>
          <w:rFonts w:ascii="Calibri" w:eastAsia="Times New Roman" w:hAnsi="Calibri" w:cs="Calibri"/>
          <w:color w:val="000000"/>
          <w:sz w:val="26"/>
          <w:szCs w:val="26"/>
        </w:rPr>
        <w:t>Below are some important takeaways from HUD’s 3/20/20 COVID-19 Planning and Resources Office Hours this afternoon:</w:t>
      </w:r>
    </w:p>
    <w:p w14:paraId="5D45F4DA" w14:textId="77777777" w:rsidR="00160DF5" w:rsidRPr="00160DF5" w:rsidRDefault="00160DF5" w:rsidP="00160DF5">
      <w:pPr>
        <w:numPr>
          <w:ilvl w:val="0"/>
          <w:numId w:val="1"/>
        </w:numPr>
        <w:rPr>
          <w:rFonts w:ascii="Calibri" w:eastAsia="Times New Roman" w:hAnsi="Calibri" w:cs="Calibri"/>
          <w:color w:val="000000"/>
          <w:sz w:val="22"/>
          <w:szCs w:val="22"/>
        </w:rPr>
      </w:pPr>
      <w:r w:rsidRPr="00160DF5">
        <w:rPr>
          <w:rFonts w:ascii="Calibri" w:eastAsia="Times New Roman" w:hAnsi="Calibri" w:cs="Calibri"/>
          <w:color w:val="000000"/>
          <w:sz w:val="26"/>
          <w:szCs w:val="26"/>
        </w:rPr>
        <w:t xml:space="preserve">The CDC is </w:t>
      </w:r>
      <w:r w:rsidRPr="00160DF5">
        <w:rPr>
          <w:rFonts w:ascii="Calibri" w:eastAsia="Times New Roman" w:hAnsi="Calibri" w:cs="Calibri"/>
          <w:b/>
          <w:bCs/>
          <w:color w:val="000000"/>
          <w:sz w:val="26"/>
          <w:szCs w:val="26"/>
        </w:rPr>
        <w:t>correcting guidance previously issued to clarify that the recommended distance between beds in a shared shelter dormitory is 3 feet for people who are not sick</w:t>
      </w:r>
      <w:r w:rsidRPr="00160DF5">
        <w:rPr>
          <w:rFonts w:ascii="Calibri" w:eastAsia="Times New Roman" w:hAnsi="Calibri" w:cs="Calibri"/>
          <w:color w:val="000000"/>
          <w:sz w:val="26"/>
          <w:szCs w:val="26"/>
        </w:rPr>
        <w:t>, and, only if isolation is not possible, 6 feet for people who are sick.</w:t>
      </w:r>
    </w:p>
    <w:p w14:paraId="76CB74EE" w14:textId="5BFD0991" w:rsidR="00160DF5" w:rsidRPr="00160DF5" w:rsidRDefault="00160DF5" w:rsidP="00160DF5">
      <w:pPr>
        <w:numPr>
          <w:ilvl w:val="0"/>
          <w:numId w:val="2"/>
        </w:numPr>
        <w:spacing w:before="100" w:beforeAutospacing="1" w:after="100" w:afterAutospacing="1"/>
        <w:rPr>
          <w:rFonts w:eastAsia="Times New Roman" w:cstheme="minorHAnsi"/>
          <w:color w:val="000000"/>
          <w:sz w:val="26"/>
          <w:szCs w:val="26"/>
        </w:rPr>
      </w:pPr>
      <w:r w:rsidRPr="00160DF5">
        <w:rPr>
          <w:rFonts w:eastAsia="Times New Roman" w:cstheme="minorHAnsi"/>
          <w:color w:val="000000"/>
          <w:sz w:val="26"/>
          <w:szCs w:val="26"/>
          <w:shd w:val="clear" w:color="auto" w:fill="FFFFFF"/>
        </w:rPr>
        <w:t xml:space="preserve">The risks associated with sleeping outdoors in an encampment setting are different than with staying indoors in a congregate setting </w:t>
      </w:r>
      <w:r>
        <w:rPr>
          <w:rFonts w:eastAsia="Times New Roman" w:cstheme="minorHAnsi"/>
          <w:color w:val="000000"/>
          <w:sz w:val="26"/>
          <w:szCs w:val="26"/>
          <w:shd w:val="clear" w:color="auto" w:fill="FFFFFF"/>
        </w:rPr>
        <w:t xml:space="preserve">(e.g., </w:t>
      </w:r>
      <w:r w:rsidRPr="00160DF5">
        <w:rPr>
          <w:rFonts w:eastAsia="Times New Roman" w:cstheme="minorHAnsi"/>
          <w:color w:val="000000"/>
          <w:sz w:val="26"/>
          <w:szCs w:val="26"/>
          <w:shd w:val="clear" w:color="auto" w:fill="FFFFFF"/>
        </w:rPr>
        <w:t>emergency shelter</w:t>
      </w:r>
      <w:r>
        <w:rPr>
          <w:rFonts w:eastAsia="Times New Roman" w:cstheme="minorHAnsi"/>
          <w:color w:val="000000"/>
          <w:sz w:val="26"/>
          <w:szCs w:val="26"/>
          <w:shd w:val="clear" w:color="auto" w:fill="FFFFFF"/>
        </w:rPr>
        <w:t>)</w:t>
      </w:r>
      <w:r w:rsidRPr="00160DF5">
        <w:rPr>
          <w:rFonts w:eastAsia="Times New Roman" w:cstheme="minorHAnsi"/>
          <w:color w:val="000000"/>
          <w:sz w:val="26"/>
          <w:szCs w:val="26"/>
          <w:shd w:val="clear" w:color="auto" w:fill="FFFFFF"/>
        </w:rPr>
        <w:t xml:space="preserve">. Outdoor settings may allow people to increase distance between themselves and others. However, sleeping outdoors often does not provide protection from the environment, quick access to hygiene and sanitation facilities, or connection to healthcare. The balance of risks should be considered for </w:t>
      </w:r>
      <w:proofErr w:type="gramStart"/>
      <w:r w:rsidRPr="00160DF5">
        <w:rPr>
          <w:rFonts w:eastAsia="Times New Roman" w:cstheme="minorHAnsi"/>
          <w:color w:val="000000"/>
          <w:sz w:val="26"/>
          <w:szCs w:val="26"/>
          <w:shd w:val="clear" w:color="auto" w:fill="FFFFFF"/>
        </w:rPr>
        <w:t>each individual</w:t>
      </w:r>
      <w:proofErr w:type="gramEnd"/>
      <w:r w:rsidRPr="00160DF5">
        <w:rPr>
          <w:rFonts w:eastAsia="Times New Roman" w:cstheme="minorHAnsi"/>
          <w:color w:val="000000"/>
          <w:sz w:val="26"/>
          <w:szCs w:val="26"/>
          <w:shd w:val="clear" w:color="auto" w:fill="FFFFFF"/>
        </w:rPr>
        <w:t xml:space="preserve"> experiencing unsheltered homelessness. </w:t>
      </w:r>
      <w:r w:rsidRPr="00160DF5">
        <w:rPr>
          <w:rFonts w:eastAsia="Times New Roman" w:cstheme="minorHAnsi"/>
          <w:b/>
          <w:bCs/>
          <w:color w:val="000000"/>
          <w:sz w:val="26"/>
          <w:szCs w:val="26"/>
        </w:rPr>
        <w:t>Unless individual housing units are available, do not clear encampments</w:t>
      </w:r>
      <w:r w:rsidRPr="00160DF5">
        <w:rPr>
          <w:rFonts w:eastAsia="Times New Roman" w:cstheme="minorHAnsi"/>
          <w:color w:val="000000"/>
          <w:sz w:val="26"/>
          <w:szCs w:val="26"/>
        </w:rPr>
        <w:t xml:space="preserve"> during community spread of COVID-19. Clearing encampments can cause people to disperse throughout the community and break connections with service providers. This increases the potential for infectious disease spread. The CDC has released Interim Guidance for Responding to COVID-19 Among People Experiencing unsheltered homelessness (</w:t>
      </w:r>
      <w:hyperlink r:id="rId6" w:history="1">
        <w:r w:rsidRPr="00155F6F">
          <w:rPr>
            <w:rStyle w:val="Hyperlink"/>
            <w:rFonts w:eastAsia="Times New Roman" w:cstheme="minorHAnsi"/>
            <w:sz w:val="26"/>
            <w:szCs w:val="26"/>
          </w:rPr>
          <w:t>https://www.cdc.gov/coronavirus/2019-ncov/community/homeless-shelters/unsheltered-homelessness.html</w:t>
        </w:r>
      </w:hyperlink>
      <w:r>
        <w:rPr>
          <w:rFonts w:eastAsia="Times New Roman" w:cstheme="minorHAnsi"/>
          <w:color w:val="000000"/>
          <w:sz w:val="26"/>
          <w:szCs w:val="26"/>
        </w:rPr>
        <w:t>)</w:t>
      </w:r>
    </w:p>
    <w:p w14:paraId="2AADC133" w14:textId="77777777" w:rsidR="00160DF5" w:rsidRPr="00160DF5" w:rsidRDefault="00160DF5" w:rsidP="00160DF5">
      <w:pPr>
        <w:numPr>
          <w:ilvl w:val="0"/>
          <w:numId w:val="1"/>
        </w:numPr>
        <w:rPr>
          <w:rFonts w:ascii="Calibri" w:eastAsia="Times New Roman" w:hAnsi="Calibri" w:cs="Calibri"/>
          <w:color w:val="000000"/>
          <w:sz w:val="22"/>
          <w:szCs w:val="22"/>
        </w:rPr>
      </w:pPr>
      <w:r w:rsidRPr="00160DF5">
        <w:rPr>
          <w:rFonts w:ascii="Calibri" w:eastAsia="Times New Roman" w:hAnsi="Calibri" w:cs="Calibri"/>
          <w:color w:val="000000"/>
          <w:sz w:val="26"/>
          <w:szCs w:val="26"/>
        </w:rPr>
        <w:t xml:space="preserve">Norm </w:t>
      </w:r>
      <w:proofErr w:type="spellStart"/>
      <w:r w:rsidRPr="00160DF5">
        <w:rPr>
          <w:rFonts w:ascii="Calibri" w:eastAsia="Times New Roman" w:hAnsi="Calibri" w:cs="Calibri"/>
          <w:color w:val="000000"/>
          <w:sz w:val="26"/>
          <w:szCs w:val="26"/>
        </w:rPr>
        <w:t>Suchar</w:t>
      </w:r>
      <w:proofErr w:type="spellEnd"/>
      <w:r w:rsidRPr="00160DF5">
        <w:rPr>
          <w:rFonts w:ascii="Calibri" w:eastAsia="Times New Roman" w:hAnsi="Calibri" w:cs="Calibri"/>
          <w:color w:val="000000"/>
          <w:sz w:val="26"/>
          <w:szCs w:val="26"/>
        </w:rPr>
        <w:t xml:space="preserve"> (Director, HUD SNAPS Office) repeatedly emphasized that </w:t>
      </w:r>
      <w:r w:rsidRPr="00160DF5">
        <w:rPr>
          <w:rFonts w:ascii="Calibri" w:eastAsia="Times New Roman" w:hAnsi="Calibri" w:cs="Calibri"/>
          <w:b/>
          <w:bCs/>
          <w:color w:val="000000"/>
          <w:sz w:val="26"/>
          <w:szCs w:val="26"/>
        </w:rPr>
        <w:t>all projects should make COVID-19 response their top priority</w:t>
      </w:r>
      <w:r w:rsidRPr="00160DF5">
        <w:rPr>
          <w:rFonts w:ascii="Calibri" w:eastAsia="Times New Roman" w:hAnsi="Calibri" w:cs="Calibri"/>
          <w:color w:val="000000"/>
          <w:sz w:val="26"/>
          <w:szCs w:val="26"/>
        </w:rPr>
        <w:t xml:space="preserve">. HUD is actively working to find opportunities to </w:t>
      </w:r>
      <w:r w:rsidRPr="00160DF5">
        <w:rPr>
          <w:rFonts w:ascii="Calibri" w:eastAsia="Times New Roman" w:hAnsi="Calibri" w:cs="Calibri"/>
          <w:b/>
          <w:bCs/>
          <w:color w:val="000000"/>
          <w:sz w:val="26"/>
          <w:szCs w:val="26"/>
        </w:rPr>
        <w:t>ease regulatory and submission burdens, and will strongly consider the crisis in future monitoring</w:t>
      </w:r>
      <w:r w:rsidRPr="00160DF5">
        <w:rPr>
          <w:rFonts w:ascii="Calibri" w:eastAsia="Times New Roman" w:hAnsi="Calibri" w:cs="Calibri"/>
          <w:color w:val="000000"/>
          <w:sz w:val="26"/>
          <w:szCs w:val="26"/>
        </w:rPr>
        <w:t>.</w:t>
      </w:r>
    </w:p>
    <w:p w14:paraId="66D99179" w14:textId="77777777" w:rsidR="00160DF5" w:rsidRPr="00160DF5" w:rsidRDefault="00160DF5" w:rsidP="00160DF5">
      <w:pPr>
        <w:numPr>
          <w:ilvl w:val="1"/>
          <w:numId w:val="1"/>
        </w:numPr>
        <w:rPr>
          <w:rFonts w:ascii="Calibri" w:eastAsia="Times New Roman" w:hAnsi="Calibri" w:cs="Calibri"/>
          <w:color w:val="000000"/>
          <w:sz w:val="22"/>
          <w:szCs w:val="22"/>
        </w:rPr>
      </w:pPr>
      <w:r w:rsidRPr="00160DF5">
        <w:rPr>
          <w:rFonts w:ascii="Calibri" w:eastAsia="Times New Roman" w:hAnsi="Calibri" w:cs="Calibri"/>
          <w:color w:val="000000"/>
          <w:sz w:val="26"/>
          <w:szCs w:val="26"/>
        </w:rPr>
        <w:t>HUD is working on regulatory waivers to provide flexibility for projects to better able focus on COVID-19. </w:t>
      </w:r>
    </w:p>
    <w:p w14:paraId="43AEC7E4" w14:textId="77777777" w:rsidR="00160DF5" w:rsidRPr="00160DF5" w:rsidRDefault="00160DF5" w:rsidP="00160DF5">
      <w:pPr>
        <w:numPr>
          <w:ilvl w:val="1"/>
          <w:numId w:val="1"/>
        </w:numPr>
        <w:rPr>
          <w:rFonts w:ascii="Calibri" w:eastAsia="Times New Roman" w:hAnsi="Calibri" w:cs="Calibri"/>
          <w:color w:val="000000"/>
          <w:sz w:val="22"/>
          <w:szCs w:val="22"/>
        </w:rPr>
      </w:pPr>
      <w:r w:rsidRPr="00160DF5">
        <w:rPr>
          <w:rFonts w:ascii="Calibri" w:eastAsia="Times New Roman" w:hAnsi="Calibri" w:cs="Calibri"/>
          <w:color w:val="000000"/>
          <w:sz w:val="26"/>
          <w:szCs w:val="26"/>
        </w:rPr>
        <w:t xml:space="preserve">HUD is working, for example, on a waiver for HQS requirements during the crisis, and indicated that they understand that HQS may not always be feasible and that projects can continue to </w:t>
      </w:r>
      <w:proofErr w:type="gramStart"/>
      <w:r w:rsidRPr="00160DF5">
        <w:rPr>
          <w:rFonts w:ascii="Calibri" w:eastAsia="Times New Roman" w:hAnsi="Calibri" w:cs="Calibri"/>
          <w:color w:val="000000"/>
          <w:sz w:val="26"/>
          <w:szCs w:val="26"/>
        </w:rPr>
        <w:t>provide assistance</w:t>
      </w:r>
      <w:proofErr w:type="gramEnd"/>
      <w:r w:rsidRPr="00160DF5">
        <w:rPr>
          <w:rFonts w:ascii="Calibri" w:eastAsia="Times New Roman" w:hAnsi="Calibri" w:cs="Calibri"/>
          <w:color w:val="000000"/>
          <w:sz w:val="26"/>
          <w:szCs w:val="26"/>
        </w:rPr>
        <w:t xml:space="preserve"> if HQS is delayed.  They suggested, for example, using remote strategies for HQS, like Facetime, when feasible.</w:t>
      </w:r>
    </w:p>
    <w:p w14:paraId="2337561D" w14:textId="42ED380B" w:rsidR="00160DF5" w:rsidRPr="00160DF5" w:rsidRDefault="00160DF5" w:rsidP="00160DF5">
      <w:pPr>
        <w:numPr>
          <w:ilvl w:val="1"/>
          <w:numId w:val="1"/>
        </w:numPr>
        <w:rPr>
          <w:rFonts w:ascii="Calibri" w:eastAsia="Times New Roman" w:hAnsi="Calibri" w:cs="Calibri"/>
          <w:color w:val="000000"/>
          <w:sz w:val="22"/>
          <w:szCs w:val="22"/>
        </w:rPr>
      </w:pPr>
      <w:r w:rsidRPr="00160DF5">
        <w:rPr>
          <w:rFonts w:ascii="Calibri" w:eastAsia="Times New Roman" w:hAnsi="Calibri" w:cs="Calibri"/>
          <w:color w:val="000000"/>
          <w:sz w:val="26"/>
          <w:szCs w:val="26"/>
        </w:rPr>
        <w:t>Norm recommended, if your project needs to deviate from usual practices in order to ensure focus on critical COVID-19 related activities, that you make a brief note explaining the rational</w:t>
      </w:r>
      <w:r w:rsidR="00796502">
        <w:rPr>
          <w:rFonts w:ascii="Calibri" w:eastAsia="Times New Roman" w:hAnsi="Calibri" w:cs="Calibri"/>
          <w:color w:val="000000"/>
          <w:sz w:val="26"/>
          <w:szCs w:val="26"/>
        </w:rPr>
        <w:t>e</w:t>
      </w:r>
      <w:r w:rsidRPr="00160DF5">
        <w:rPr>
          <w:rFonts w:ascii="Calibri" w:eastAsia="Times New Roman" w:hAnsi="Calibri" w:cs="Calibri"/>
          <w:color w:val="000000"/>
          <w:sz w:val="26"/>
          <w:szCs w:val="26"/>
        </w:rPr>
        <w:t xml:space="preserve"> in your project files, so that it is documented for the purposes of future monitoring.</w:t>
      </w:r>
      <w:bookmarkStart w:id="0" w:name="_GoBack"/>
      <w:bookmarkEnd w:id="0"/>
    </w:p>
    <w:p w14:paraId="1CEF59AC" w14:textId="77777777" w:rsidR="00160DF5" w:rsidRPr="00160DF5" w:rsidRDefault="00160DF5" w:rsidP="00160DF5">
      <w:pPr>
        <w:numPr>
          <w:ilvl w:val="1"/>
          <w:numId w:val="1"/>
        </w:numPr>
        <w:rPr>
          <w:rFonts w:ascii="Calibri" w:eastAsia="Times New Roman" w:hAnsi="Calibri" w:cs="Calibri"/>
          <w:color w:val="000000"/>
          <w:sz w:val="22"/>
          <w:szCs w:val="22"/>
        </w:rPr>
      </w:pPr>
      <w:r w:rsidRPr="00160DF5">
        <w:rPr>
          <w:rFonts w:ascii="Calibri" w:eastAsia="Times New Roman" w:hAnsi="Calibri" w:cs="Calibri"/>
          <w:color w:val="000000"/>
          <w:sz w:val="26"/>
          <w:szCs w:val="26"/>
        </w:rPr>
        <w:t xml:space="preserve">Norm recommended that projects and </w:t>
      </w:r>
      <w:proofErr w:type="gramStart"/>
      <w:r w:rsidRPr="00160DF5">
        <w:rPr>
          <w:rFonts w:ascii="Calibri" w:eastAsia="Times New Roman" w:hAnsi="Calibri" w:cs="Calibri"/>
          <w:color w:val="000000"/>
          <w:sz w:val="26"/>
          <w:szCs w:val="26"/>
        </w:rPr>
        <w:t>CoCs  focus</w:t>
      </w:r>
      <w:proofErr w:type="gramEnd"/>
      <w:r w:rsidRPr="00160DF5">
        <w:rPr>
          <w:rFonts w:ascii="Calibri" w:eastAsia="Times New Roman" w:hAnsi="Calibri" w:cs="Calibri"/>
          <w:color w:val="000000"/>
          <w:sz w:val="26"/>
          <w:szCs w:val="26"/>
        </w:rPr>
        <w:t xml:space="preserve"> on COVID-19 and that HUD understands this will impact things like performance and monitoring.</w:t>
      </w:r>
    </w:p>
    <w:p w14:paraId="254FEBBC" w14:textId="32632155" w:rsidR="00160DF5" w:rsidRPr="004C2E23" w:rsidRDefault="00160DF5" w:rsidP="00160DF5">
      <w:pPr>
        <w:numPr>
          <w:ilvl w:val="0"/>
          <w:numId w:val="1"/>
        </w:numPr>
        <w:rPr>
          <w:rFonts w:ascii="Calibri" w:eastAsia="Times New Roman" w:hAnsi="Calibri" w:cs="Calibri"/>
          <w:color w:val="000000"/>
          <w:sz w:val="22"/>
          <w:szCs w:val="22"/>
        </w:rPr>
      </w:pPr>
      <w:r w:rsidRPr="00160DF5">
        <w:rPr>
          <w:rFonts w:ascii="Calibri" w:eastAsia="Times New Roman" w:hAnsi="Calibri" w:cs="Calibri"/>
          <w:color w:val="000000"/>
          <w:sz w:val="26"/>
          <w:szCs w:val="26"/>
        </w:rPr>
        <w:lastRenderedPageBreak/>
        <w:t xml:space="preserve">HUD staff indicated that the </w:t>
      </w:r>
      <w:r w:rsidRPr="00160DF5">
        <w:rPr>
          <w:rFonts w:ascii="Calibri" w:eastAsia="Times New Roman" w:hAnsi="Calibri" w:cs="Calibri"/>
          <w:b/>
          <w:bCs/>
          <w:color w:val="000000"/>
          <w:sz w:val="26"/>
          <w:szCs w:val="26"/>
        </w:rPr>
        <w:t>recommended path to secure necessary protective, hygiene, cleaning and other supplies</w:t>
      </w:r>
      <w:r w:rsidRPr="00160DF5">
        <w:rPr>
          <w:rFonts w:ascii="Calibri" w:eastAsia="Times New Roman" w:hAnsi="Calibri" w:cs="Calibri"/>
          <w:color w:val="000000"/>
          <w:sz w:val="26"/>
          <w:szCs w:val="26"/>
        </w:rPr>
        <w:t xml:space="preserve"> is through your local county and, as necessary, state departments of health and that those agencies are coordinating requests to the federal government.</w:t>
      </w:r>
    </w:p>
    <w:p w14:paraId="20028449" w14:textId="77777777" w:rsidR="004C2E23" w:rsidRPr="00160DF5" w:rsidRDefault="004C2E23" w:rsidP="004C2E23">
      <w:pPr>
        <w:ind w:left="720"/>
        <w:rPr>
          <w:rFonts w:ascii="Calibri" w:eastAsia="Times New Roman" w:hAnsi="Calibri" w:cs="Calibri"/>
          <w:color w:val="000000"/>
          <w:sz w:val="22"/>
          <w:szCs w:val="22"/>
        </w:rPr>
      </w:pPr>
    </w:p>
    <w:p w14:paraId="06135362" w14:textId="1B99A629" w:rsidR="00160DF5" w:rsidRPr="004C2E23" w:rsidRDefault="00160DF5" w:rsidP="00160DF5">
      <w:pPr>
        <w:numPr>
          <w:ilvl w:val="0"/>
          <w:numId w:val="1"/>
        </w:numPr>
        <w:rPr>
          <w:rFonts w:ascii="Calibri" w:eastAsia="Times New Roman" w:hAnsi="Calibri" w:cs="Calibri"/>
          <w:color w:val="000000"/>
          <w:sz w:val="22"/>
          <w:szCs w:val="22"/>
        </w:rPr>
      </w:pPr>
      <w:r w:rsidRPr="00160DF5">
        <w:rPr>
          <w:rFonts w:ascii="Calibri" w:eastAsia="Times New Roman" w:hAnsi="Calibri" w:cs="Calibri"/>
          <w:color w:val="000000"/>
          <w:sz w:val="26"/>
          <w:szCs w:val="26"/>
        </w:rPr>
        <w:t xml:space="preserve">Norm strongly encouraged all housing projects, particularly those where the grantee or subrecipient is the owner or sponsor, to </w:t>
      </w:r>
      <w:r w:rsidRPr="00160DF5">
        <w:rPr>
          <w:rFonts w:ascii="Calibri" w:eastAsia="Times New Roman" w:hAnsi="Calibri" w:cs="Calibri"/>
          <w:b/>
          <w:bCs/>
          <w:color w:val="000000"/>
          <w:sz w:val="26"/>
          <w:szCs w:val="26"/>
        </w:rPr>
        <w:t>avoid evictions</w:t>
      </w:r>
      <w:r w:rsidRPr="00160DF5">
        <w:rPr>
          <w:rFonts w:ascii="Calibri" w:eastAsia="Times New Roman" w:hAnsi="Calibri" w:cs="Calibri"/>
          <w:color w:val="000000"/>
          <w:sz w:val="26"/>
          <w:szCs w:val="26"/>
        </w:rPr>
        <w:t xml:space="preserve"> whenever possible.  If your project feels you have no choice but to evict someone, he recommended reaching out via the Ask-a-Question portal on the HUD exchange (</w:t>
      </w:r>
      <w:hyperlink r:id="rId7" w:history="1">
        <w:r w:rsidRPr="00160DF5">
          <w:rPr>
            <w:rFonts w:ascii="Calibri" w:eastAsia="Times New Roman" w:hAnsi="Calibri" w:cs="Calibri"/>
            <w:color w:val="954F72"/>
            <w:sz w:val="26"/>
            <w:szCs w:val="26"/>
            <w:u w:val="single"/>
          </w:rPr>
          <w:t>https://www.hudexchange.info/program-support/my-question/</w:t>
        </w:r>
      </w:hyperlink>
      <w:r w:rsidRPr="00160DF5">
        <w:rPr>
          <w:rFonts w:ascii="Calibri" w:eastAsia="Times New Roman" w:hAnsi="Calibri" w:cs="Calibri"/>
          <w:color w:val="000000"/>
          <w:sz w:val="26"/>
          <w:szCs w:val="26"/>
        </w:rPr>
        <w:t>) or directly to the SNAPS Office for assistance in problem solving to avoid eviction.</w:t>
      </w:r>
    </w:p>
    <w:p w14:paraId="32E1546D" w14:textId="77777777" w:rsidR="004C2E23" w:rsidRDefault="004C2E23" w:rsidP="004C2E23">
      <w:pPr>
        <w:pStyle w:val="ListParagraph"/>
        <w:rPr>
          <w:rFonts w:ascii="Calibri" w:eastAsia="Times New Roman" w:hAnsi="Calibri" w:cs="Calibri"/>
          <w:color w:val="000000"/>
          <w:sz w:val="22"/>
          <w:szCs w:val="22"/>
        </w:rPr>
      </w:pPr>
    </w:p>
    <w:p w14:paraId="70882ADD" w14:textId="77777777" w:rsidR="004C2E23" w:rsidRPr="00160DF5" w:rsidRDefault="004C2E23" w:rsidP="004C2E23">
      <w:pPr>
        <w:rPr>
          <w:rFonts w:ascii="Calibri" w:eastAsia="Times New Roman" w:hAnsi="Calibri" w:cs="Calibri"/>
          <w:color w:val="000000"/>
          <w:sz w:val="22"/>
          <w:szCs w:val="22"/>
        </w:rPr>
      </w:pPr>
    </w:p>
    <w:p w14:paraId="2E72800A" w14:textId="0970A20F" w:rsidR="00160DF5" w:rsidRPr="004C2E23" w:rsidRDefault="00160DF5" w:rsidP="00160DF5">
      <w:pPr>
        <w:numPr>
          <w:ilvl w:val="0"/>
          <w:numId w:val="1"/>
        </w:numPr>
        <w:rPr>
          <w:rFonts w:ascii="Calibri" w:eastAsia="Times New Roman" w:hAnsi="Calibri" w:cs="Calibri"/>
          <w:color w:val="000000"/>
          <w:sz w:val="22"/>
          <w:szCs w:val="22"/>
        </w:rPr>
      </w:pPr>
      <w:r w:rsidRPr="00160DF5">
        <w:rPr>
          <w:rFonts w:ascii="Calibri" w:eastAsia="Times New Roman" w:hAnsi="Calibri" w:cs="Calibri"/>
          <w:color w:val="000000"/>
          <w:sz w:val="26"/>
          <w:szCs w:val="26"/>
        </w:rPr>
        <w:t>HUD is working to process grants awarded in the 2019 CoC competition as quickly as they can so that they can be executed.</w:t>
      </w:r>
    </w:p>
    <w:p w14:paraId="4105BF5D" w14:textId="77777777" w:rsidR="004C2E23" w:rsidRPr="00160DF5" w:rsidRDefault="004C2E23" w:rsidP="004C2E23">
      <w:pPr>
        <w:ind w:left="720"/>
        <w:rPr>
          <w:rFonts w:ascii="Calibri" w:eastAsia="Times New Roman" w:hAnsi="Calibri" w:cs="Calibri"/>
          <w:color w:val="000000"/>
          <w:sz w:val="22"/>
          <w:szCs w:val="22"/>
        </w:rPr>
      </w:pPr>
    </w:p>
    <w:p w14:paraId="79A6C444" w14:textId="39B78DBF" w:rsidR="00160DF5" w:rsidRPr="004C2E23" w:rsidRDefault="00160DF5" w:rsidP="00160DF5">
      <w:pPr>
        <w:numPr>
          <w:ilvl w:val="0"/>
          <w:numId w:val="1"/>
        </w:numPr>
        <w:rPr>
          <w:rFonts w:ascii="Calibri" w:eastAsia="Times New Roman" w:hAnsi="Calibri" w:cs="Calibri"/>
          <w:color w:val="000000"/>
          <w:sz w:val="22"/>
          <w:szCs w:val="22"/>
        </w:rPr>
      </w:pPr>
      <w:r w:rsidRPr="00160DF5">
        <w:rPr>
          <w:rFonts w:ascii="Calibri" w:eastAsia="Times New Roman" w:hAnsi="Calibri" w:cs="Calibri"/>
          <w:color w:val="000000"/>
          <w:sz w:val="26"/>
          <w:szCs w:val="26"/>
        </w:rPr>
        <w:t>They are assessing all options for easing burdens related to the 2020 CoC NOFA and the Unsheltered Homelessness NOFA.</w:t>
      </w:r>
    </w:p>
    <w:p w14:paraId="51C5AF87" w14:textId="77777777" w:rsidR="004C2E23" w:rsidRPr="00160DF5" w:rsidRDefault="004C2E23" w:rsidP="004C2E23">
      <w:pPr>
        <w:rPr>
          <w:rFonts w:ascii="Calibri" w:eastAsia="Times New Roman" w:hAnsi="Calibri" w:cs="Calibri"/>
          <w:color w:val="000000"/>
          <w:sz w:val="22"/>
          <w:szCs w:val="22"/>
        </w:rPr>
      </w:pPr>
    </w:p>
    <w:p w14:paraId="0DC44D3B" w14:textId="77777777" w:rsidR="00160DF5" w:rsidRPr="00160DF5" w:rsidRDefault="00160DF5" w:rsidP="00160DF5">
      <w:pPr>
        <w:numPr>
          <w:ilvl w:val="0"/>
          <w:numId w:val="1"/>
        </w:numPr>
        <w:rPr>
          <w:rFonts w:ascii="Calibri" w:eastAsia="Times New Roman" w:hAnsi="Calibri" w:cs="Calibri"/>
          <w:b/>
          <w:bCs/>
          <w:color w:val="000000"/>
          <w:sz w:val="22"/>
          <w:szCs w:val="22"/>
        </w:rPr>
      </w:pPr>
      <w:r w:rsidRPr="00160DF5">
        <w:rPr>
          <w:rFonts w:ascii="Calibri" w:eastAsia="Times New Roman" w:hAnsi="Calibri" w:cs="Calibri"/>
          <w:color w:val="000000"/>
          <w:sz w:val="26"/>
          <w:szCs w:val="26"/>
        </w:rPr>
        <w:t xml:space="preserve">Though he urged projects to follow guidance issued by local and state authorities, Norm indicated that projects should plan for </w:t>
      </w:r>
      <w:r w:rsidRPr="00160DF5">
        <w:rPr>
          <w:rFonts w:ascii="Calibri" w:eastAsia="Times New Roman" w:hAnsi="Calibri" w:cs="Calibri"/>
          <w:b/>
          <w:bCs/>
          <w:color w:val="000000"/>
          <w:sz w:val="26"/>
          <w:szCs w:val="26"/>
        </w:rPr>
        <w:t xml:space="preserve">continued operations of direct services to clients during any ordered or recommended </w:t>
      </w:r>
      <w:proofErr w:type="gramStart"/>
      <w:r w:rsidRPr="00160DF5">
        <w:rPr>
          <w:rFonts w:ascii="Calibri" w:eastAsia="Times New Roman" w:hAnsi="Calibri" w:cs="Calibri"/>
          <w:b/>
          <w:bCs/>
          <w:color w:val="000000"/>
          <w:sz w:val="26"/>
          <w:szCs w:val="26"/>
        </w:rPr>
        <w:t>shut downs</w:t>
      </w:r>
      <w:proofErr w:type="gramEnd"/>
      <w:r w:rsidRPr="00160DF5">
        <w:rPr>
          <w:rFonts w:ascii="Calibri" w:eastAsia="Times New Roman" w:hAnsi="Calibri" w:cs="Calibri"/>
          <w:b/>
          <w:bCs/>
          <w:color w:val="000000"/>
          <w:sz w:val="26"/>
          <w:szCs w:val="26"/>
        </w:rPr>
        <w:t xml:space="preserve"> of other types of local businesses.</w:t>
      </w:r>
    </w:p>
    <w:p w14:paraId="3ED392E5" w14:textId="77777777" w:rsidR="00160DF5" w:rsidRPr="00160DF5" w:rsidRDefault="00160DF5" w:rsidP="00160DF5">
      <w:pPr>
        <w:rPr>
          <w:rFonts w:ascii="Calibri" w:eastAsia="Times New Roman" w:hAnsi="Calibri" w:cs="Calibri"/>
          <w:color w:val="000000"/>
          <w:sz w:val="22"/>
          <w:szCs w:val="22"/>
        </w:rPr>
      </w:pPr>
      <w:r w:rsidRPr="00160DF5">
        <w:rPr>
          <w:rFonts w:ascii="Calibri" w:eastAsia="Times New Roman" w:hAnsi="Calibri" w:cs="Calibri"/>
          <w:color w:val="000000"/>
          <w:sz w:val="26"/>
          <w:szCs w:val="26"/>
        </w:rPr>
        <w:t> </w:t>
      </w:r>
    </w:p>
    <w:p w14:paraId="55B73973" w14:textId="77777777" w:rsidR="00160DF5" w:rsidRPr="00160DF5" w:rsidRDefault="00160DF5" w:rsidP="00160DF5">
      <w:pPr>
        <w:rPr>
          <w:rFonts w:ascii="Calibri" w:eastAsia="Times New Roman" w:hAnsi="Calibri" w:cs="Calibri"/>
          <w:color w:val="000000"/>
          <w:sz w:val="22"/>
          <w:szCs w:val="22"/>
        </w:rPr>
      </w:pPr>
      <w:r w:rsidRPr="00160DF5">
        <w:rPr>
          <w:rFonts w:ascii="Calibri" w:eastAsia="Times New Roman" w:hAnsi="Calibri" w:cs="Calibri"/>
          <w:color w:val="000000"/>
          <w:sz w:val="26"/>
          <w:szCs w:val="26"/>
        </w:rPr>
        <w:t>If you missed the webinar, HUD indicated they would post slides and a recording soon at</w:t>
      </w:r>
      <w:r w:rsidRPr="00160DF5">
        <w:rPr>
          <w:rFonts w:ascii="Calibri" w:eastAsia="Times New Roman" w:hAnsi="Calibri" w:cs="Calibri"/>
          <w:color w:val="000000"/>
          <w:sz w:val="22"/>
          <w:szCs w:val="22"/>
        </w:rPr>
        <w:t> </w:t>
      </w:r>
      <w:hyperlink r:id="rId8" w:tooltip="https://hudexchange.us5.list-manage.com/track/click?u=87d7c8afc03ba69ee70d865b9&amp;id=279e14b120&amp;e=f85ae35650" w:history="1">
        <w:r w:rsidRPr="00160DF5">
          <w:rPr>
            <w:rFonts w:ascii="Arial" w:eastAsia="Times New Roman" w:hAnsi="Arial" w:cs="Arial"/>
            <w:b/>
            <w:bCs/>
            <w:color w:val="954F72"/>
            <w:sz w:val="30"/>
            <w:szCs w:val="30"/>
            <w:u w:val="single"/>
          </w:rPr>
          <w:t>SNAPS COVID-19 Infectious Disease Prevention &amp; Response</w:t>
        </w:r>
      </w:hyperlink>
    </w:p>
    <w:p w14:paraId="35322A7F" w14:textId="77777777" w:rsidR="00EF6575" w:rsidRDefault="00EF6575"/>
    <w:sectPr w:rsidR="00EF6575" w:rsidSect="00342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9584A"/>
    <w:multiLevelType w:val="multilevel"/>
    <w:tmpl w:val="8F76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C4831"/>
    <w:multiLevelType w:val="multilevel"/>
    <w:tmpl w:val="875EA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F5"/>
    <w:rsid w:val="00160DF5"/>
    <w:rsid w:val="00251313"/>
    <w:rsid w:val="002B59B9"/>
    <w:rsid w:val="003422EC"/>
    <w:rsid w:val="004C2E23"/>
    <w:rsid w:val="00796502"/>
    <w:rsid w:val="00EF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F525"/>
  <w15:chartTrackingRefBased/>
  <w15:docId w15:val="{461E0922-0632-0B4A-B61C-0560C81D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0DF5"/>
    <w:rPr>
      <w:color w:val="0000FF"/>
      <w:u w:val="single"/>
    </w:rPr>
  </w:style>
  <w:style w:type="character" w:customStyle="1" w:styleId="apple-converted-space">
    <w:name w:val="apple-converted-space"/>
    <w:basedOn w:val="DefaultParagraphFont"/>
    <w:rsid w:val="00160DF5"/>
  </w:style>
  <w:style w:type="paragraph" w:styleId="ListParagraph">
    <w:name w:val="List Paragraph"/>
    <w:basedOn w:val="Normal"/>
    <w:uiPriority w:val="34"/>
    <w:qFormat/>
    <w:rsid w:val="00160DF5"/>
    <w:pPr>
      <w:ind w:left="720"/>
      <w:contextualSpacing/>
    </w:pPr>
  </w:style>
  <w:style w:type="character" w:styleId="UnresolvedMention">
    <w:name w:val="Unresolved Mention"/>
    <w:basedOn w:val="DefaultParagraphFont"/>
    <w:uiPriority w:val="99"/>
    <w:semiHidden/>
    <w:unhideWhenUsed/>
    <w:rsid w:val="00160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99524">
      <w:bodyDiv w:val="1"/>
      <w:marLeft w:val="0"/>
      <w:marRight w:val="0"/>
      <w:marTop w:val="0"/>
      <w:marBottom w:val="0"/>
      <w:divBdr>
        <w:top w:val="none" w:sz="0" w:space="0" w:color="auto"/>
        <w:left w:val="none" w:sz="0" w:space="0" w:color="auto"/>
        <w:bottom w:val="none" w:sz="0" w:space="0" w:color="auto"/>
        <w:right w:val="none" w:sz="0" w:space="0" w:color="auto"/>
      </w:divBdr>
    </w:div>
    <w:div w:id="459225695">
      <w:bodyDiv w:val="1"/>
      <w:marLeft w:val="0"/>
      <w:marRight w:val="0"/>
      <w:marTop w:val="0"/>
      <w:marBottom w:val="0"/>
      <w:divBdr>
        <w:top w:val="none" w:sz="0" w:space="0" w:color="auto"/>
        <w:left w:val="none" w:sz="0" w:space="0" w:color="auto"/>
        <w:bottom w:val="none" w:sz="0" w:space="0" w:color="auto"/>
        <w:right w:val="none" w:sz="0" w:space="0" w:color="auto"/>
      </w:divBdr>
    </w:div>
    <w:div w:id="179007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exchange.us5.list-manage.com/track/click?u=87d7c8afc03ba69ee70d865b9&amp;id=279e14b120&amp;e=f85ae35650" TargetMode="External"/><Relationship Id="rId3" Type="http://schemas.openxmlformats.org/officeDocument/2006/relationships/styles" Target="styles.xml"/><Relationship Id="rId7" Type="http://schemas.openxmlformats.org/officeDocument/2006/relationships/hyperlink" Target="https://www.hudexchange.info/program-support/my-ques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dc.gov/coronavirus/2019-ncov/community/homeless-shelters/unsheltered-homelessnes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20CF2-3F68-4017-A5AB-38A8318F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3655</Characters>
  <Application>Microsoft Office Word</Application>
  <DocSecurity>0</DocSecurity>
  <Lines>30</Lines>
  <Paragraphs>8</Paragraphs>
  <ScaleCrop>false</ScaleCrop>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Pareti</dc:creator>
  <cp:keywords/>
  <dc:description/>
  <cp:lastModifiedBy>Shannon Quinn-Sheeran</cp:lastModifiedBy>
  <cp:revision>3</cp:revision>
  <dcterms:created xsi:type="dcterms:W3CDTF">2020-03-23T15:52:00Z</dcterms:created>
  <dcterms:modified xsi:type="dcterms:W3CDTF">2020-03-23T17:04:00Z</dcterms:modified>
</cp:coreProperties>
</file>