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846E3" w14:textId="363BD195" w:rsidR="00F30A4F" w:rsidRPr="00EB1BAB" w:rsidRDefault="00F30A4F" w:rsidP="00F30A4F">
      <w:pPr>
        <w:pStyle w:val="Default"/>
        <w:rPr>
          <w:rFonts w:asciiTheme="minorHAnsi" w:hAnsiTheme="minorHAnsi" w:cstheme="minorHAnsi"/>
        </w:rPr>
      </w:pPr>
      <w:r w:rsidRPr="00EB1BAB">
        <w:rPr>
          <w:rFonts w:asciiTheme="minorHAnsi" w:hAnsiTheme="minorHAnsi" w:cstheme="minorHAnsi"/>
          <w:b/>
          <w:bCs/>
        </w:rPr>
        <w:t xml:space="preserve">MEMORANDUM </w:t>
      </w:r>
    </w:p>
    <w:p w14:paraId="7B3CAB12" w14:textId="77777777" w:rsidR="00201118" w:rsidRPr="00EB1BAB" w:rsidRDefault="00201118" w:rsidP="00F30A4F">
      <w:pPr>
        <w:pStyle w:val="Default"/>
        <w:rPr>
          <w:rFonts w:asciiTheme="minorHAnsi" w:hAnsiTheme="minorHAnsi" w:cstheme="minorHAnsi"/>
        </w:rPr>
      </w:pPr>
    </w:p>
    <w:p w14:paraId="33941E00" w14:textId="649EA107" w:rsidR="00F30A4F" w:rsidRPr="00EB1BAB" w:rsidRDefault="00F30A4F" w:rsidP="00F30A4F">
      <w:pPr>
        <w:pStyle w:val="Default"/>
        <w:rPr>
          <w:rFonts w:asciiTheme="minorHAnsi" w:hAnsiTheme="minorHAnsi" w:cstheme="minorHAnsi"/>
        </w:rPr>
      </w:pPr>
      <w:r w:rsidRPr="00EB1BAB">
        <w:rPr>
          <w:rFonts w:asciiTheme="minorHAnsi" w:hAnsiTheme="minorHAnsi" w:cstheme="minorHAnsi"/>
          <w:b/>
          <w:bCs/>
        </w:rPr>
        <w:t>FROM:</w:t>
      </w:r>
      <w:r w:rsidRPr="00EB1BAB">
        <w:rPr>
          <w:rFonts w:asciiTheme="minorHAnsi" w:hAnsiTheme="minorHAnsi" w:cstheme="minorHAnsi"/>
        </w:rPr>
        <w:t xml:space="preserve"> </w:t>
      </w:r>
      <w:r w:rsidR="00201118" w:rsidRPr="00EB1BAB">
        <w:rPr>
          <w:rFonts w:asciiTheme="minorHAnsi" w:hAnsiTheme="minorHAnsi" w:cstheme="minorHAnsi"/>
        </w:rPr>
        <w:t xml:space="preserve">  </w:t>
      </w:r>
      <w:r w:rsidRPr="00EB1BAB">
        <w:rPr>
          <w:rFonts w:asciiTheme="minorHAnsi" w:hAnsiTheme="minorHAnsi" w:cstheme="minorHAnsi"/>
        </w:rPr>
        <w:t>Steve DiLella, John</w:t>
      </w:r>
      <w:r w:rsidR="00201118" w:rsidRPr="00EB1BAB">
        <w:rPr>
          <w:rFonts w:asciiTheme="minorHAnsi" w:hAnsiTheme="minorHAnsi" w:cstheme="minorHAnsi"/>
        </w:rPr>
        <w:t xml:space="preserve"> Merz, Alice Minervino, </w:t>
      </w:r>
      <w:r w:rsidR="00087FB0">
        <w:rPr>
          <w:rFonts w:asciiTheme="minorHAnsi" w:hAnsiTheme="minorHAnsi" w:cstheme="minorHAnsi"/>
        </w:rPr>
        <w:t>and Monique Taylor (</w:t>
      </w:r>
      <w:r w:rsidR="00201118" w:rsidRPr="00EB1BAB">
        <w:rPr>
          <w:rFonts w:asciiTheme="minorHAnsi" w:hAnsiTheme="minorHAnsi" w:cstheme="minorHAnsi"/>
        </w:rPr>
        <w:t>CT BOS Co-Chairs</w:t>
      </w:r>
      <w:r w:rsidR="00087FB0">
        <w:rPr>
          <w:rFonts w:asciiTheme="minorHAnsi" w:hAnsiTheme="minorHAnsi" w:cstheme="minorHAnsi"/>
        </w:rPr>
        <w:t>)</w:t>
      </w:r>
      <w:r w:rsidRPr="00EB1BAB">
        <w:rPr>
          <w:rFonts w:asciiTheme="minorHAnsi" w:hAnsiTheme="minorHAnsi" w:cstheme="minorHAnsi"/>
        </w:rPr>
        <w:t xml:space="preserve"> </w:t>
      </w:r>
    </w:p>
    <w:p w14:paraId="1E33A506" w14:textId="77777777" w:rsidR="00201118" w:rsidRPr="00EB1BAB" w:rsidRDefault="00201118" w:rsidP="00F30A4F">
      <w:pPr>
        <w:pStyle w:val="Default"/>
        <w:rPr>
          <w:rFonts w:asciiTheme="minorHAnsi" w:hAnsiTheme="minorHAnsi" w:cstheme="minorHAnsi"/>
        </w:rPr>
      </w:pPr>
    </w:p>
    <w:p w14:paraId="544FADEE" w14:textId="1DC296D9" w:rsidR="00F30A4F" w:rsidRPr="00EB1BAB" w:rsidRDefault="00F30A4F" w:rsidP="00F30A4F">
      <w:pPr>
        <w:pStyle w:val="Default"/>
        <w:rPr>
          <w:rFonts w:asciiTheme="minorHAnsi" w:hAnsiTheme="minorHAnsi" w:cstheme="minorHAnsi"/>
        </w:rPr>
      </w:pPr>
      <w:r w:rsidRPr="00EB1BAB">
        <w:rPr>
          <w:rFonts w:asciiTheme="minorHAnsi" w:hAnsiTheme="minorHAnsi" w:cstheme="minorHAnsi"/>
          <w:b/>
          <w:bCs/>
        </w:rPr>
        <w:t>TO:</w:t>
      </w:r>
      <w:r w:rsidRPr="00EB1BAB">
        <w:rPr>
          <w:rFonts w:asciiTheme="minorHAnsi" w:hAnsiTheme="minorHAnsi" w:cstheme="minorHAnsi"/>
        </w:rPr>
        <w:t xml:space="preserve"> </w:t>
      </w:r>
      <w:proofErr w:type="gramStart"/>
      <w:r w:rsidR="00201118" w:rsidRPr="00EB1BAB">
        <w:rPr>
          <w:rFonts w:asciiTheme="minorHAnsi" w:hAnsiTheme="minorHAnsi" w:cstheme="minorHAnsi"/>
        </w:rPr>
        <w:tab/>
        <w:t xml:space="preserve">  CT</w:t>
      </w:r>
      <w:proofErr w:type="gramEnd"/>
      <w:r w:rsidR="00201118" w:rsidRPr="00EB1BAB">
        <w:rPr>
          <w:rFonts w:asciiTheme="minorHAnsi" w:hAnsiTheme="minorHAnsi" w:cstheme="minorHAnsi"/>
        </w:rPr>
        <w:t xml:space="preserve"> BOS CoC &amp; DOH ESG funded Provider Agencies</w:t>
      </w:r>
      <w:r w:rsidRPr="00EB1BAB">
        <w:rPr>
          <w:rFonts w:asciiTheme="minorHAnsi" w:hAnsiTheme="minorHAnsi" w:cstheme="minorHAnsi"/>
        </w:rPr>
        <w:t xml:space="preserve"> </w:t>
      </w:r>
    </w:p>
    <w:p w14:paraId="2FE5D46F" w14:textId="77777777" w:rsidR="00201118" w:rsidRPr="00EB1BAB" w:rsidRDefault="00201118" w:rsidP="00F30A4F">
      <w:pPr>
        <w:pStyle w:val="Default"/>
        <w:rPr>
          <w:rFonts w:asciiTheme="minorHAnsi" w:hAnsiTheme="minorHAnsi" w:cstheme="minorHAnsi"/>
        </w:rPr>
      </w:pPr>
    </w:p>
    <w:p w14:paraId="49C00BD0" w14:textId="5B93C1B0" w:rsidR="00F30A4F" w:rsidRPr="00EB1BAB" w:rsidRDefault="00F30A4F" w:rsidP="00F30A4F">
      <w:pPr>
        <w:pStyle w:val="Default"/>
        <w:rPr>
          <w:rFonts w:asciiTheme="minorHAnsi" w:hAnsiTheme="minorHAnsi" w:cstheme="minorHAnsi"/>
        </w:rPr>
      </w:pPr>
      <w:r w:rsidRPr="00EB1BAB">
        <w:rPr>
          <w:rFonts w:asciiTheme="minorHAnsi" w:hAnsiTheme="minorHAnsi" w:cstheme="minorHAnsi"/>
          <w:b/>
          <w:bCs/>
        </w:rPr>
        <w:t>DATE:</w:t>
      </w:r>
      <w:r w:rsidRPr="00EB1BAB">
        <w:rPr>
          <w:rFonts w:asciiTheme="minorHAnsi" w:hAnsiTheme="minorHAnsi" w:cstheme="minorHAnsi"/>
        </w:rPr>
        <w:t xml:space="preserve"> </w:t>
      </w:r>
      <w:proofErr w:type="gramStart"/>
      <w:r w:rsidR="00201118" w:rsidRPr="00EB1BAB">
        <w:rPr>
          <w:rFonts w:asciiTheme="minorHAnsi" w:hAnsiTheme="minorHAnsi" w:cstheme="minorHAnsi"/>
        </w:rPr>
        <w:tab/>
        <w:t xml:space="preserve">  </w:t>
      </w:r>
      <w:r w:rsidR="00CD115D">
        <w:rPr>
          <w:rFonts w:asciiTheme="minorHAnsi" w:hAnsiTheme="minorHAnsi" w:cstheme="minorHAnsi"/>
        </w:rPr>
        <w:t>January</w:t>
      </w:r>
      <w:proofErr w:type="gramEnd"/>
      <w:r w:rsidR="00CD115D">
        <w:rPr>
          <w:rFonts w:asciiTheme="minorHAnsi" w:hAnsiTheme="minorHAnsi" w:cstheme="minorHAnsi"/>
        </w:rPr>
        <w:t xml:space="preserve"> 8, 2021</w:t>
      </w:r>
      <w:r w:rsidRPr="00EB1BAB">
        <w:rPr>
          <w:rFonts w:asciiTheme="minorHAnsi" w:hAnsiTheme="minorHAnsi" w:cstheme="minorHAnsi"/>
        </w:rPr>
        <w:t xml:space="preserve"> </w:t>
      </w:r>
    </w:p>
    <w:p w14:paraId="65B45D25" w14:textId="77777777" w:rsidR="00201118" w:rsidRPr="00EB1BAB" w:rsidRDefault="00201118" w:rsidP="00F30A4F">
      <w:pPr>
        <w:pStyle w:val="Default"/>
        <w:rPr>
          <w:rFonts w:asciiTheme="minorHAnsi" w:hAnsiTheme="minorHAnsi" w:cstheme="minorHAnsi"/>
        </w:rPr>
      </w:pPr>
    </w:p>
    <w:p w14:paraId="67921256" w14:textId="7607F7EB" w:rsidR="00F30A4F" w:rsidRPr="00EB1BAB" w:rsidRDefault="00F30A4F" w:rsidP="00F30A4F">
      <w:pPr>
        <w:pStyle w:val="Default"/>
        <w:pBdr>
          <w:bottom w:val="single" w:sz="12" w:space="1" w:color="auto"/>
        </w:pBdr>
        <w:rPr>
          <w:rFonts w:asciiTheme="minorHAnsi" w:hAnsiTheme="minorHAnsi" w:cstheme="minorHAnsi"/>
        </w:rPr>
      </w:pPr>
      <w:r w:rsidRPr="00EB1BAB">
        <w:rPr>
          <w:rFonts w:asciiTheme="minorHAnsi" w:hAnsiTheme="minorHAnsi" w:cstheme="minorHAnsi"/>
          <w:b/>
          <w:bCs/>
        </w:rPr>
        <w:t>RE:</w:t>
      </w:r>
      <w:r w:rsidRPr="00EB1BAB">
        <w:rPr>
          <w:rFonts w:asciiTheme="minorHAnsi" w:hAnsiTheme="minorHAnsi" w:cstheme="minorHAnsi"/>
        </w:rPr>
        <w:t xml:space="preserve"> </w:t>
      </w:r>
      <w:proofErr w:type="gramStart"/>
      <w:r w:rsidR="00201118" w:rsidRPr="00EB1BAB">
        <w:rPr>
          <w:rFonts w:asciiTheme="minorHAnsi" w:hAnsiTheme="minorHAnsi" w:cstheme="minorHAnsi"/>
        </w:rPr>
        <w:tab/>
        <w:t xml:space="preserve">  </w:t>
      </w:r>
      <w:r w:rsidR="00C815AA" w:rsidRPr="00EB1BAB">
        <w:rPr>
          <w:rFonts w:asciiTheme="minorHAnsi" w:hAnsiTheme="minorHAnsi" w:cstheme="minorHAnsi"/>
        </w:rPr>
        <w:t>Round</w:t>
      </w:r>
      <w:proofErr w:type="gramEnd"/>
      <w:r w:rsidR="00C815AA" w:rsidRPr="00EB1BAB">
        <w:rPr>
          <w:rFonts w:asciiTheme="minorHAnsi" w:hAnsiTheme="minorHAnsi" w:cstheme="minorHAnsi"/>
        </w:rPr>
        <w:t xml:space="preserve"> </w:t>
      </w:r>
      <w:r w:rsidR="00C82049">
        <w:rPr>
          <w:rFonts w:asciiTheme="minorHAnsi" w:hAnsiTheme="minorHAnsi" w:cstheme="minorHAnsi"/>
        </w:rPr>
        <w:t>Four</w:t>
      </w:r>
      <w:r w:rsidR="00C815AA" w:rsidRPr="00EB1BAB">
        <w:rPr>
          <w:rFonts w:asciiTheme="minorHAnsi" w:hAnsiTheme="minorHAnsi" w:cstheme="minorHAnsi"/>
        </w:rPr>
        <w:t xml:space="preserve"> of</w:t>
      </w:r>
      <w:r w:rsidR="00E659F6" w:rsidRPr="00EB1BAB">
        <w:rPr>
          <w:rFonts w:asciiTheme="minorHAnsi" w:hAnsiTheme="minorHAnsi" w:cstheme="minorHAnsi"/>
        </w:rPr>
        <w:t xml:space="preserve"> </w:t>
      </w:r>
      <w:r w:rsidR="00201118" w:rsidRPr="00EB1BAB">
        <w:rPr>
          <w:rFonts w:asciiTheme="minorHAnsi" w:hAnsiTheme="minorHAnsi" w:cstheme="minorHAnsi"/>
        </w:rPr>
        <w:t>COVID-19 Related Waivers to CoC</w:t>
      </w:r>
      <w:r w:rsidR="000D05F2">
        <w:rPr>
          <w:rFonts w:asciiTheme="minorHAnsi" w:hAnsiTheme="minorHAnsi" w:cstheme="minorHAnsi"/>
        </w:rPr>
        <w:t xml:space="preserve"> and YHDP</w:t>
      </w:r>
      <w:r w:rsidR="00201118" w:rsidRPr="00EB1BAB">
        <w:rPr>
          <w:rFonts w:asciiTheme="minorHAnsi" w:hAnsiTheme="minorHAnsi" w:cstheme="minorHAnsi"/>
        </w:rPr>
        <w:t xml:space="preserve"> Requirements</w:t>
      </w:r>
      <w:r w:rsidRPr="00EB1BAB">
        <w:rPr>
          <w:rFonts w:asciiTheme="minorHAnsi" w:hAnsiTheme="minorHAnsi" w:cstheme="minorHAnsi"/>
        </w:rPr>
        <w:t xml:space="preserve"> </w:t>
      </w:r>
    </w:p>
    <w:p w14:paraId="225F7653" w14:textId="1EABA236" w:rsidR="00547635" w:rsidRPr="00EB1BAB" w:rsidRDefault="00547635" w:rsidP="00412CC4">
      <w:pPr>
        <w:jc w:val="both"/>
        <w:rPr>
          <w:rFonts w:asciiTheme="minorHAnsi" w:hAnsiTheme="minorHAnsi" w:cstheme="minorHAnsi"/>
        </w:rPr>
      </w:pPr>
    </w:p>
    <w:p w14:paraId="397ABD25" w14:textId="484618BA" w:rsidR="00A80CE8" w:rsidRPr="00EB1BAB" w:rsidRDefault="00A80CE8" w:rsidP="00412CC4">
      <w:pPr>
        <w:jc w:val="both"/>
        <w:rPr>
          <w:rFonts w:asciiTheme="minorHAnsi" w:hAnsiTheme="minorHAnsi" w:cstheme="minorHAnsi"/>
        </w:rPr>
      </w:pPr>
      <w:r w:rsidRPr="00EB1BAB">
        <w:rPr>
          <w:rFonts w:asciiTheme="minorHAnsi" w:hAnsiTheme="minorHAnsi" w:cstheme="minorHAnsi"/>
          <w:i/>
        </w:rPr>
        <w:t>Note: all blue underlined words throughout this document are live links. Clicking on the link will take you directly to the referenced document.</w:t>
      </w:r>
    </w:p>
    <w:p w14:paraId="54A59AE0" w14:textId="77777777" w:rsidR="00A80CE8" w:rsidRPr="00EB1BAB" w:rsidRDefault="00A80CE8" w:rsidP="00F82FF8">
      <w:pPr>
        <w:jc w:val="both"/>
        <w:rPr>
          <w:rFonts w:asciiTheme="minorHAnsi" w:hAnsiTheme="minorHAnsi" w:cstheme="minorHAnsi"/>
        </w:rPr>
      </w:pPr>
    </w:p>
    <w:p w14:paraId="09EF06FB" w14:textId="44002559" w:rsidR="00201118" w:rsidRPr="00EB1BAB" w:rsidRDefault="00201118" w:rsidP="00F82FF8">
      <w:pPr>
        <w:jc w:val="both"/>
        <w:rPr>
          <w:rFonts w:asciiTheme="minorHAnsi" w:hAnsiTheme="minorHAnsi" w:cstheme="minorHAnsi"/>
        </w:rPr>
      </w:pPr>
      <w:r w:rsidRPr="00EB1BAB">
        <w:rPr>
          <w:rFonts w:asciiTheme="minorHAnsi" w:hAnsiTheme="minorHAnsi" w:cstheme="minorHAnsi"/>
        </w:rPr>
        <w:t>Dear Colleagues:</w:t>
      </w:r>
    </w:p>
    <w:p w14:paraId="55983DB2" w14:textId="77777777" w:rsidR="00BE0751" w:rsidRPr="00EB1BAB" w:rsidRDefault="00BE0751" w:rsidP="00F82FF8">
      <w:pPr>
        <w:jc w:val="both"/>
        <w:rPr>
          <w:rFonts w:asciiTheme="minorHAnsi" w:hAnsiTheme="minorHAnsi" w:cstheme="minorHAnsi"/>
        </w:rPr>
      </w:pPr>
    </w:p>
    <w:p w14:paraId="294634B4" w14:textId="2ABEF8A5" w:rsidR="00967595" w:rsidRPr="00EB1BAB" w:rsidRDefault="00666A00" w:rsidP="00F82FF8">
      <w:pPr>
        <w:jc w:val="both"/>
        <w:rPr>
          <w:rFonts w:asciiTheme="minorHAnsi" w:hAnsiTheme="minorHAnsi" w:cstheme="minorHAnsi"/>
        </w:rPr>
      </w:pPr>
      <w:r w:rsidRPr="00EB1BAB">
        <w:rPr>
          <w:rFonts w:asciiTheme="minorHAnsi" w:hAnsiTheme="minorHAnsi" w:cstheme="minorHAnsi"/>
        </w:rPr>
        <w:t xml:space="preserve">In light of the COVID-19 crisis, </w:t>
      </w:r>
      <w:r w:rsidR="00C815AA" w:rsidRPr="00EB1BAB">
        <w:rPr>
          <w:rFonts w:asciiTheme="minorHAnsi" w:hAnsiTheme="minorHAnsi" w:cstheme="minorHAnsi"/>
        </w:rPr>
        <w:t xml:space="preserve">on </w:t>
      </w:r>
      <w:hyperlink r:id="rId8" w:history="1">
        <w:r w:rsidR="00C82049" w:rsidRPr="00C82049">
          <w:rPr>
            <w:rStyle w:val="Hyperlink"/>
            <w:rFonts w:asciiTheme="minorHAnsi" w:hAnsiTheme="minorHAnsi" w:cstheme="minorHAnsi"/>
          </w:rPr>
          <w:t>12</w:t>
        </w:r>
        <w:r w:rsidR="00C815AA" w:rsidRPr="00C82049">
          <w:rPr>
            <w:rStyle w:val="Hyperlink"/>
            <w:rFonts w:asciiTheme="minorHAnsi" w:hAnsiTheme="minorHAnsi" w:cstheme="minorHAnsi"/>
          </w:rPr>
          <w:t>/30/20</w:t>
        </w:r>
        <w:r w:rsidR="00E659F6" w:rsidRPr="00C82049">
          <w:rPr>
            <w:rStyle w:val="Hyperlink"/>
            <w:rFonts w:asciiTheme="minorHAnsi" w:hAnsiTheme="minorHAnsi" w:cstheme="minorHAnsi"/>
          </w:rPr>
          <w:t xml:space="preserve"> HUD released a new </w:t>
        </w:r>
        <w:r w:rsidR="00C815AA" w:rsidRPr="00C82049">
          <w:rPr>
            <w:rStyle w:val="Hyperlink"/>
            <w:rFonts w:asciiTheme="minorHAnsi" w:hAnsiTheme="minorHAnsi" w:cstheme="minorHAnsi"/>
          </w:rPr>
          <w:t>memo</w:t>
        </w:r>
      </w:hyperlink>
      <w:r w:rsidR="00C815AA" w:rsidRPr="00C82049">
        <w:rPr>
          <w:rFonts w:asciiTheme="minorHAnsi" w:hAnsiTheme="minorHAnsi" w:cstheme="minorHAnsi"/>
        </w:rPr>
        <w:t xml:space="preserve"> </w:t>
      </w:r>
      <w:r w:rsidR="00A80CE8" w:rsidRPr="00EB1BAB">
        <w:rPr>
          <w:rFonts w:asciiTheme="minorHAnsi" w:hAnsiTheme="minorHAnsi" w:cstheme="minorHAnsi"/>
        </w:rPr>
        <w:t xml:space="preserve">extending existing waivers </w:t>
      </w:r>
      <w:r w:rsidR="00E659F6" w:rsidRPr="00EB1BAB">
        <w:rPr>
          <w:rFonts w:asciiTheme="minorHAnsi" w:hAnsiTheme="minorHAnsi" w:cstheme="minorHAnsi"/>
        </w:rPr>
        <w:t>for the Continuum of Care (CoC)</w:t>
      </w:r>
      <w:r w:rsidR="00A80CE8" w:rsidRPr="00EB1BAB">
        <w:rPr>
          <w:rFonts w:asciiTheme="minorHAnsi" w:hAnsiTheme="minorHAnsi" w:cstheme="minorHAnsi"/>
        </w:rPr>
        <w:t xml:space="preserve"> </w:t>
      </w:r>
      <w:r w:rsidR="00C82049">
        <w:rPr>
          <w:rFonts w:asciiTheme="minorHAnsi" w:hAnsiTheme="minorHAnsi" w:cstheme="minorHAnsi"/>
        </w:rPr>
        <w:t>and Youth Homelessness Demonstration Project (YHDP)</w:t>
      </w:r>
      <w:r w:rsidR="00E659F6" w:rsidRPr="00EB1BAB">
        <w:rPr>
          <w:rFonts w:asciiTheme="minorHAnsi" w:hAnsiTheme="minorHAnsi" w:cstheme="minorHAnsi"/>
        </w:rPr>
        <w:t xml:space="preserve"> programs</w:t>
      </w:r>
      <w:r w:rsidR="000D05F2">
        <w:rPr>
          <w:rFonts w:asciiTheme="minorHAnsi" w:hAnsiTheme="minorHAnsi" w:cstheme="minorHAnsi"/>
        </w:rPr>
        <w:t>.</w:t>
      </w:r>
      <w:r w:rsidR="00E659F6" w:rsidRPr="00EB1BAB">
        <w:rPr>
          <w:rFonts w:asciiTheme="minorHAnsi" w:hAnsiTheme="minorHAnsi" w:cstheme="minorHAnsi"/>
        </w:rPr>
        <w:t xml:space="preserve"> This new memorandum </w:t>
      </w:r>
      <w:r w:rsidR="00C82049">
        <w:rPr>
          <w:rFonts w:asciiTheme="minorHAnsi" w:hAnsiTheme="minorHAnsi" w:cstheme="minorHAnsi"/>
        </w:rPr>
        <w:t>extends</w:t>
      </w:r>
      <w:r w:rsidR="00E659F6" w:rsidRPr="00EB1BAB">
        <w:rPr>
          <w:rFonts w:asciiTheme="minorHAnsi" w:hAnsiTheme="minorHAnsi" w:cstheme="minorHAnsi"/>
        </w:rPr>
        <w:t xml:space="preserve"> waiver flexibilities </w:t>
      </w:r>
      <w:r w:rsidR="00C82049">
        <w:rPr>
          <w:rFonts w:asciiTheme="minorHAnsi" w:hAnsiTheme="minorHAnsi" w:cstheme="minorHAnsi"/>
        </w:rPr>
        <w:t>established</w:t>
      </w:r>
      <w:r w:rsidR="00E659F6" w:rsidRPr="00EB1BAB">
        <w:rPr>
          <w:rFonts w:asciiTheme="minorHAnsi" w:hAnsiTheme="minorHAnsi" w:cstheme="minorHAnsi"/>
        </w:rPr>
        <w:t xml:space="preserve"> in </w:t>
      </w:r>
      <w:r w:rsidR="00C82049">
        <w:rPr>
          <w:rFonts w:asciiTheme="minorHAnsi" w:hAnsiTheme="minorHAnsi" w:cstheme="minorHAnsi"/>
        </w:rPr>
        <w:t xml:space="preserve">HUD’s  </w:t>
      </w:r>
      <w:hyperlink r:id="rId9" w:history="1">
        <w:r w:rsidR="00C82049" w:rsidRPr="00C82049">
          <w:rPr>
            <w:rStyle w:val="Hyperlink"/>
            <w:rFonts w:asciiTheme="minorHAnsi" w:hAnsiTheme="minorHAnsi" w:cstheme="minorHAnsi"/>
          </w:rPr>
          <w:t>9/30/20 memorandum</w:t>
        </w:r>
      </w:hyperlink>
      <w:r w:rsidR="00C82049">
        <w:rPr>
          <w:rFonts w:asciiTheme="minorHAnsi" w:hAnsiTheme="minorHAnsi" w:cstheme="minorHAnsi"/>
        </w:rPr>
        <w:t>,</w:t>
      </w:r>
      <w:r w:rsidR="00C815AA" w:rsidRPr="00EB1BAB">
        <w:rPr>
          <w:rFonts w:asciiTheme="minorHAnsi" w:hAnsiTheme="minorHAnsi" w:cstheme="minorHAnsi"/>
        </w:rPr>
        <w:t xml:space="preserve"> </w:t>
      </w:r>
      <w:hyperlink r:id="rId10" w:history="1">
        <w:r w:rsidR="00C815AA" w:rsidRPr="00EB1BAB">
          <w:rPr>
            <w:rStyle w:val="Hyperlink"/>
            <w:rFonts w:asciiTheme="minorHAnsi" w:hAnsiTheme="minorHAnsi" w:cstheme="minorHAnsi"/>
          </w:rPr>
          <w:t>5/22/20</w:t>
        </w:r>
        <w:r w:rsidR="00E659F6" w:rsidRPr="00EB1BAB">
          <w:rPr>
            <w:rStyle w:val="Hyperlink"/>
            <w:rFonts w:asciiTheme="minorHAnsi" w:hAnsiTheme="minorHAnsi" w:cstheme="minorHAnsi"/>
          </w:rPr>
          <w:t xml:space="preserve"> </w:t>
        </w:r>
        <w:r w:rsidR="00C815AA" w:rsidRPr="00EB1BAB">
          <w:rPr>
            <w:rStyle w:val="Hyperlink"/>
            <w:rFonts w:asciiTheme="minorHAnsi" w:hAnsiTheme="minorHAnsi" w:cstheme="minorHAnsi"/>
          </w:rPr>
          <w:t>memorandum</w:t>
        </w:r>
      </w:hyperlink>
      <w:r w:rsidR="00C815AA" w:rsidRPr="00EB1BAB">
        <w:rPr>
          <w:rFonts w:asciiTheme="minorHAnsi" w:hAnsiTheme="minorHAnsi" w:cstheme="minorHAnsi"/>
        </w:rPr>
        <w:t xml:space="preserve"> and </w:t>
      </w:r>
      <w:hyperlink r:id="rId11" w:history="1">
        <w:r w:rsidR="00C815AA" w:rsidRPr="00EB1BAB">
          <w:rPr>
            <w:rStyle w:val="Hyperlink"/>
            <w:rFonts w:asciiTheme="minorHAnsi" w:hAnsiTheme="minorHAnsi" w:cstheme="minorHAnsi"/>
          </w:rPr>
          <w:t>3</w:t>
        </w:r>
        <w:r w:rsidR="00E659F6" w:rsidRPr="00EB1BAB">
          <w:rPr>
            <w:rStyle w:val="Hyperlink"/>
            <w:rFonts w:asciiTheme="minorHAnsi" w:hAnsiTheme="minorHAnsi" w:cstheme="minorHAnsi"/>
          </w:rPr>
          <w:t xml:space="preserve">/31/20 </w:t>
        </w:r>
        <w:r w:rsidR="00201118" w:rsidRPr="00EB1BAB">
          <w:rPr>
            <w:rStyle w:val="Hyperlink"/>
            <w:rFonts w:asciiTheme="minorHAnsi" w:hAnsiTheme="minorHAnsi" w:cstheme="minorHAnsi"/>
          </w:rPr>
          <w:t>memorandum</w:t>
        </w:r>
      </w:hyperlink>
      <w:r w:rsidR="00E659F6" w:rsidRPr="00EB1BAB">
        <w:rPr>
          <w:rFonts w:asciiTheme="minorHAnsi" w:hAnsiTheme="minorHAnsi" w:cstheme="minorHAnsi"/>
        </w:rPr>
        <w:t xml:space="preserve">.  </w:t>
      </w:r>
      <w:r w:rsidR="00412CC4" w:rsidRPr="00EB1BAB">
        <w:rPr>
          <w:rFonts w:asciiTheme="minorHAnsi" w:hAnsiTheme="minorHAnsi" w:cstheme="minorHAnsi"/>
        </w:rPr>
        <w:t>This</w:t>
      </w:r>
      <w:r w:rsidR="00E659F6" w:rsidRPr="00EB1BAB">
        <w:rPr>
          <w:rFonts w:asciiTheme="minorHAnsi" w:hAnsiTheme="minorHAnsi" w:cstheme="minorHAnsi"/>
        </w:rPr>
        <w:t xml:space="preserve"> CT BOS memo has been updated to </w:t>
      </w:r>
      <w:r w:rsidR="00C82049">
        <w:rPr>
          <w:rFonts w:asciiTheme="minorHAnsi" w:hAnsiTheme="minorHAnsi" w:cstheme="minorHAnsi"/>
        </w:rPr>
        <w:t>reflect the new extensions.</w:t>
      </w:r>
    </w:p>
    <w:p w14:paraId="66855097" w14:textId="77777777" w:rsidR="00967595" w:rsidRPr="00EB1BAB" w:rsidRDefault="00967595" w:rsidP="000D05F2">
      <w:pPr>
        <w:rPr>
          <w:rFonts w:asciiTheme="minorHAnsi" w:hAnsiTheme="minorHAnsi" w:cstheme="minorHAnsi"/>
        </w:rPr>
      </w:pPr>
    </w:p>
    <w:p w14:paraId="22187A4D" w14:textId="4B726E27" w:rsidR="000D05F2" w:rsidRDefault="00844382" w:rsidP="000D05F2">
      <w:pPr>
        <w:rPr>
          <w:rFonts w:asciiTheme="minorHAnsi" w:hAnsiTheme="minorHAnsi" w:cstheme="minorHAnsi"/>
          <w:color w:val="000000" w:themeColor="text1"/>
        </w:rPr>
      </w:pPr>
      <w:r w:rsidRPr="00EB1BAB">
        <w:rPr>
          <w:rFonts w:asciiTheme="minorHAnsi" w:hAnsiTheme="minorHAnsi" w:cstheme="minorHAnsi"/>
        </w:rPr>
        <w:t xml:space="preserve">Waiver extensions </w:t>
      </w:r>
      <w:r w:rsidR="00CD0907" w:rsidRPr="00EB1BAB">
        <w:rPr>
          <w:rFonts w:asciiTheme="minorHAnsi" w:hAnsiTheme="minorHAnsi" w:cstheme="minorHAnsi"/>
        </w:rPr>
        <w:t>are</w:t>
      </w:r>
      <w:r w:rsidR="00F72309" w:rsidRPr="00EB1BAB">
        <w:rPr>
          <w:rFonts w:asciiTheme="minorHAnsi" w:hAnsiTheme="minorHAnsi" w:cstheme="minorHAnsi"/>
        </w:rPr>
        <w:t xml:space="preserve"> indicated in </w:t>
      </w:r>
      <w:r w:rsidR="00F72309" w:rsidRPr="00EB1BAB">
        <w:rPr>
          <w:rFonts w:asciiTheme="minorHAnsi" w:hAnsiTheme="minorHAnsi" w:cstheme="minorHAnsi"/>
          <w:color w:val="FF0000"/>
        </w:rPr>
        <w:t xml:space="preserve">red text </w:t>
      </w:r>
      <w:r w:rsidR="00C82049">
        <w:rPr>
          <w:rFonts w:asciiTheme="minorHAnsi" w:hAnsiTheme="minorHAnsi" w:cstheme="minorHAnsi"/>
        </w:rPr>
        <w:t xml:space="preserve">in the </w:t>
      </w:r>
      <w:r w:rsidR="000D05F2">
        <w:rPr>
          <w:rFonts w:asciiTheme="minorHAnsi" w:hAnsiTheme="minorHAnsi" w:cstheme="minorHAnsi"/>
        </w:rPr>
        <w:t>attachment</w:t>
      </w:r>
      <w:r w:rsidR="000D05F2" w:rsidRPr="00A6239B">
        <w:rPr>
          <w:rFonts w:asciiTheme="minorHAnsi" w:hAnsiTheme="minorHAnsi" w:cstheme="minorHAnsi"/>
          <w:b/>
          <w:bCs/>
          <w:color w:val="000000" w:themeColor="text1"/>
        </w:rPr>
        <w:t xml:space="preserve"> </w:t>
      </w:r>
      <w:r w:rsidR="000D05F2" w:rsidRPr="003B5C04">
        <w:rPr>
          <w:rFonts w:asciiTheme="minorHAnsi" w:hAnsiTheme="minorHAnsi" w:cstheme="minorHAnsi"/>
          <w:color w:val="000000" w:themeColor="text1"/>
        </w:rPr>
        <w:t>starting on page 3.</w:t>
      </w:r>
      <w:r w:rsidR="000D05F2">
        <w:rPr>
          <w:rFonts w:asciiTheme="minorHAnsi" w:hAnsiTheme="minorHAnsi" w:cstheme="minorHAnsi"/>
          <w:b/>
          <w:bCs/>
          <w:color w:val="000000" w:themeColor="text1"/>
        </w:rPr>
        <w:t xml:space="preserve">  </w:t>
      </w:r>
      <w:r w:rsidR="000D05F2" w:rsidRPr="003B5C04">
        <w:rPr>
          <w:rFonts w:asciiTheme="minorHAnsi" w:hAnsiTheme="minorHAnsi" w:cstheme="minorHAnsi"/>
          <w:color w:val="000000" w:themeColor="text1"/>
        </w:rPr>
        <w:t>The attachment also includes an overview of the available waivers for CoC</w:t>
      </w:r>
      <w:r w:rsidR="00001185" w:rsidRPr="003B5C04">
        <w:rPr>
          <w:rFonts w:asciiTheme="minorHAnsi" w:hAnsiTheme="minorHAnsi" w:cstheme="minorHAnsi"/>
          <w:color w:val="000000" w:themeColor="text1"/>
        </w:rPr>
        <w:t>/YHDP</w:t>
      </w:r>
      <w:r w:rsidR="000D05F2" w:rsidRPr="003B5C04">
        <w:rPr>
          <w:rFonts w:asciiTheme="minorHAnsi" w:hAnsiTheme="minorHAnsi" w:cstheme="minorHAnsi"/>
          <w:color w:val="000000" w:themeColor="text1"/>
        </w:rPr>
        <w:t xml:space="preserve"> and ESG projects. </w:t>
      </w:r>
    </w:p>
    <w:p w14:paraId="7FF8A0F6" w14:textId="0043F28F" w:rsidR="003B5C04" w:rsidRDefault="003B5C04" w:rsidP="000D05F2">
      <w:pPr>
        <w:rPr>
          <w:rFonts w:asciiTheme="minorHAnsi" w:hAnsiTheme="minorHAnsi" w:cstheme="minorHAnsi"/>
          <w:color w:val="000000" w:themeColor="text1"/>
        </w:rPr>
      </w:pPr>
    </w:p>
    <w:p w14:paraId="49BD0EB9" w14:textId="7F7D4A96" w:rsidR="003B5C04" w:rsidRDefault="003B5C04" w:rsidP="003B5C04">
      <w:pPr>
        <w:jc w:val="both"/>
        <w:rPr>
          <w:rFonts w:asciiTheme="minorHAnsi" w:hAnsiTheme="minorHAnsi" w:cstheme="minorHAnsi"/>
        </w:rPr>
      </w:pPr>
      <w:r>
        <w:rPr>
          <w:rFonts w:asciiTheme="minorHAnsi" w:hAnsiTheme="minorHAnsi" w:cstheme="minorHAnsi"/>
        </w:rPr>
        <w:t xml:space="preserve">CT BOS previously provided a summary of all available waivers.  That summary is available </w:t>
      </w:r>
      <w:hyperlink r:id="rId12" w:history="1">
        <w:r w:rsidRPr="00D8199D">
          <w:rPr>
            <w:rStyle w:val="Hyperlink"/>
            <w:rFonts w:asciiTheme="minorHAnsi" w:hAnsiTheme="minorHAnsi" w:cstheme="minorHAnsi"/>
          </w:rPr>
          <w:t>he</w:t>
        </w:r>
        <w:r w:rsidRPr="00D8199D">
          <w:rPr>
            <w:rStyle w:val="Hyperlink"/>
            <w:rFonts w:asciiTheme="minorHAnsi" w:hAnsiTheme="minorHAnsi" w:cstheme="minorHAnsi"/>
          </w:rPr>
          <w:t>re</w:t>
        </w:r>
      </w:hyperlink>
      <w:r>
        <w:rPr>
          <w:rFonts w:asciiTheme="minorHAnsi" w:hAnsiTheme="minorHAnsi" w:cstheme="minorHAnsi"/>
        </w:rPr>
        <w:t xml:space="preserve">.  Please note that some waivers have been extended as noted in the attachment to this memo. </w:t>
      </w:r>
      <w:r w:rsidRPr="00EB1BAB">
        <w:rPr>
          <w:rFonts w:asciiTheme="minorHAnsi" w:hAnsiTheme="minorHAnsi" w:cstheme="minorHAnsi"/>
          <w:b/>
          <w:bCs/>
          <w:u w:val="single"/>
        </w:rPr>
        <w:t>COC GRANTEES WISHING TO USE WAIVERS MUST ADOPT CERTAIN POLICIES &amp; MAINTAIN CERTAIN DOCUMENTATION</w:t>
      </w:r>
      <w:r>
        <w:rPr>
          <w:rFonts w:asciiTheme="minorHAnsi" w:hAnsiTheme="minorHAnsi" w:cstheme="minorHAnsi"/>
          <w:b/>
          <w:bCs/>
          <w:u w:val="single"/>
        </w:rPr>
        <w:t>.</w:t>
      </w:r>
      <w:r w:rsidRPr="00D8199D">
        <w:rPr>
          <w:rFonts w:asciiTheme="minorHAnsi" w:hAnsiTheme="minorHAnsi" w:cstheme="minorHAnsi"/>
          <w:b/>
          <w:bCs/>
        </w:rPr>
        <w:t xml:space="preserve">  </w:t>
      </w:r>
      <w:r w:rsidRPr="00D8199D">
        <w:rPr>
          <w:rFonts w:asciiTheme="minorHAnsi" w:hAnsiTheme="minorHAnsi" w:cstheme="minorHAnsi"/>
        </w:rPr>
        <w:t>Details about those requirements are also available</w:t>
      </w:r>
      <w:r>
        <w:rPr>
          <w:rFonts w:asciiTheme="minorHAnsi" w:hAnsiTheme="minorHAnsi" w:cstheme="minorHAnsi"/>
          <w:b/>
          <w:bCs/>
          <w:u w:val="single"/>
        </w:rPr>
        <w:t xml:space="preserve"> </w:t>
      </w:r>
      <w:hyperlink r:id="rId13" w:history="1">
        <w:r w:rsidRPr="00D8199D">
          <w:rPr>
            <w:rStyle w:val="Hyperlink"/>
            <w:rFonts w:asciiTheme="minorHAnsi" w:hAnsiTheme="minorHAnsi" w:cstheme="minorHAnsi"/>
          </w:rPr>
          <w:t>here</w:t>
        </w:r>
      </w:hyperlink>
      <w:r>
        <w:rPr>
          <w:rFonts w:asciiTheme="minorHAnsi" w:hAnsiTheme="minorHAnsi" w:cstheme="minorHAnsi"/>
        </w:rPr>
        <w:t>.</w:t>
      </w:r>
      <w:r w:rsidRPr="00EB1BAB">
        <w:rPr>
          <w:rFonts w:asciiTheme="minorHAnsi" w:hAnsiTheme="minorHAnsi" w:cstheme="minorHAnsi"/>
        </w:rPr>
        <w:t xml:space="preserve"> </w:t>
      </w:r>
    </w:p>
    <w:p w14:paraId="04A364F1" w14:textId="0B641C30" w:rsidR="003B5C04" w:rsidRDefault="003B5C04" w:rsidP="003B5C04">
      <w:pPr>
        <w:jc w:val="both"/>
        <w:rPr>
          <w:rFonts w:asciiTheme="minorHAnsi" w:hAnsiTheme="minorHAnsi" w:cstheme="minorHAnsi"/>
        </w:rPr>
      </w:pPr>
    </w:p>
    <w:p w14:paraId="1A9A1E7A" w14:textId="1FA774D0" w:rsidR="003B5C04" w:rsidRPr="003B5C04" w:rsidRDefault="003B5C04" w:rsidP="003B5C04">
      <w:pPr>
        <w:jc w:val="both"/>
        <w:rPr>
          <w:rFonts w:asciiTheme="minorHAnsi" w:hAnsiTheme="minorHAnsi" w:cstheme="minorHAnsi"/>
        </w:rPr>
      </w:pPr>
      <w:r w:rsidRPr="00EB1BAB">
        <w:rPr>
          <w:rFonts w:asciiTheme="minorHAnsi" w:hAnsiTheme="minorHAnsi" w:cstheme="minorHAnsi"/>
        </w:rPr>
        <w:t xml:space="preserve">Please use the available flexibility to prevent the spread of COVID-19 and to facilitate assistance to eligible households, particularly those most vulnerable to exposure to and/or serious complications from COVID-19.  </w:t>
      </w:r>
      <w:r>
        <w:rPr>
          <w:rFonts w:asciiTheme="minorHAnsi" w:hAnsiTheme="minorHAnsi" w:cstheme="minorHAnsi"/>
        </w:rPr>
        <w:t xml:space="preserve"> </w:t>
      </w:r>
    </w:p>
    <w:p w14:paraId="60ED5618" w14:textId="77777777" w:rsidR="000D05F2" w:rsidRDefault="000D05F2" w:rsidP="000D05F2">
      <w:pPr>
        <w:rPr>
          <w:rFonts w:asciiTheme="minorHAnsi" w:hAnsiTheme="minorHAnsi" w:cstheme="minorHAnsi"/>
          <w:b/>
          <w:bCs/>
          <w:color w:val="000000" w:themeColor="text1"/>
        </w:rPr>
      </w:pPr>
    </w:p>
    <w:p w14:paraId="183D5100" w14:textId="77777777" w:rsidR="003B5C04" w:rsidRPr="00EB1BAB" w:rsidRDefault="00412CC4" w:rsidP="003B5C04">
      <w:pPr>
        <w:jc w:val="both"/>
        <w:rPr>
          <w:rFonts w:asciiTheme="minorHAnsi" w:hAnsiTheme="minorHAnsi" w:cstheme="minorHAnsi"/>
        </w:rPr>
      </w:pPr>
      <w:r w:rsidRPr="00EB1BAB">
        <w:rPr>
          <w:rFonts w:asciiTheme="minorHAnsi" w:hAnsiTheme="minorHAnsi" w:cstheme="minorHAnsi"/>
        </w:rPr>
        <w:t xml:space="preserve">If your agency is </w:t>
      </w:r>
      <w:r w:rsidR="00E1491D" w:rsidRPr="00EB1BAB">
        <w:rPr>
          <w:rFonts w:asciiTheme="minorHAnsi" w:hAnsiTheme="minorHAnsi" w:cstheme="minorHAnsi"/>
        </w:rPr>
        <w:t xml:space="preserve">a </w:t>
      </w:r>
      <w:r w:rsidR="007D10B0" w:rsidRPr="00EB1BAB">
        <w:rPr>
          <w:rFonts w:asciiTheme="minorHAnsi" w:hAnsiTheme="minorHAnsi" w:cstheme="minorHAnsi"/>
        </w:rPr>
        <w:t>Connecticut Balance of State Continuum of Care (</w:t>
      </w:r>
      <w:r w:rsidRPr="00EB1BAB">
        <w:rPr>
          <w:rFonts w:asciiTheme="minorHAnsi" w:hAnsiTheme="minorHAnsi" w:cstheme="minorHAnsi"/>
        </w:rPr>
        <w:t>CT BOS CoC</w:t>
      </w:r>
      <w:r w:rsidR="007D10B0" w:rsidRPr="00EB1BAB">
        <w:rPr>
          <w:rFonts w:asciiTheme="minorHAnsi" w:hAnsiTheme="minorHAnsi" w:cstheme="minorHAnsi"/>
        </w:rPr>
        <w:t>)</w:t>
      </w:r>
      <w:r w:rsidRPr="00EB1BAB">
        <w:rPr>
          <w:rFonts w:asciiTheme="minorHAnsi" w:hAnsiTheme="minorHAnsi" w:cstheme="minorHAnsi"/>
        </w:rPr>
        <w:t xml:space="preserve"> grant recipient (i.e., your agency receives CoC funds directly from HUD</w:t>
      </w:r>
      <w:r w:rsidR="00E1491D" w:rsidRPr="00EB1BAB">
        <w:rPr>
          <w:rFonts w:asciiTheme="minorHAnsi" w:hAnsiTheme="minorHAnsi" w:cstheme="minorHAnsi"/>
        </w:rPr>
        <w:t xml:space="preserve"> and not through another agency</w:t>
      </w:r>
      <w:r w:rsidRPr="00EB1BAB">
        <w:rPr>
          <w:rFonts w:asciiTheme="minorHAnsi" w:hAnsiTheme="minorHAnsi" w:cstheme="minorHAnsi"/>
        </w:rPr>
        <w:t>)</w:t>
      </w:r>
      <w:r w:rsidR="00E1491D" w:rsidRPr="00EB1BAB">
        <w:rPr>
          <w:rFonts w:asciiTheme="minorHAnsi" w:hAnsiTheme="minorHAnsi" w:cstheme="minorHAnsi"/>
        </w:rPr>
        <w:t>,</w:t>
      </w:r>
      <w:r w:rsidRPr="00EB1BAB">
        <w:rPr>
          <w:rFonts w:asciiTheme="minorHAnsi" w:hAnsiTheme="minorHAnsi" w:cstheme="minorHAnsi"/>
        </w:rPr>
        <w:t xml:space="preserve"> you must take the actions specified below to enable waiver use. </w:t>
      </w:r>
      <w:r w:rsidR="00CD0907" w:rsidRPr="00EB1BAB">
        <w:rPr>
          <w:rFonts w:asciiTheme="minorHAnsi" w:hAnsiTheme="minorHAnsi" w:cstheme="minorHAnsi"/>
          <w:b/>
          <w:bCs/>
        </w:rPr>
        <w:t xml:space="preserve"> </w:t>
      </w:r>
      <w:r w:rsidR="00CD0907" w:rsidRPr="00C82049">
        <w:rPr>
          <w:rFonts w:asciiTheme="minorHAnsi" w:hAnsiTheme="minorHAnsi" w:cstheme="minorHAnsi"/>
          <w:b/>
          <w:bCs/>
          <w:color w:val="000000" w:themeColor="text1"/>
        </w:rPr>
        <w:t xml:space="preserve">Grantees that wish to use the </w:t>
      </w:r>
      <w:r w:rsidR="000D05F2">
        <w:rPr>
          <w:rFonts w:asciiTheme="minorHAnsi" w:hAnsiTheme="minorHAnsi" w:cstheme="minorHAnsi"/>
          <w:b/>
          <w:bCs/>
          <w:color w:val="000000" w:themeColor="text1"/>
        </w:rPr>
        <w:t xml:space="preserve">waiver extensions </w:t>
      </w:r>
      <w:r w:rsidR="00CD0907" w:rsidRPr="00C82049">
        <w:rPr>
          <w:rFonts w:asciiTheme="minorHAnsi" w:hAnsiTheme="minorHAnsi" w:cstheme="minorHAnsi"/>
          <w:b/>
          <w:bCs/>
          <w:color w:val="000000" w:themeColor="text1"/>
        </w:rPr>
        <w:t>must notify HUD of their intent to do so, even if they already submitted a notification of their intent to use the waivers</w:t>
      </w:r>
      <w:r w:rsidR="009E4F79" w:rsidRPr="00C82049">
        <w:rPr>
          <w:rFonts w:asciiTheme="minorHAnsi" w:hAnsiTheme="minorHAnsi" w:cstheme="minorHAnsi"/>
          <w:b/>
          <w:bCs/>
          <w:color w:val="000000" w:themeColor="text1"/>
        </w:rPr>
        <w:t xml:space="preserve"> that were made available under the t</w:t>
      </w:r>
      <w:r w:rsidR="00C82049" w:rsidRPr="00C82049">
        <w:rPr>
          <w:rFonts w:asciiTheme="minorHAnsi" w:hAnsiTheme="minorHAnsi" w:cstheme="minorHAnsi"/>
          <w:b/>
          <w:bCs/>
          <w:color w:val="000000" w:themeColor="text1"/>
        </w:rPr>
        <w:t xml:space="preserve">hree </w:t>
      </w:r>
      <w:r w:rsidR="009E4F79" w:rsidRPr="00C82049">
        <w:rPr>
          <w:rFonts w:asciiTheme="minorHAnsi" w:hAnsiTheme="minorHAnsi" w:cstheme="minorHAnsi"/>
          <w:b/>
          <w:bCs/>
          <w:color w:val="000000" w:themeColor="text1"/>
        </w:rPr>
        <w:t>prior HUD memos</w:t>
      </w:r>
      <w:r w:rsidR="00CD0907" w:rsidRPr="00C82049">
        <w:rPr>
          <w:rFonts w:asciiTheme="minorHAnsi" w:hAnsiTheme="minorHAnsi" w:cstheme="minorHAnsi"/>
          <w:b/>
          <w:bCs/>
          <w:color w:val="000000" w:themeColor="text1"/>
        </w:rPr>
        <w:t>.</w:t>
      </w:r>
      <w:r w:rsidR="009E4F79" w:rsidRPr="00C82049">
        <w:rPr>
          <w:rFonts w:asciiTheme="minorHAnsi" w:hAnsiTheme="minorHAnsi" w:cstheme="minorHAnsi"/>
          <w:color w:val="000000" w:themeColor="text1"/>
        </w:rPr>
        <w:t xml:space="preserve"> </w:t>
      </w:r>
      <w:r w:rsidR="003B5C04">
        <w:rPr>
          <w:rFonts w:asciiTheme="minorHAnsi" w:hAnsiTheme="minorHAnsi" w:cstheme="minorHAnsi"/>
          <w:color w:val="000000" w:themeColor="text1"/>
        </w:rPr>
        <w:t xml:space="preserve"> </w:t>
      </w:r>
      <w:r w:rsidR="003B5C04" w:rsidRPr="00EB1BAB">
        <w:rPr>
          <w:rFonts w:asciiTheme="minorHAnsi" w:hAnsiTheme="minorHAnsi" w:cstheme="minorHAnsi"/>
        </w:rPr>
        <w:t xml:space="preserve">The recipient of grant funds must notify Alanna Kabel (CPD Director of the Hartford Field Office) in writing no less than two calendar days before using the waiver flexibility.  </w:t>
      </w:r>
      <w:r w:rsidR="003B5C04" w:rsidRPr="00EB1BAB">
        <w:rPr>
          <w:rFonts w:asciiTheme="minorHAnsi" w:hAnsiTheme="minorHAnsi" w:cstheme="minorHAnsi"/>
          <w:b/>
          <w:bCs/>
        </w:rPr>
        <w:t xml:space="preserve">WAIVER REQUESTS MUST BE SUBMITTED TO: </w:t>
      </w:r>
      <w:hyperlink r:id="rId14" w:history="1">
        <w:r w:rsidR="003B5C04" w:rsidRPr="00001185">
          <w:rPr>
            <w:rStyle w:val="Hyperlink"/>
            <w:rFonts w:asciiTheme="minorHAnsi" w:hAnsiTheme="minorHAnsi" w:cstheme="minorHAnsi"/>
          </w:rPr>
          <w:t>CPD_COVID-19WaiverHAT@hud.gov</w:t>
        </w:r>
      </w:hyperlink>
      <w:r w:rsidR="003B5C04" w:rsidRPr="00001185">
        <w:rPr>
          <w:rFonts w:asciiTheme="minorHAnsi" w:hAnsiTheme="minorHAnsi" w:cstheme="minorHAnsi"/>
        </w:rPr>
        <w:t>.</w:t>
      </w:r>
    </w:p>
    <w:p w14:paraId="24928843" w14:textId="035918FD" w:rsidR="00666A00" w:rsidRPr="00EB1BAB" w:rsidRDefault="00666A00" w:rsidP="00F82FF8">
      <w:pPr>
        <w:jc w:val="both"/>
        <w:rPr>
          <w:rFonts w:asciiTheme="minorHAnsi" w:hAnsiTheme="minorHAnsi" w:cstheme="minorHAnsi"/>
          <w:color w:val="FF0000"/>
        </w:rPr>
      </w:pPr>
    </w:p>
    <w:p w14:paraId="5325A5B2" w14:textId="77777777" w:rsidR="00001185" w:rsidRDefault="00001185" w:rsidP="00F82FF8">
      <w:pPr>
        <w:jc w:val="both"/>
        <w:rPr>
          <w:rFonts w:asciiTheme="minorHAnsi" w:hAnsiTheme="minorHAnsi" w:cstheme="minorHAnsi"/>
        </w:rPr>
      </w:pPr>
    </w:p>
    <w:p w14:paraId="6F27D99D" w14:textId="77777777" w:rsidR="00BE0751" w:rsidRPr="00EB1BAB" w:rsidRDefault="00BE0751" w:rsidP="00F82FF8">
      <w:pPr>
        <w:jc w:val="both"/>
        <w:rPr>
          <w:rFonts w:asciiTheme="minorHAnsi" w:hAnsiTheme="minorHAnsi" w:cstheme="minorHAnsi"/>
        </w:rPr>
      </w:pPr>
    </w:p>
    <w:p w14:paraId="30AF37C4" w14:textId="77777777" w:rsidR="00BE0751" w:rsidRPr="00EB1BAB" w:rsidRDefault="00BE0751" w:rsidP="00F82FF8">
      <w:pPr>
        <w:jc w:val="both"/>
        <w:rPr>
          <w:rFonts w:asciiTheme="minorHAnsi" w:hAnsiTheme="minorHAnsi" w:cstheme="minorHAnsi"/>
          <w:b/>
          <w:bCs/>
          <w:u w:val="single"/>
        </w:rPr>
      </w:pPr>
    </w:p>
    <w:p w14:paraId="561E4E24" w14:textId="19F0DD27" w:rsidR="00412CC4" w:rsidRPr="00D03C92" w:rsidRDefault="008F1C7E" w:rsidP="00F82FF8">
      <w:pPr>
        <w:jc w:val="both"/>
        <w:rPr>
          <w:rFonts w:asciiTheme="minorHAnsi" w:hAnsiTheme="minorHAnsi" w:cstheme="minorHAnsi"/>
        </w:rPr>
      </w:pPr>
      <w:r w:rsidRPr="00EB1BAB">
        <w:rPr>
          <w:rFonts w:asciiTheme="minorHAnsi" w:hAnsiTheme="minorHAnsi" w:cstheme="minorHAnsi"/>
          <w:b/>
          <w:bCs/>
          <w:u w:val="single"/>
        </w:rPr>
        <w:t xml:space="preserve">COC GRANTEES MUST NOTIFY HUD </w:t>
      </w:r>
      <w:r w:rsidR="00F72309" w:rsidRPr="00EB1BAB">
        <w:rPr>
          <w:rFonts w:asciiTheme="minorHAnsi" w:hAnsiTheme="minorHAnsi" w:cstheme="minorHAnsi"/>
          <w:b/>
          <w:bCs/>
          <w:u w:val="single"/>
        </w:rPr>
        <w:t xml:space="preserve">AND CT BOS </w:t>
      </w:r>
      <w:r w:rsidRPr="00EB1BAB">
        <w:rPr>
          <w:rFonts w:asciiTheme="minorHAnsi" w:hAnsiTheme="minorHAnsi" w:cstheme="minorHAnsi"/>
          <w:b/>
          <w:bCs/>
          <w:u w:val="single"/>
        </w:rPr>
        <w:t>OF INTENT TO UTILIZE WAIVERS.</w:t>
      </w:r>
      <w:r w:rsidR="00D03C92">
        <w:rPr>
          <w:rFonts w:asciiTheme="minorHAnsi" w:hAnsiTheme="minorHAnsi" w:cstheme="minorHAnsi"/>
          <w:b/>
          <w:bCs/>
          <w:u w:val="single"/>
        </w:rPr>
        <w:t xml:space="preserve">  </w:t>
      </w:r>
      <w:r w:rsidR="00D03C92">
        <w:rPr>
          <w:rFonts w:asciiTheme="minorHAnsi" w:hAnsiTheme="minorHAnsi" w:cstheme="minorHAnsi"/>
        </w:rPr>
        <w:t xml:space="preserve"> </w:t>
      </w:r>
    </w:p>
    <w:p w14:paraId="7C0E800A" w14:textId="77777777" w:rsidR="00BE0751" w:rsidRPr="00EB1BAB" w:rsidRDefault="00BE0751" w:rsidP="00F82FF8">
      <w:pPr>
        <w:jc w:val="both"/>
        <w:rPr>
          <w:rFonts w:asciiTheme="minorHAnsi" w:hAnsiTheme="minorHAnsi" w:cstheme="minorHAnsi"/>
          <w:b/>
          <w:bCs/>
          <w:u w:val="single"/>
        </w:rPr>
      </w:pPr>
    </w:p>
    <w:p w14:paraId="08713243" w14:textId="7D1E0913" w:rsidR="00E72182" w:rsidRPr="00EB1BAB" w:rsidRDefault="00E72182" w:rsidP="00E72182">
      <w:pPr>
        <w:jc w:val="both"/>
        <w:rPr>
          <w:rFonts w:asciiTheme="minorHAnsi" w:hAnsiTheme="minorHAnsi" w:cstheme="minorHAnsi"/>
          <w:color w:val="FF0000"/>
        </w:rPr>
      </w:pPr>
      <w:r w:rsidRPr="00EB1BAB">
        <w:rPr>
          <w:rFonts w:asciiTheme="minorHAnsi" w:hAnsiTheme="minorHAnsi" w:cstheme="minorHAnsi"/>
        </w:rPr>
        <w:t xml:space="preserve">The Connecticut Department of Housing (DOH) and Department of Mental Health and Addiction Services (DMHAS) </w:t>
      </w:r>
      <w:r w:rsidR="00E659F6" w:rsidRPr="00EB1BAB">
        <w:rPr>
          <w:rFonts w:asciiTheme="minorHAnsi" w:hAnsiTheme="minorHAnsi" w:cstheme="minorHAnsi"/>
        </w:rPr>
        <w:t xml:space="preserve">previously </w:t>
      </w:r>
      <w:r w:rsidRPr="00EB1BAB">
        <w:rPr>
          <w:rFonts w:asciiTheme="minorHAnsi" w:hAnsiTheme="minorHAnsi" w:cstheme="minorHAnsi"/>
        </w:rPr>
        <w:t xml:space="preserve">notified HUD of their intent to use </w:t>
      </w:r>
      <w:r w:rsidR="00E659F6" w:rsidRPr="00EB1BAB">
        <w:rPr>
          <w:rFonts w:asciiTheme="minorHAnsi" w:hAnsiTheme="minorHAnsi" w:cstheme="minorHAnsi"/>
        </w:rPr>
        <w:t xml:space="preserve">the </w:t>
      </w:r>
      <w:r w:rsidR="00001185">
        <w:rPr>
          <w:rFonts w:asciiTheme="minorHAnsi" w:hAnsiTheme="minorHAnsi" w:cstheme="minorHAnsi"/>
        </w:rPr>
        <w:t>available</w:t>
      </w:r>
      <w:r w:rsidRPr="00EB1BAB">
        <w:rPr>
          <w:rFonts w:asciiTheme="minorHAnsi" w:hAnsiTheme="minorHAnsi" w:cstheme="minorHAnsi"/>
        </w:rPr>
        <w:t xml:space="preserve"> waivers.</w:t>
      </w:r>
      <w:r w:rsidR="00E659F6" w:rsidRPr="00EB1BAB">
        <w:rPr>
          <w:rFonts w:asciiTheme="minorHAnsi" w:hAnsiTheme="minorHAnsi" w:cstheme="minorHAnsi"/>
        </w:rPr>
        <w:t xml:space="preserve">  Both agencies will </w:t>
      </w:r>
      <w:r w:rsidR="000F7A3B">
        <w:rPr>
          <w:rFonts w:asciiTheme="minorHAnsi" w:hAnsiTheme="minorHAnsi" w:cstheme="minorHAnsi"/>
        </w:rPr>
        <w:t>notif</w:t>
      </w:r>
      <w:r w:rsidR="00D03C92">
        <w:rPr>
          <w:rFonts w:asciiTheme="minorHAnsi" w:hAnsiTheme="minorHAnsi" w:cstheme="minorHAnsi"/>
        </w:rPr>
        <w:t>y</w:t>
      </w:r>
      <w:r w:rsidR="00E659F6" w:rsidRPr="00EB1BAB">
        <w:rPr>
          <w:rFonts w:asciiTheme="minorHAnsi" w:hAnsiTheme="minorHAnsi" w:cstheme="minorHAnsi"/>
        </w:rPr>
        <w:t xml:space="preserve"> HUD of their intent to use all newly available </w:t>
      </w:r>
      <w:r w:rsidR="00001185">
        <w:rPr>
          <w:rFonts w:asciiTheme="minorHAnsi" w:hAnsiTheme="minorHAnsi" w:cstheme="minorHAnsi"/>
        </w:rPr>
        <w:t>extensions</w:t>
      </w:r>
      <w:r w:rsidR="00E659F6" w:rsidRPr="00EB1BAB">
        <w:rPr>
          <w:rFonts w:asciiTheme="minorHAnsi" w:hAnsiTheme="minorHAnsi" w:cstheme="minorHAnsi"/>
        </w:rPr>
        <w:t>.</w:t>
      </w:r>
      <w:r w:rsidRPr="00EB1BAB">
        <w:rPr>
          <w:rFonts w:asciiTheme="minorHAnsi" w:hAnsiTheme="minorHAnsi" w:cstheme="minorHAnsi"/>
        </w:rPr>
        <w:t xml:space="preserve"> This notification covers all DMHAS and DOH CoC and ESG projects.  </w:t>
      </w:r>
    </w:p>
    <w:p w14:paraId="59F49398" w14:textId="77777777" w:rsidR="00BE0751" w:rsidRPr="00EB1BAB" w:rsidRDefault="00BE0751" w:rsidP="00E72182">
      <w:pPr>
        <w:jc w:val="both"/>
        <w:rPr>
          <w:rFonts w:asciiTheme="minorHAnsi" w:hAnsiTheme="minorHAnsi" w:cstheme="minorHAnsi"/>
        </w:rPr>
      </w:pPr>
    </w:p>
    <w:p w14:paraId="1FCF5F85" w14:textId="1F1768D7" w:rsidR="00E72182" w:rsidRPr="00EB1BAB" w:rsidRDefault="00226CCF" w:rsidP="00CD0907">
      <w:pPr>
        <w:tabs>
          <w:tab w:val="left" w:pos="1170"/>
        </w:tabs>
        <w:rPr>
          <w:rFonts w:asciiTheme="minorHAnsi" w:hAnsiTheme="minorHAnsi" w:cstheme="minorHAnsi"/>
        </w:rPr>
      </w:pPr>
      <w:r w:rsidRPr="00EB1BAB">
        <w:rPr>
          <w:rFonts w:asciiTheme="minorHAnsi" w:hAnsiTheme="minorHAnsi" w:cstheme="minorHAnsi"/>
          <w:b/>
          <w:bCs/>
          <w:u w:val="single"/>
        </w:rPr>
        <w:t xml:space="preserve">NOTE: </w:t>
      </w:r>
      <w:r w:rsidR="00E72182" w:rsidRPr="00EB1BAB">
        <w:rPr>
          <w:rFonts w:asciiTheme="minorHAnsi" w:hAnsiTheme="minorHAnsi" w:cstheme="minorHAnsi"/>
          <w:b/>
          <w:bCs/>
          <w:u w:val="single"/>
        </w:rPr>
        <w:t>DOH</w:t>
      </w:r>
      <w:r w:rsidR="00793596" w:rsidRPr="00EB1BAB">
        <w:rPr>
          <w:rFonts w:asciiTheme="minorHAnsi" w:hAnsiTheme="minorHAnsi" w:cstheme="minorHAnsi"/>
          <w:b/>
          <w:bCs/>
          <w:u w:val="single"/>
        </w:rPr>
        <w:t>/</w:t>
      </w:r>
      <w:r w:rsidR="00E72182" w:rsidRPr="00EB1BAB">
        <w:rPr>
          <w:rFonts w:asciiTheme="minorHAnsi" w:hAnsiTheme="minorHAnsi" w:cstheme="minorHAnsi"/>
          <w:b/>
          <w:bCs/>
          <w:u w:val="single"/>
        </w:rPr>
        <w:t xml:space="preserve">DMHAS SUBRECIPIENTS SHOULD NOT SUBMIT WAIVER </w:t>
      </w:r>
      <w:r w:rsidR="00793596" w:rsidRPr="00EB1BAB">
        <w:rPr>
          <w:rFonts w:asciiTheme="minorHAnsi" w:hAnsiTheme="minorHAnsi" w:cstheme="minorHAnsi"/>
          <w:b/>
          <w:bCs/>
          <w:u w:val="single"/>
        </w:rPr>
        <w:t>NOTIFICATIONS</w:t>
      </w:r>
      <w:r w:rsidR="00E72182" w:rsidRPr="00EB1BAB">
        <w:rPr>
          <w:rFonts w:asciiTheme="minorHAnsi" w:hAnsiTheme="minorHAnsi" w:cstheme="minorHAnsi"/>
          <w:b/>
          <w:bCs/>
          <w:u w:val="single"/>
        </w:rPr>
        <w:t xml:space="preserve"> TO HUD</w:t>
      </w:r>
      <w:r w:rsidR="00E72182" w:rsidRPr="00EB1BAB">
        <w:rPr>
          <w:rFonts w:asciiTheme="minorHAnsi" w:hAnsiTheme="minorHAnsi" w:cstheme="minorHAnsi"/>
          <w:b/>
          <w:bCs/>
        </w:rPr>
        <w:t>.</w:t>
      </w:r>
    </w:p>
    <w:p w14:paraId="3C592A46" w14:textId="77777777" w:rsidR="00844382" w:rsidRPr="00EB1BAB" w:rsidRDefault="00844382" w:rsidP="00F82FF8">
      <w:pPr>
        <w:jc w:val="both"/>
        <w:rPr>
          <w:rFonts w:asciiTheme="minorHAnsi" w:hAnsiTheme="minorHAnsi" w:cstheme="minorHAnsi"/>
        </w:rPr>
      </w:pPr>
    </w:p>
    <w:p w14:paraId="1EA8E24E" w14:textId="39DAAB0E" w:rsidR="00BE0751" w:rsidRPr="00EB1BAB" w:rsidRDefault="00E72182" w:rsidP="00F82FF8">
      <w:pPr>
        <w:jc w:val="both"/>
        <w:rPr>
          <w:rFonts w:asciiTheme="minorHAnsi" w:hAnsiTheme="minorHAnsi" w:cstheme="minorHAnsi"/>
        </w:rPr>
      </w:pPr>
      <w:r w:rsidRPr="00EB1BAB">
        <w:rPr>
          <w:rFonts w:asciiTheme="minorHAnsi" w:hAnsiTheme="minorHAnsi" w:cstheme="minorHAnsi"/>
        </w:rPr>
        <w:t xml:space="preserve">Subrecipients of ESG funds administered by a recipient </w:t>
      </w:r>
      <w:r w:rsidRPr="00EB1BAB">
        <w:rPr>
          <w:rFonts w:asciiTheme="minorHAnsi" w:hAnsiTheme="minorHAnsi" w:cstheme="minorHAnsi"/>
          <w:b/>
        </w:rPr>
        <w:t>other than DOH</w:t>
      </w:r>
      <w:r w:rsidRPr="00EB1BAB">
        <w:rPr>
          <w:rFonts w:asciiTheme="minorHAnsi" w:hAnsiTheme="minorHAnsi" w:cstheme="minorHAnsi"/>
        </w:rPr>
        <w:t xml:space="preserve">, should coordinate with the relevant ESG recipient to determine what waivers they intend to use. </w:t>
      </w:r>
    </w:p>
    <w:p w14:paraId="352A9573" w14:textId="16CF02BE" w:rsidR="00E72182" w:rsidRPr="00EB1BAB" w:rsidRDefault="00412CC4" w:rsidP="00F82FF8">
      <w:pPr>
        <w:jc w:val="both"/>
        <w:rPr>
          <w:rFonts w:asciiTheme="minorHAnsi" w:hAnsiTheme="minorHAnsi" w:cstheme="minorHAnsi"/>
        </w:rPr>
      </w:pPr>
      <w:r w:rsidRPr="00EB1BAB">
        <w:rPr>
          <w:rFonts w:asciiTheme="minorHAnsi" w:hAnsiTheme="minorHAnsi" w:cstheme="minorHAnsi"/>
        </w:rPr>
        <w:t xml:space="preserve"> </w:t>
      </w:r>
    </w:p>
    <w:p w14:paraId="3241BCA0" w14:textId="7FCFE069" w:rsidR="00FB1E53" w:rsidRPr="00EB1BAB" w:rsidRDefault="00DE618E" w:rsidP="00FB1E53">
      <w:pPr>
        <w:rPr>
          <w:rFonts w:asciiTheme="minorHAnsi" w:hAnsiTheme="minorHAnsi" w:cstheme="minorHAnsi"/>
        </w:rPr>
      </w:pPr>
      <w:r w:rsidRPr="00EB1BAB">
        <w:rPr>
          <w:rFonts w:asciiTheme="minorHAnsi" w:hAnsiTheme="minorHAnsi" w:cstheme="minorHAnsi"/>
        </w:rPr>
        <w:t xml:space="preserve">If your agency has a CoC grant agreement </w:t>
      </w:r>
      <w:r w:rsidR="00226CCF" w:rsidRPr="00EB1BAB">
        <w:rPr>
          <w:rFonts w:asciiTheme="minorHAnsi" w:hAnsiTheme="minorHAnsi" w:cstheme="minorHAnsi"/>
        </w:rPr>
        <w:t xml:space="preserve">directly </w:t>
      </w:r>
      <w:r w:rsidRPr="00EB1BAB">
        <w:rPr>
          <w:rFonts w:asciiTheme="minorHAnsi" w:hAnsiTheme="minorHAnsi" w:cstheme="minorHAnsi"/>
        </w:rPr>
        <w:t>with HUD, you must s</w:t>
      </w:r>
      <w:r w:rsidR="00201118" w:rsidRPr="00EB1BAB">
        <w:rPr>
          <w:rFonts w:asciiTheme="minorHAnsi" w:hAnsiTheme="minorHAnsi" w:cstheme="minorHAnsi"/>
        </w:rPr>
        <w:t xml:space="preserve">ubmit </w:t>
      </w:r>
      <w:r w:rsidR="00412CC4" w:rsidRPr="00EB1BAB">
        <w:rPr>
          <w:rFonts w:asciiTheme="minorHAnsi" w:hAnsiTheme="minorHAnsi" w:cstheme="minorHAnsi"/>
        </w:rPr>
        <w:t>a</w:t>
      </w:r>
      <w:r w:rsidR="00201118" w:rsidRPr="00EB1BAB">
        <w:rPr>
          <w:rFonts w:asciiTheme="minorHAnsi" w:hAnsiTheme="minorHAnsi" w:cstheme="minorHAnsi"/>
        </w:rPr>
        <w:t xml:space="preserve"> </w:t>
      </w:r>
      <w:r w:rsidRPr="00EB1BAB">
        <w:rPr>
          <w:rFonts w:asciiTheme="minorHAnsi" w:hAnsiTheme="minorHAnsi" w:cstheme="minorHAnsi"/>
        </w:rPr>
        <w:t>notification to HUD that you will be using the flexibility provided by the waivers and specify the waivers you will be implementing.</w:t>
      </w:r>
      <w:r w:rsidR="003A13B8" w:rsidRPr="00EB1BAB">
        <w:rPr>
          <w:rFonts w:asciiTheme="minorHAnsi" w:hAnsiTheme="minorHAnsi" w:cstheme="minorHAnsi"/>
        </w:rPr>
        <w:t xml:space="preserve"> CT BOS has </w:t>
      </w:r>
      <w:r w:rsidR="00001185">
        <w:rPr>
          <w:rFonts w:asciiTheme="minorHAnsi" w:hAnsiTheme="minorHAnsi" w:cstheme="minorHAnsi"/>
        </w:rPr>
        <w:t>provided a</w:t>
      </w:r>
      <w:r w:rsidR="00201118" w:rsidRPr="00EB1BAB">
        <w:rPr>
          <w:rFonts w:asciiTheme="minorHAnsi" w:hAnsiTheme="minorHAnsi" w:cstheme="minorHAnsi"/>
        </w:rPr>
        <w:t xml:space="preserve"> </w:t>
      </w:r>
      <w:hyperlink r:id="rId15" w:history="1">
        <w:r w:rsidR="00201118" w:rsidRPr="008D6AEE">
          <w:rPr>
            <w:rStyle w:val="Hyperlink"/>
            <w:rFonts w:asciiTheme="minorHAnsi" w:hAnsiTheme="minorHAnsi" w:cstheme="minorHAnsi"/>
          </w:rPr>
          <w:t xml:space="preserve">waiver </w:t>
        </w:r>
        <w:r w:rsidR="003A13B8" w:rsidRPr="008D6AEE">
          <w:rPr>
            <w:rStyle w:val="Hyperlink"/>
            <w:rFonts w:asciiTheme="minorHAnsi" w:hAnsiTheme="minorHAnsi" w:cstheme="minorHAnsi"/>
          </w:rPr>
          <w:t xml:space="preserve">notification </w:t>
        </w:r>
        <w:r w:rsidR="00201118" w:rsidRPr="008D6AEE">
          <w:rPr>
            <w:rStyle w:val="Hyperlink"/>
            <w:rFonts w:asciiTheme="minorHAnsi" w:hAnsiTheme="minorHAnsi" w:cstheme="minorHAnsi"/>
          </w:rPr>
          <w:t>templat</w:t>
        </w:r>
        <w:r w:rsidR="002F0A8B" w:rsidRPr="008D6AEE">
          <w:rPr>
            <w:rStyle w:val="Hyperlink"/>
            <w:rFonts w:asciiTheme="minorHAnsi" w:hAnsiTheme="minorHAnsi" w:cstheme="minorHAnsi"/>
          </w:rPr>
          <w:t>e</w:t>
        </w:r>
      </w:hyperlink>
      <w:r w:rsidR="00201118" w:rsidRPr="00EB1BAB">
        <w:rPr>
          <w:rFonts w:asciiTheme="minorHAnsi" w:hAnsiTheme="minorHAnsi" w:cstheme="minorHAnsi"/>
        </w:rPr>
        <w:t xml:space="preserve"> </w:t>
      </w:r>
      <w:r w:rsidR="00001185">
        <w:rPr>
          <w:rFonts w:asciiTheme="minorHAnsi" w:hAnsiTheme="minorHAnsi" w:cstheme="minorHAnsi"/>
        </w:rPr>
        <w:t>for this purpose</w:t>
      </w:r>
      <w:r w:rsidR="003A13B8" w:rsidRPr="00EB1BAB">
        <w:rPr>
          <w:rFonts w:asciiTheme="minorHAnsi" w:hAnsiTheme="minorHAnsi" w:cstheme="minorHAnsi"/>
        </w:rPr>
        <w:t>.</w:t>
      </w:r>
      <w:r w:rsidR="00FB1E53" w:rsidRPr="00EB1BAB">
        <w:rPr>
          <w:rFonts w:asciiTheme="minorHAnsi" w:hAnsiTheme="minorHAnsi" w:cstheme="minorHAnsi"/>
        </w:rPr>
        <w:t xml:space="preserve"> </w:t>
      </w:r>
      <w:r w:rsidR="00FB1E53" w:rsidRPr="00EB1BAB">
        <w:rPr>
          <w:rFonts w:asciiTheme="minorHAnsi" w:hAnsiTheme="minorHAnsi" w:cstheme="minorHAnsi"/>
          <w:color w:val="000000" w:themeColor="text1"/>
        </w:rPr>
        <w:t xml:space="preserve">Agencies that have a CoC grant agreement directly with HUD are encouraged to use the materials created by </w:t>
      </w:r>
      <w:r w:rsidR="00001185">
        <w:rPr>
          <w:rFonts w:asciiTheme="minorHAnsi" w:hAnsiTheme="minorHAnsi" w:cstheme="minorHAnsi"/>
          <w:color w:val="000000" w:themeColor="text1"/>
        </w:rPr>
        <w:t xml:space="preserve">CT </w:t>
      </w:r>
      <w:r w:rsidR="00FB1E53" w:rsidRPr="00EB1BAB">
        <w:rPr>
          <w:rFonts w:asciiTheme="minorHAnsi" w:hAnsiTheme="minorHAnsi" w:cstheme="minorHAnsi"/>
          <w:color w:val="000000" w:themeColor="text1"/>
        </w:rPr>
        <w:t>BOS.</w:t>
      </w:r>
    </w:p>
    <w:p w14:paraId="0A43AE87" w14:textId="77777777" w:rsidR="00CD0907" w:rsidRPr="00EB1BAB" w:rsidRDefault="00CD0907" w:rsidP="00F82FF8">
      <w:pPr>
        <w:jc w:val="both"/>
        <w:rPr>
          <w:rFonts w:asciiTheme="minorHAnsi" w:hAnsiTheme="minorHAnsi" w:cstheme="minorHAnsi"/>
        </w:rPr>
      </w:pPr>
    </w:p>
    <w:p w14:paraId="0E0DB6D1" w14:textId="4B48D487" w:rsidR="00F72309" w:rsidRPr="00EB1BAB" w:rsidRDefault="00DE618E" w:rsidP="00F82FF8">
      <w:pPr>
        <w:jc w:val="both"/>
        <w:rPr>
          <w:rFonts w:asciiTheme="minorHAnsi" w:hAnsiTheme="minorHAnsi" w:cstheme="minorHAnsi"/>
          <w:b/>
          <w:bCs/>
          <w:color w:val="FF0000"/>
        </w:rPr>
      </w:pPr>
      <w:r w:rsidRPr="00EB1BAB">
        <w:rPr>
          <w:rFonts w:asciiTheme="minorHAnsi" w:hAnsiTheme="minorHAnsi" w:cstheme="minorHAnsi"/>
        </w:rPr>
        <w:t xml:space="preserve">HUD approval is </w:t>
      </w:r>
      <w:r w:rsidR="00201118" w:rsidRPr="00EB1BAB">
        <w:rPr>
          <w:rFonts w:asciiTheme="minorHAnsi" w:hAnsiTheme="minorHAnsi" w:cstheme="minorHAnsi"/>
        </w:rPr>
        <w:t>not necessary</w:t>
      </w:r>
      <w:r w:rsidRPr="00EB1BAB">
        <w:rPr>
          <w:rFonts w:asciiTheme="minorHAnsi" w:hAnsiTheme="minorHAnsi" w:cstheme="minorHAnsi"/>
        </w:rPr>
        <w:t xml:space="preserve"> – only notification.</w:t>
      </w:r>
      <w:r w:rsidR="00201118" w:rsidRPr="00EB1BAB">
        <w:rPr>
          <w:rFonts w:asciiTheme="minorHAnsi" w:hAnsiTheme="minorHAnsi" w:cstheme="minorHAnsi"/>
        </w:rPr>
        <w:t xml:space="preserve"> Providers can proceed to </w:t>
      </w:r>
      <w:r w:rsidR="00706106" w:rsidRPr="00EB1BAB">
        <w:rPr>
          <w:rFonts w:asciiTheme="minorHAnsi" w:hAnsiTheme="minorHAnsi" w:cstheme="minorHAnsi"/>
        </w:rPr>
        <w:t>use the available waivers two</w:t>
      </w:r>
      <w:r w:rsidR="00201118" w:rsidRPr="00EB1BAB">
        <w:rPr>
          <w:rFonts w:asciiTheme="minorHAnsi" w:hAnsiTheme="minorHAnsi" w:cstheme="minorHAnsi"/>
        </w:rPr>
        <w:t xml:space="preserve"> </w:t>
      </w:r>
      <w:r w:rsidR="00E15FAC" w:rsidRPr="00EB1BAB">
        <w:rPr>
          <w:rFonts w:asciiTheme="minorHAnsi" w:hAnsiTheme="minorHAnsi" w:cstheme="minorHAnsi"/>
        </w:rPr>
        <w:t xml:space="preserve">calendar </w:t>
      </w:r>
      <w:r w:rsidR="00201118" w:rsidRPr="00EB1BAB">
        <w:rPr>
          <w:rFonts w:asciiTheme="minorHAnsi" w:hAnsiTheme="minorHAnsi" w:cstheme="minorHAnsi"/>
        </w:rPr>
        <w:t xml:space="preserve">days after the </w:t>
      </w:r>
      <w:r w:rsidR="00CD0907" w:rsidRPr="00EB1BAB">
        <w:rPr>
          <w:rFonts w:asciiTheme="minorHAnsi" w:hAnsiTheme="minorHAnsi" w:cstheme="minorHAnsi"/>
        </w:rPr>
        <w:t xml:space="preserve">grant </w:t>
      </w:r>
      <w:r w:rsidR="00201118" w:rsidRPr="00EB1BAB">
        <w:rPr>
          <w:rFonts w:asciiTheme="minorHAnsi" w:hAnsiTheme="minorHAnsi" w:cstheme="minorHAnsi"/>
        </w:rPr>
        <w:t xml:space="preserve">recipient submits the notification to HUD. </w:t>
      </w:r>
      <w:r w:rsidR="00F72309" w:rsidRPr="003B5C04">
        <w:rPr>
          <w:rFonts w:asciiTheme="minorHAnsi" w:hAnsiTheme="minorHAnsi" w:cstheme="minorHAnsi"/>
          <w:b/>
          <w:bCs/>
          <w:color w:val="000000" w:themeColor="text1"/>
        </w:rPr>
        <w:t>Please also submit a copy of all waiver notifications submitted by your agency to HUD</w:t>
      </w:r>
      <w:r w:rsidR="00D03C92" w:rsidRPr="003B5C04">
        <w:rPr>
          <w:rFonts w:asciiTheme="minorHAnsi" w:hAnsiTheme="minorHAnsi" w:cstheme="minorHAnsi"/>
          <w:b/>
          <w:bCs/>
          <w:color w:val="000000" w:themeColor="text1"/>
        </w:rPr>
        <w:t xml:space="preserve"> to CT BOS via the new Zengine database. </w:t>
      </w:r>
      <w:r w:rsidR="00D03C92" w:rsidRPr="003B5C04">
        <w:rPr>
          <w:rFonts w:asciiTheme="minorHAnsi" w:hAnsiTheme="minorHAnsi" w:cstheme="minorHAnsi"/>
          <w:color w:val="000000" w:themeColor="text1"/>
        </w:rPr>
        <w:t xml:space="preserve"> </w:t>
      </w:r>
      <w:r w:rsidR="00D03C92">
        <w:rPr>
          <w:rFonts w:asciiTheme="minorHAnsi" w:hAnsiTheme="minorHAnsi" w:cstheme="minorHAnsi"/>
        </w:rPr>
        <w:t xml:space="preserve">Linked here are instructions for </w:t>
      </w:r>
      <w:hyperlink r:id="rId16" w:history="1">
        <w:r w:rsidR="00D03C92" w:rsidRPr="00D03C92">
          <w:rPr>
            <w:rStyle w:val="Hyperlink"/>
            <w:rFonts w:asciiTheme="minorHAnsi" w:hAnsiTheme="minorHAnsi" w:cstheme="minorHAnsi"/>
          </w:rPr>
          <w:t>Creating an Account</w:t>
        </w:r>
      </w:hyperlink>
      <w:r w:rsidR="00D03C92">
        <w:rPr>
          <w:rFonts w:asciiTheme="minorHAnsi" w:hAnsiTheme="minorHAnsi" w:cstheme="minorHAnsi"/>
        </w:rPr>
        <w:t xml:space="preserve"> and for </w:t>
      </w:r>
      <w:hyperlink r:id="rId17" w:history="1">
        <w:r w:rsidR="00D03C92" w:rsidRPr="00D03C92">
          <w:rPr>
            <w:rStyle w:val="Hyperlink"/>
            <w:rFonts w:asciiTheme="minorHAnsi" w:hAnsiTheme="minorHAnsi" w:cstheme="minorHAnsi"/>
          </w:rPr>
          <w:t>Submitting Documents</w:t>
        </w:r>
      </w:hyperlink>
      <w:r w:rsidR="00D03C92">
        <w:rPr>
          <w:rFonts w:asciiTheme="minorHAnsi" w:hAnsiTheme="minorHAnsi" w:cstheme="minorHAnsi"/>
        </w:rPr>
        <w:t>.  Choose “COVID Waiver Notification” as the document type when submitting.</w:t>
      </w:r>
    </w:p>
    <w:p w14:paraId="1CD5D4D8" w14:textId="52531964" w:rsidR="00C82049" w:rsidRDefault="00C82049" w:rsidP="00F82FF8">
      <w:pPr>
        <w:jc w:val="both"/>
        <w:rPr>
          <w:rFonts w:asciiTheme="minorHAnsi" w:hAnsiTheme="minorHAnsi" w:cstheme="minorHAnsi"/>
          <w:b/>
          <w:bCs/>
          <w:u w:val="single"/>
        </w:rPr>
      </w:pPr>
    </w:p>
    <w:p w14:paraId="06E28987" w14:textId="77777777" w:rsidR="003B5C04" w:rsidRPr="00EB1BAB" w:rsidRDefault="003B5C04" w:rsidP="003B5C04">
      <w:pPr>
        <w:jc w:val="both"/>
        <w:rPr>
          <w:rFonts w:asciiTheme="minorHAnsi" w:hAnsiTheme="minorHAnsi" w:cstheme="minorHAnsi"/>
        </w:rPr>
      </w:pPr>
      <w:r w:rsidRPr="00EB1BAB">
        <w:rPr>
          <w:rFonts w:asciiTheme="minorHAnsi" w:hAnsiTheme="minorHAnsi" w:cstheme="minorHAnsi"/>
        </w:rPr>
        <w:t>Please note that DMHAS, DOH, and /or CTBOS may re-visit use of these waivers at a later date.</w:t>
      </w:r>
    </w:p>
    <w:p w14:paraId="5901F0A3" w14:textId="578522D4" w:rsidR="00C82049" w:rsidRPr="00C82049" w:rsidRDefault="00D8199D" w:rsidP="00F82FF8">
      <w:pPr>
        <w:jc w:val="both"/>
        <w:rPr>
          <w:rFonts w:asciiTheme="minorHAnsi" w:hAnsiTheme="minorHAnsi" w:cstheme="minorHAnsi"/>
        </w:rPr>
      </w:pPr>
      <w:r w:rsidRPr="00EB1BAB">
        <w:rPr>
          <w:rFonts w:asciiTheme="minorHAnsi" w:hAnsiTheme="minorHAnsi" w:cstheme="minorHAnsi"/>
        </w:rPr>
        <w:t xml:space="preserve">Please do not hesitate to reach out to us at </w:t>
      </w:r>
      <w:hyperlink r:id="rId18" w:history="1">
        <w:r w:rsidRPr="00EB1BAB">
          <w:rPr>
            <w:rStyle w:val="Hyperlink"/>
            <w:rFonts w:asciiTheme="minorHAnsi" w:hAnsiTheme="minorHAnsi" w:cstheme="minorHAnsi"/>
          </w:rPr>
          <w:t>ctboscoc@gmail.com</w:t>
        </w:r>
      </w:hyperlink>
      <w:r w:rsidRPr="00EB1BAB">
        <w:rPr>
          <w:rFonts w:asciiTheme="minorHAnsi" w:hAnsiTheme="minorHAnsi" w:cstheme="minorHAnsi"/>
        </w:rPr>
        <w:t>, if you have any questions.</w:t>
      </w:r>
    </w:p>
    <w:p w14:paraId="39C6E089" w14:textId="77777777" w:rsidR="00BE0751" w:rsidRPr="00EB1BAB" w:rsidRDefault="00BE0751" w:rsidP="00F82FF8">
      <w:pPr>
        <w:jc w:val="both"/>
        <w:rPr>
          <w:rFonts w:asciiTheme="minorHAnsi" w:hAnsiTheme="minorHAnsi" w:cstheme="minorHAnsi"/>
          <w:b/>
          <w:bCs/>
        </w:rPr>
      </w:pPr>
    </w:p>
    <w:p w14:paraId="740BEF5B" w14:textId="77777777" w:rsidR="004F1FBF" w:rsidRDefault="004F1FBF" w:rsidP="00A6239B">
      <w:pPr>
        <w:jc w:val="center"/>
        <w:rPr>
          <w:rFonts w:asciiTheme="minorHAnsi" w:hAnsiTheme="minorHAnsi" w:cstheme="minorHAnsi"/>
          <w:b/>
          <w:bCs/>
          <w:color w:val="000000" w:themeColor="text1"/>
        </w:rPr>
      </w:pPr>
    </w:p>
    <w:p w14:paraId="46D62350" w14:textId="2DEBCDD0" w:rsidR="00F82FF8" w:rsidRPr="00A6239B" w:rsidRDefault="000D05F2" w:rsidP="00A6239B">
      <w:pPr>
        <w:jc w:val="center"/>
        <w:rPr>
          <w:rFonts w:asciiTheme="minorHAnsi" w:hAnsiTheme="minorHAnsi" w:cstheme="minorHAnsi"/>
          <w:b/>
          <w:bCs/>
        </w:rPr>
      </w:pPr>
      <w:r>
        <w:rPr>
          <w:rFonts w:asciiTheme="minorHAnsi" w:hAnsiTheme="minorHAnsi" w:cstheme="minorHAnsi"/>
          <w:b/>
          <w:bCs/>
        </w:rPr>
        <w:t>Please see also the attachment beginning on page 3.</w:t>
      </w:r>
      <w:r w:rsidR="00F82FF8" w:rsidRPr="00A6239B">
        <w:rPr>
          <w:rFonts w:asciiTheme="minorHAnsi" w:hAnsiTheme="minorHAnsi" w:cstheme="minorHAnsi"/>
          <w:b/>
          <w:bCs/>
        </w:rPr>
        <w:br w:type="page"/>
      </w:r>
    </w:p>
    <w:p w14:paraId="3A23D0B9" w14:textId="77777777" w:rsidR="00547635" w:rsidRPr="00EB1BAB" w:rsidRDefault="00547635" w:rsidP="00F82FF8">
      <w:pPr>
        <w:jc w:val="both"/>
        <w:rPr>
          <w:rFonts w:asciiTheme="minorHAnsi" w:hAnsiTheme="minorHAnsi" w:cstheme="minorHAnsi"/>
        </w:rPr>
      </w:pPr>
    </w:p>
    <w:tbl>
      <w:tblPr>
        <w:tblStyle w:val="TableGrid"/>
        <w:tblW w:w="0" w:type="auto"/>
        <w:tblLook w:val="04A0" w:firstRow="1" w:lastRow="0" w:firstColumn="1" w:lastColumn="0" w:noHBand="0" w:noVBand="1"/>
      </w:tblPr>
      <w:tblGrid>
        <w:gridCol w:w="2200"/>
        <w:gridCol w:w="4753"/>
        <w:gridCol w:w="2397"/>
      </w:tblGrid>
      <w:tr w:rsidR="00547635" w:rsidRPr="00EB1BAB" w14:paraId="2B816056" w14:textId="77777777" w:rsidTr="00F4000F">
        <w:tc>
          <w:tcPr>
            <w:tcW w:w="9350" w:type="dxa"/>
            <w:gridSpan w:val="3"/>
          </w:tcPr>
          <w:p w14:paraId="4E22E393" w14:textId="363CB79C" w:rsidR="00547635" w:rsidRPr="00EB1BAB" w:rsidRDefault="00547635" w:rsidP="00F4000F">
            <w:pPr>
              <w:jc w:val="center"/>
              <w:rPr>
                <w:rFonts w:asciiTheme="minorHAnsi" w:hAnsiTheme="minorHAnsi" w:cstheme="minorHAnsi"/>
                <w:b/>
                <w:bCs/>
              </w:rPr>
            </w:pPr>
            <w:r w:rsidRPr="00EB1BAB">
              <w:rPr>
                <w:rFonts w:asciiTheme="minorHAnsi" w:hAnsiTheme="minorHAnsi" w:cstheme="minorHAnsi"/>
                <w:b/>
                <w:bCs/>
              </w:rPr>
              <w:t xml:space="preserve">Attachment </w:t>
            </w:r>
          </w:p>
        </w:tc>
      </w:tr>
      <w:tr w:rsidR="008F1C7E" w:rsidRPr="00EB1BAB" w14:paraId="534D97FC" w14:textId="77777777" w:rsidTr="00F4000F">
        <w:tc>
          <w:tcPr>
            <w:tcW w:w="9350" w:type="dxa"/>
            <w:gridSpan w:val="3"/>
          </w:tcPr>
          <w:p w14:paraId="750170B4" w14:textId="276CF2FA" w:rsidR="008F1C7E" w:rsidRPr="00EB1BAB" w:rsidRDefault="008F1C7E" w:rsidP="00F4000F">
            <w:pPr>
              <w:jc w:val="center"/>
              <w:rPr>
                <w:rFonts w:asciiTheme="minorHAnsi" w:hAnsiTheme="minorHAnsi" w:cstheme="minorHAnsi"/>
                <w:b/>
                <w:bCs/>
              </w:rPr>
            </w:pPr>
            <w:r w:rsidRPr="00EB1BAB">
              <w:rPr>
                <w:rFonts w:asciiTheme="minorHAnsi" w:hAnsiTheme="minorHAnsi" w:cstheme="minorHAnsi"/>
                <w:b/>
                <w:bCs/>
              </w:rPr>
              <w:t xml:space="preserve">CoC </w:t>
            </w:r>
            <w:r w:rsidR="003474A7" w:rsidRPr="00EB1BAB">
              <w:rPr>
                <w:rFonts w:asciiTheme="minorHAnsi" w:hAnsiTheme="minorHAnsi" w:cstheme="minorHAnsi"/>
                <w:b/>
                <w:bCs/>
              </w:rPr>
              <w:t xml:space="preserve">and ESG </w:t>
            </w:r>
            <w:r w:rsidRPr="00EB1BAB">
              <w:rPr>
                <w:rFonts w:asciiTheme="minorHAnsi" w:hAnsiTheme="minorHAnsi" w:cstheme="minorHAnsi"/>
                <w:b/>
                <w:bCs/>
              </w:rPr>
              <w:t>Program Waivers for Covid-19</w:t>
            </w:r>
            <w:r w:rsidR="00A6239B">
              <w:rPr>
                <w:rFonts w:asciiTheme="minorHAnsi" w:hAnsiTheme="minorHAnsi" w:cstheme="minorHAnsi"/>
                <w:b/>
                <w:bCs/>
              </w:rPr>
              <w:t xml:space="preserve"> </w:t>
            </w:r>
          </w:p>
        </w:tc>
      </w:tr>
      <w:tr w:rsidR="008F1C7E" w:rsidRPr="00EB1BAB" w14:paraId="0322B689" w14:textId="77777777" w:rsidTr="002017A5">
        <w:tc>
          <w:tcPr>
            <w:tcW w:w="2200" w:type="dxa"/>
            <w:shd w:val="clear" w:color="auto" w:fill="D9D9D9" w:themeFill="background1" w:themeFillShade="D9"/>
          </w:tcPr>
          <w:p w14:paraId="62CC935C" w14:textId="709D7C79" w:rsidR="008F1C7E" w:rsidRPr="00EB1BAB" w:rsidRDefault="008F1C7E" w:rsidP="00F4000F">
            <w:pPr>
              <w:rPr>
                <w:rFonts w:asciiTheme="minorHAnsi" w:hAnsiTheme="minorHAnsi" w:cstheme="minorHAnsi"/>
                <w:b/>
                <w:bCs/>
              </w:rPr>
            </w:pPr>
            <w:r w:rsidRPr="00EB1BAB">
              <w:rPr>
                <w:rFonts w:asciiTheme="minorHAnsi" w:hAnsiTheme="minorHAnsi" w:cstheme="minorHAnsi"/>
                <w:b/>
                <w:bCs/>
              </w:rPr>
              <w:t>Program Component</w:t>
            </w:r>
            <w:r w:rsidR="003474A7" w:rsidRPr="00EB1BAB">
              <w:rPr>
                <w:rFonts w:asciiTheme="minorHAnsi" w:hAnsiTheme="minorHAnsi" w:cstheme="minorHAnsi"/>
                <w:b/>
                <w:bCs/>
              </w:rPr>
              <w:t xml:space="preserve">/Budget Line Item </w:t>
            </w:r>
            <w:r w:rsidRPr="00EB1BAB">
              <w:rPr>
                <w:rFonts w:asciiTheme="minorHAnsi" w:hAnsiTheme="minorHAnsi" w:cstheme="minorHAnsi"/>
                <w:b/>
                <w:bCs/>
              </w:rPr>
              <w:t>Affected</w:t>
            </w:r>
          </w:p>
        </w:tc>
        <w:tc>
          <w:tcPr>
            <w:tcW w:w="4753" w:type="dxa"/>
            <w:shd w:val="clear" w:color="auto" w:fill="D9D9D9" w:themeFill="background1" w:themeFillShade="D9"/>
          </w:tcPr>
          <w:p w14:paraId="5D3E1114" w14:textId="77777777" w:rsidR="008F1C7E" w:rsidRPr="00EB1BAB" w:rsidRDefault="008F1C7E" w:rsidP="00F4000F">
            <w:pPr>
              <w:rPr>
                <w:rFonts w:asciiTheme="minorHAnsi" w:hAnsiTheme="minorHAnsi" w:cstheme="minorHAnsi"/>
                <w:b/>
                <w:bCs/>
              </w:rPr>
            </w:pPr>
            <w:r w:rsidRPr="00EB1BAB">
              <w:rPr>
                <w:rFonts w:asciiTheme="minorHAnsi" w:hAnsiTheme="minorHAnsi" w:cstheme="minorHAnsi"/>
                <w:b/>
                <w:bCs/>
              </w:rPr>
              <w:t>Waived Requirement</w:t>
            </w:r>
          </w:p>
        </w:tc>
        <w:tc>
          <w:tcPr>
            <w:tcW w:w="2397" w:type="dxa"/>
            <w:shd w:val="clear" w:color="auto" w:fill="D9D9D9" w:themeFill="background1" w:themeFillShade="D9"/>
          </w:tcPr>
          <w:p w14:paraId="3122123F" w14:textId="77777777" w:rsidR="008F1C7E" w:rsidRPr="00EB1BAB" w:rsidRDefault="008F1C7E" w:rsidP="00F4000F">
            <w:pPr>
              <w:rPr>
                <w:rFonts w:asciiTheme="minorHAnsi" w:hAnsiTheme="minorHAnsi" w:cstheme="minorHAnsi"/>
                <w:b/>
                <w:bCs/>
              </w:rPr>
            </w:pPr>
            <w:r w:rsidRPr="00EB1BAB">
              <w:rPr>
                <w:rFonts w:asciiTheme="minorHAnsi" w:hAnsiTheme="minorHAnsi" w:cstheme="minorHAnsi"/>
                <w:b/>
                <w:bCs/>
              </w:rPr>
              <w:t>Duration of Waiver</w:t>
            </w:r>
          </w:p>
        </w:tc>
      </w:tr>
      <w:tr w:rsidR="002017A5" w:rsidRPr="00EB1BAB" w14:paraId="3A767248" w14:textId="77777777" w:rsidTr="002017A5">
        <w:tc>
          <w:tcPr>
            <w:tcW w:w="2200" w:type="dxa"/>
          </w:tcPr>
          <w:p w14:paraId="72292ECB" w14:textId="60B5D4F9" w:rsidR="002017A5" w:rsidRPr="00EB1BAB" w:rsidRDefault="00B92BBF" w:rsidP="00F4000F">
            <w:pPr>
              <w:rPr>
                <w:rFonts w:asciiTheme="minorHAnsi" w:hAnsiTheme="minorHAnsi" w:cstheme="minorHAnsi"/>
                <w:b/>
                <w:bCs/>
                <w:color w:val="000000" w:themeColor="text1"/>
              </w:rPr>
            </w:pPr>
            <w:r w:rsidRPr="00EB1BAB">
              <w:rPr>
                <w:rFonts w:asciiTheme="minorHAnsi" w:hAnsiTheme="minorHAnsi" w:cstheme="minorHAnsi"/>
                <w:b/>
                <w:bCs/>
                <w:color w:val="000000" w:themeColor="text1"/>
              </w:rPr>
              <w:t>All CoC Projects</w:t>
            </w:r>
          </w:p>
        </w:tc>
        <w:tc>
          <w:tcPr>
            <w:tcW w:w="4753" w:type="dxa"/>
          </w:tcPr>
          <w:p w14:paraId="65EC29D6" w14:textId="3A304F5D" w:rsidR="002017A5" w:rsidRPr="00686D03" w:rsidRDefault="002017A5" w:rsidP="002017A5">
            <w:pPr>
              <w:rPr>
                <w:rFonts w:asciiTheme="minorHAnsi" w:eastAsiaTheme="minorHAnsi" w:hAnsiTheme="minorHAnsi" w:cstheme="minorHAnsi"/>
                <w:b/>
                <w:bCs/>
                <w:i/>
                <w:iCs/>
                <w:color w:val="000000" w:themeColor="text1"/>
              </w:rPr>
            </w:pPr>
            <w:r w:rsidRPr="00686D03">
              <w:rPr>
                <w:rFonts w:asciiTheme="minorHAnsi" w:eastAsiaTheme="minorHAnsi" w:hAnsiTheme="minorHAnsi" w:cstheme="minorHAnsi"/>
                <w:b/>
                <w:bCs/>
                <w:i/>
                <w:iCs/>
                <w:color w:val="000000" w:themeColor="text1"/>
              </w:rPr>
              <w:t>Participant self-certification of income.</w:t>
            </w:r>
          </w:p>
          <w:p w14:paraId="30F5125D" w14:textId="2B522F94" w:rsidR="002017A5" w:rsidRPr="00EB1BAB" w:rsidRDefault="002017A5" w:rsidP="008307B0">
            <w:pPr>
              <w:rPr>
                <w:rFonts w:asciiTheme="minorHAnsi" w:hAnsiTheme="minorHAnsi" w:cstheme="minorHAnsi"/>
                <w:b/>
                <w:bCs/>
                <w:i/>
                <w:iCs/>
                <w:color w:val="000000" w:themeColor="text1"/>
              </w:rPr>
            </w:pPr>
            <w:r w:rsidRPr="00686D03">
              <w:rPr>
                <w:rFonts w:asciiTheme="minorHAnsi" w:eastAsiaTheme="minorHAnsi" w:hAnsiTheme="minorHAnsi" w:cstheme="minorHAnsi"/>
                <w:color w:val="000000" w:themeColor="text1"/>
              </w:rPr>
              <w:t xml:space="preserve">Requirement to only rely </w:t>
            </w:r>
            <w:r w:rsidR="00B92BBF" w:rsidRPr="00686D03">
              <w:rPr>
                <w:rFonts w:asciiTheme="minorHAnsi" w:eastAsiaTheme="minorHAnsi" w:hAnsiTheme="minorHAnsi" w:cstheme="minorHAnsi"/>
                <w:color w:val="000000" w:themeColor="text1"/>
              </w:rPr>
              <w:t xml:space="preserve">on </w:t>
            </w:r>
            <w:r w:rsidRPr="00686D03">
              <w:rPr>
                <w:rFonts w:asciiTheme="minorHAnsi" w:eastAsiaTheme="minorHAnsi" w:hAnsiTheme="minorHAnsi" w:cstheme="minorHAnsi"/>
                <w:color w:val="000000" w:themeColor="text1"/>
              </w:rPr>
              <w:t>self-certification of income if source and third-party documentation of income are unobtainable is waived</w:t>
            </w:r>
            <w:r w:rsidR="008307B0" w:rsidRPr="00686D03">
              <w:rPr>
                <w:rFonts w:asciiTheme="minorHAnsi" w:eastAsiaTheme="minorHAnsi" w:hAnsiTheme="minorHAnsi" w:cstheme="minorHAnsi"/>
                <w:color w:val="000000" w:themeColor="text1"/>
              </w:rPr>
              <w:t>.</w:t>
            </w:r>
          </w:p>
        </w:tc>
        <w:tc>
          <w:tcPr>
            <w:tcW w:w="2397" w:type="dxa"/>
          </w:tcPr>
          <w:p w14:paraId="49C56448" w14:textId="77777777" w:rsidR="00B92BBF" w:rsidRPr="00EB1BAB" w:rsidRDefault="00B92BBF" w:rsidP="00B92BBF">
            <w:pPr>
              <w:jc w:val="center"/>
              <w:rPr>
                <w:rFonts w:asciiTheme="minorHAnsi" w:hAnsiTheme="minorHAnsi" w:cstheme="minorHAnsi"/>
                <w:color w:val="FF0000"/>
              </w:rPr>
            </w:pPr>
            <w:r w:rsidRPr="00EB1BAB">
              <w:rPr>
                <w:rFonts w:asciiTheme="minorHAnsi" w:hAnsiTheme="minorHAnsi" w:cstheme="minorHAnsi"/>
                <w:color w:val="FF0000"/>
              </w:rPr>
              <w:t>Effective through</w:t>
            </w:r>
          </w:p>
          <w:p w14:paraId="44CE53ED" w14:textId="2B46029D" w:rsidR="002017A5" w:rsidRPr="00EB1BAB" w:rsidRDefault="00686D03" w:rsidP="00B92BBF">
            <w:pPr>
              <w:jc w:val="center"/>
              <w:rPr>
                <w:rFonts w:asciiTheme="minorHAnsi" w:hAnsiTheme="minorHAnsi" w:cstheme="minorHAnsi"/>
                <w:color w:val="000000" w:themeColor="text1"/>
              </w:rPr>
            </w:pPr>
            <w:r>
              <w:rPr>
                <w:rFonts w:asciiTheme="minorHAnsi" w:hAnsiTheme="minorHAnsi" w:cstheme="minorHAnsi"/>
                <w:color w:val="FF0000"/>
              </w:rPr>
              <w:t>3</w:t>
            </w:r>
            <w:r w:rsidR="00B92BBF" w:rsidRPr="00EB1BAB">
              <w:rPr>
                <w:rFonts w:asciiTheme="minorHAnsi" w:hAnsiTheme="minorHAnsi" w:cstheme="minorHAnsi"/>
                <w:color w:val="FF0000"/>
              </w:rPr>
              <w:t>/31/2</w:t>
            </w:r>
            <w:r>
              <w:rPr>
                <w:rFonts w:asciiTheme="minorHAnsi" w:hAnsiTheme="minorHAnsi" w:cstheme="minorHAnsi"/>
                <w:color w:val="FF0000"/>
              </w:rPr>
              <w:t>1</w:t>
            </w:r>
          </w:p>
        </w:tc>
      </w:tr>
      <w:tr w:rsidR="002017A5" w:rsidRPr="00EB1BAB" w14:paraId="604AAA74" w14:textId="77777777" w:rsidTr="002017A5">
        <w:tc>
          <w:tcPr>
            <w:tcW w:w="2200" w:type="dxa"/>
          </w:tcPr>
          <w:p w14:paraId="4410B912" w14:textId="77777777" w:rsidR="00B92BBF" w:rsidRPr="00EB1BAB" w:rsidRDefault="00B92BBF" w:rsidP="00B92BBF">
            <w:pPr>
              <w:rPr>
                <w:rFonts w:asciiTheme="minorHAnsi" w:hAnsiTheme="minorHAnsi" w:cstheme="minorHAnsi"/>
                <w:b/>
                <w:bCs/>
              </w:rPr>
            </w:pPr>
            <w:r w:rsidRPr="00EB1BAB">
              <w:rPr>
                <w:rFonts w:asciiTheme="minorHAnsi" w:hAnsiTheme="minorHAnsi" w:cstheme="minorHAnsi"/>
                <w:b/>
                <w:bCs/>
              </w:rPr>
              <w:t>CoC Leasing and Rental Assistance Budget Line Items</w:t>
            </w:r>
          </w:p>
          <w:p w14:paraId="41564FB1" w14:textId="5098B204" w:rsidR="002017A5" w:rsidRPr="00EB1BAB" w:rsidRDefault="00B92BBF" w:rsidP="00B92BBF">
            <w:pPr>
              <w:rPr>
                <w:rFonts w:asciiTheme="minorHAnsi" w:hAnsiTheme="minorHAnsi" w:cstheme="minorHAnsi"/>
                <w:b/>
                <w:bCs/>
                <w:color w:val="000000" w:themeColor="text1"/>
              </w:rPr>
            </w:pPr>
            <w:r w:rsidRPr="00EB1BAB">
              <w:rPr>
                <w:rFonts w:asciiTheme="minorHAnsi" w:hAnsiTheme="minorHAnsi" w:cstheme="minorHAnsi"/>
                <w:b/>
                <w:bCs/>
              </w:rPr>
              <w:t>&amp; ESG RRH</w:t>
            </w:r>
          </w:p>
        </w:tc>
        <w:tc>
          <w:tcPr>
            <w:tcW w:w="4753" w:type="dxa"/>
          </w:tcPr>
          <w:p w14:paraId="774AD666" w14:textId="52347182" w:rsidR="00B92BBF" w:rsidRPr="00686D03" w:rsidRDefault="00B92BBF" w:rsidP="00B92BBF">
            <w:pPr>
              <w:jc w:val="both"/>
              <w:rPr>
                <w:rFonts w:asciiTheme="minorHAnsi" w:hAnsiTheme="minorHAnsi" w:cstheme="minorHAnsi"/>
                <w:b/>
                <w:bCs/>
                <w:i/>
                <w:iCs/>
                <w:color w:val="000000" w:themeColor="text1"/>
              </w:rPr>
            </w:pPr>
            <w:r w:rsidRPr="00686D03">
              <w:rPr>
                <w:rFonts w:asciiTheme="minorHAnsi" w:hAnsiTheme="minorHAnsi" w:cstheme="minorHAnsi"/>
                <w:b/>
                <w:bCs/>
                <w:i/>
                <w:iCs/>
                <w:color w:val="000000" w:themeColor="text1"/>
              </w:rPr>
              <w:t xml:space="preserve">Use owner certification in lieu of initial HQS inspection. </w:t>
            </w:r>
          </w:p>
          <w:p w14:paraId="38AE9AD9" w14:textId="1B4C3F84" w:rsidR="00B92BBF" w:rsidRPr="00EB1BAB" w:rsidRDefault="008307B0" w:rsidP="00B92BBF">
            <w:pPr>
              <w:pStyle w:val="Default"/>
              <w:rPr>
                <w:rFonts w:asciiTheme="minorHAnsi" w:hAnsiTheme="minorHAnsi" w:cstheme="minorHAnsi"/>
                <w:color w:val="FF0000"/>
              </w:rPr>
            </w:pPr>
            <w:r w:rsidRPr="00686D03">
              <w:rPr>
                <w:rFonts w:asciiTheme="minorHAnsi" w:hAnsiTheme="minorHAnsi" w:cstheme="minorHAnsi"/>
                <w:color w:val="000000" w:themeColor="text1"/>
              </w:rPr>
              <w:t>Requirement</w:t>
            </w:r>
            <w:r w:rsidR="00B92BBF" w:rsidRPr="00686D03">
              <w:rPr>
                <w:rFonts w:asciiTheme="minorHAnsi" w:hAnsiTheme="minorHAnsi" w:cstheme="minorHAnsi"/>
                <w:color w:val="000000" w:themeColor="text1"/>
              </w:rPr>
              <w:t xml:space="preserve"> that CoC projects physically inspect to</w:t>
            </w:r>
            <w:r w:rsidRPr="00686D03">
              <w:rPr>
                <w:rFonts w:asciiTheme="minorHAnsi" w:hAnsiTheme="minorHAnsi" w:cstheme="minorHAnsi"/>
                <w:color w:val="000000" w:themeColor="text1"/>
              </w:rPr>
              <w:t xml:space="preserve"> </w:t>
            </w:r>
            <w:r w:rsidR="00B92BBF" w:rsidRPr="00686D03">
              <w:rPr>
                <w:rFonts w:asciiTheme="minorHAnsi" w:hAnsiTheme="minorHAnsi" w:cstheme="minorHAnsi"/>
                <w:color w:val="000000" w:themeColor="text1"/>
              </w:rPr>
              <w:t>assure that units meet HQS before any assistance is provided</w:t>
            </w:r>
            <w:r w:rsidRPr="00686D03">
              <w:rPr>
                <w:rFonts w:asciiTheme="minorHAnsi" w:hAnsiTheme="minorHAnsi" w:cstheme="minorHAnsi"/>
                <w:color w:val="000000" w:themeColor="text1"/>
              </w:rPr>
              <w:t xml:space="preserve"> is waived</w:t>
            </w:r>
            <w:r w:rsidR="00B92BBF" w:rsidRPr="00686D03">
              <w:rPr>
                <w:rFonts w:asciiTheme="minorHAnsi" w:hAnsiTheme="minorHAnsi" w:cstheme="minorHAnsi"/>
                <w:color w:val="000000" w:themeColor="text1"/>
              </w:rPr>
              <w:t xml:space="preserve">.  To use this waiver, recipients and subrecipients must meet </w:t>
            </w:r>
            <w:r w:rsidRPr="00686D03">
              <w:rPr>
                <w:rFonts w:asciiTheme="minorHAnsi" w:hAnsiTheme="minorHAnsi" w:cstheme="minorHAnsi"/>
                <w:color w:val="000000" w:themeColor="text1"/>
              </w:rPr>
              <w:t xml:space="preserve">certain criteria </w:t>
            </w:r>
            <w:r w:rsidRPr="007F46DA">
              <w:rPr>
                <w:rFonts w:asciiTheme="minorHAnsi" w:hAnsiTheme="minorHAnsi" w:cstheme="minorHAnsi"/>
                <w:color w:val="000000" w:themeColor="text1"/>
              </w:rPr>
              <w:t xml:space="preserve">(see page 3 </w:t>
            </w:r>
            <w:r w:rsidR="00001185" w:rsidRPr="007F46DA">
              <w:rPr>
                <w:rFonts w:asciiTheme="minorHAnsi" w:hAnsiTheme="minorHAnsi" w:cstheme="minorHAnsi"/>
                <w:color w:val="000000" w:themeColor="text1"/>
              </w:rPr>
              <w:t xml:space="preserve">in the memo located </w:t>
            </w:r>
            <w:hyperlink r:id="rId19" w:history="1">
              <w:r w:rsidR="00001185" w:rsidRPr="007F46DA">
                <w:rPr>
                  <w:rStyle w:val="Hyperlink"/>
                  <w:rFonts w:asciiTheme="minorHAnsi" w:hAnsiTheme="minorHAnsi" w:cstheme="minorHAnsi"/>
                </w:rPr>
                <w:t>here</w:t>
              </w:r>
            </w:hyperlink>
            <w:r w:rsidR="00001185" w:rsidRPr="007F46DA">
              <w:rPr>
                <w:rFonts w:asciiTheme="minorHAnsi" w:hAnsiTheme="minorHAnsi" w:cstheme="minorHAnsi"/>
                <w:color w:val="000000" w:themeColor="text1"/>
              </w:rPr>
              <w:t xml:space="preserve"> </w:t>
            </w:r>
            <w:r w:rsidRPr="007F46DA">
              <w:rPr>
                <w:rFonts w:asciiTheme="minorHAnsi" w:hAnsiTheme="minorHAnsi" w:cstheme="minorHAnsi"/>
                <w:color w:val="000000" w:themeColor="text1"/>
              </w:rPr>
              <w:t>for details).</w:t>
            </w:r>
            <w:r w:rsidR="00B92BBF" w:rsidRPr="00686D03">
              <w:rPr>
                <w:rFonts w:asciiTheme="minorHAnsi" w:hAnsiTheme="minorHAnsi" w:cstheme="minorHAnsi"/>
                <w:color w:val="000000" w:themeColor="text1"/>
              </w:rPr>
              <w:t xml:space="preserve"> </w:t>
            </w:r>
          </w:p>
          <w:p w14:paraId="273C170A" w14:textId="77777777" w:rsidR="002017A5" w:rsidRPr="00EB1BAB" w:rsidRDefault="002017A5" w:rsidP="00FB6201">
            <w:pPr>
              <w:rPr>
                <w:rFonts w:asciiTheme="minorHAnsi" w:hAnsiTheme="minorHAnsi" w:cstheme="minorHAnsi"/>
                <w:b/>
                <w:bCs/>
                <w:i/>
                <w:iCs/>
                <w:color w:val="000000" w:themeColor="text1"/>
              </w:rPr>
            </w:pPr>
          </w:p>
        </w:tc>
        <w:tc>
          <w:tcPr>
            <w:tcW w:w="2397" w:type="dxa"/>
          </w:tcPr>
          <w:p w14:paraId="52773157" w14:textId="77777777" w:rsidR="00B92BBF" w:rsidRPr="00EB1BAB" w:rsidRDefault="00B92BBF" w:rsidP="00B92BBF">
            <w:pPr>
              <w:jc w:val="center"/>
              <w:rPr>
                <w:rFonts w:asciiTheme="minorHAnsi" w:hAnsiTheme="minorHAnsi" w:cstheme="minorHAnsi"/>
                <w:color w:val="FF0000"/>
              </w:rPr>
            </w:pPr>
            <w:r w:rsidRPr="00EB1BAB">
              <w:rPr>
                <w:rFonts w:asciiTheme="minorHAnsi" w:hAnsiTheme="minorHAnsi" w:cstheme="minorHAnsi"/>
                <w:color w:val="FF0000"/>
              </w:rPr>
              <w:t>Effective through</w:t>
            </w:r>
          </w:p>
          <w:p w14:paraId="474C9706" w14:textId="4B39AA18" w:rsidR="002017A5" w:rsidRPr="00EB1BAB" w:rsidRDefault="00686D03" w:rsidP="00B92BBF">
            <w:pPr>
              <w:jc w:val="center"/>
              <w:rPr>
                <w:rFonts w:asciiTheme="minorHAnsi" w:hAnsiTheme="minorHAnsi" w:cstheme="minorHAnsi"/>
                <w:color w:val="000000" w:themeColor="text1"/>
              </w:rPr>
            </w:pPr>
            <w:r>
              <w:rPr>
                <w:rFonts w:asciiTheme="minorHAnsi" w:hAnsiTheme="minorHAnsi" w:cstheme="minorHAnsi"/>
                <w:color w:val="FF0000"/>
              </w:rPr>
              <w:t>3</w:t>
            </w:r>
            <w:r w:rsidR="00B92BBF" w:rsidRPr="00EB1BAB">
              <w:rPr>
                <w:rFonts w:asciiTheme="minorHAnsi" w:hAnsiTheme="minorHAnsi" w:cstheme="minorHAnsi"/>
                <w:color w:val="FF0000"/>
              </w:rPr>
              <w:t>/31/2</w:t>
            </w:r>
            <w:r w:rsidR="00CD115D">
              <w:rPr>
                <w:rFonts w:asciiTheme="minorHAnsi" w:hAnsiTheme="minorHAnsi" w:cstheme="minorHAnsi"/>
                <w:color w:val="FF0000"/>
              </w:rPr>
              <w:t>1</w:t>
            </w:r>
          </w:p>
        </w:tc>
      </w:tr>
      <w:tr w:rsidR="002017A5" w:rsidRPr="00EB1BAB" w14:paraId="67A497B2" w14:textId="77777777" w:rsidTr="002017A5">
        <w:tc>
          <w:tcPr>
            <w:tcW w:w="2200" w:type="dxa"/>
          </w:tcPr>
          <w:p w14:paraId="596EFC21" w14:textId="4443473C" w:rsidR="002017A5" w:rsidRPr="00EB1BAB" w:rsidRDefault="00997FE8" w:rsidP="00F4000F">
            <w:pPr>
              <w:rPr>
                <w:rFonts w:asciiTheme="minorHAnsi" w:hAnsiTheme="minorHAnsi" w:cstheme="minorHAnsi"/>
                <w:b/>
                <w:bCs/>
                <w:color w:val="000000" w:themeColor="text1"/>
              </w:rPr>
            </w:pPr>
            <w:r w:rsidRPr="00EB1BAB">
              <w:rPr>
                <w:rFonts w:asciiTheme="minorHAnsi" w:hAnsiTheme="minorHAnsi" w:cstheme="minorHAnsi"/>
                <w:b/>
                <w:bCs/>
                <w:color w:val="000000" w:themeColor="text1"/>
              </w:rPr>
              <w:t>CoC RRH</w:t>
            </w:r>
          </w:p>
        </w:tc>
        <w:tc>
          <w:tcPr>
            <w:tcW w:w="4753" w:type="dxa"/>
          </w:tcPr>
          <w:p w14:paraId="659A4127" w14:textId="07356650" w:rsidR="00997FE8" w:rsidRPr="00EB1BAB" w:rsidRDefault="00997FE8" w:rsidP="00997FE8">
            <w:pPr>
              <w:jc w:val="both"/>
              <w:rPr>
                <w:rFonts w:asciiTheme="minorHAnsi" w:hAnsiTheme="minorHAnsi" w:cstheme="minorHAnsi"/>
                <w:b/>
                <w:bCs/>
                <w:color w:val="FF0000"/>
              </w:rPr>
            </w:pPr>
            <w:r w:rsidRPr="00D319DE">
              <w:rPr>
                <w:rFonts w:asciiTheme="minorHAnsi" w:hAnsiTheme="minorHAnsi" w:cstheme="minorHAnsi"/>
                <w:b/>
                <w:bCs/>
                <w:color w:val="000000" w:themeColor="text1"/>
              </w:rPr>
              <w:t>Suitable dwelling size requirements waived for RRH.</w:t>
            </w:r>
            <w:r w:rsidR="00A80CE8" w:rsidRPr="00D319DE">
              <w:rPr>
                <w:rFonts w:asciiTheme="minorHAnsi" w:hAnsiTheme="minorHAnsi" w:cstheme="minorHAnsi"/>
                <w:b/>
                <w:bCs/>
                <w:color w:val="000000" w:themeColor="text1"/>
              </w:rPr>
              <w:t xml:space="preserve"> </w:t>
            </w:r>
            <w:r w:rsidR="00A80CE8" w:rsidRPr="00D319DE">
              <w:rPr>
                <w:rFonts w:asciiTheme="minorHAnsi" w:eastAsiaTheme="minorHAnsi" w:hAnsiTheme="minorHAnsi" w:cstheme="minorHAnsi"/>
                <w:color w:val="000000" w:themeColor="text1"/>
              </w:rPr>
              <w:t>The requirement that each unit assisted have at least one bedroom or living/sleeping room for each two persons is waived for RR</w:t>
            </w:r>
            <w:r w:rsidR="00A9481B" w:rsidRPr="00D319DE">
              <w:rPr>
                <w:rFonts w:asciiTheme="minorHAnsi" w:eastAsiaTheme="minorHAnsi" w:hAnsiTheme="minorHAnsi" w:cstheme="minorHAnsi"/>
                <w:color w:val="000000" w:themeColor="text1"/>
              </w:rPr>
              <w:t>H</w:t>
            </w:r>
            <w:r w:rsidR="00A80CE8" w:rsidRPr="00D319DE">
              <w:rPr>
                <w:rFonts w:asciiTheme="minorHAnsi" w:eastAsiaTheme="minorHAnsi" w:hAnsiTheme="minorHAnsi" w:cstheme="minorHAnsi"/>
                <w:color w:val="000000" w:themeColor="text1"/>
              </w:rPr>
              <w:t xml:space="preserve"> leases executed between </w:t>
            </w:r>
            <w:r w:rsidR="00D319DE">
              <w:rPr>
                <w:rFonts w:asciiTheme="minorHAnsi" w:eastAsiaTheme="minorHAnsi" w:hAnsiTheme="minorHAnsi" w:cstheme="minorHAnsi"/>
                <w:color w:val="FF0000"/>
              </w:rPr>
              <w:t>12</w:t>
            </w:r>
            <w:r w:rsidR="00A80CE8" w:rsidRPr="00EB1BAB">
              <w:rPr>
                <w:rFonts w:asciiTheme="minorHAnsi" w:eastAsiaTheme="minorHAnsi" w:hAnsiTheme="minorHAnsi" w:cstheme="minorHAnsi"/>
                <w:color w:val="FF0000"/>
              </w:rPr>
              <w:t xml:space="preserve">/30/20 and </w:t>
            </w:r>
            <w:r w:rsidR="00686D03">
              <w:rPr>
                <w:rFonts w:asciiTheme="minorHAnsi" w:eastAsiaTheme="minorHAnsi" w:hAnsiTheme="minorHAnsi" w:cstheme="minorHAnsi"/>
                <w:color w:val="FF0000"/>
              </w:rPr>
              <w:t>3</w:t>
            </w:r>
            <w:r w:rsidR="00A80CE8" w:rsidRPr="00EB1BAB">
              <w:rPr>
                <w:rFonts w:asciiTheme="minorHAnsi" w:eastAsiaTheme="minorHAnsi" w:hAnsiTheme="minorHAnsi" w:cstheme="minorHAnsi"/>
                <w:color w:val="FF0000"/>
              </w:rPr>
              <w:t>/31/2</w:t>
            </w:r>
            <w:r w:rsidR="00686D03">
              <w:rPr>
                <w:rFonts w:asciiTheme="minorHAnsi" w:eastAsiaTheme="minorHAnsi" w:hAnsiTheme="minorHAnsi" w:cstheme="minorHAnsi"/>
                <w:color w:val="FF0000"/>
              </w:rPr>
              <w:t>1</w:t>
            </w:r>
            <w:r w:rsidR="00A80CE8" w:rsidRPr="00EB1BAB">
              <w:rPr>
                <w:rFonts w:asciiTheme="minorHAnsi" w:eastAsiaTheme="minorHAnsi" w:hAnsiTheme="minorHAnsi" w:cstheme="minorHAnsi"/>
                <w:color w:val="FF0000"/>
              </w:rPr>
              <w:t xml:space="preserve">.  </w:t>
            </w:r>
          </w:p>
          <w:p w14:paraId="11CB70EE" w14:textId="77777777" w:rsidR="002017A5" w:rsidRPr="00EB1BAB" w:rsidRDefault="002017A5" w:rsidP="00FB6201">
            <w:pPr>
              <w:rPr>
                <w:rFonts w:asciiTheme="minorHAnsi" w:hAnsiTheme="minorHAnsi" w:cstheme="minorHAnsi"/>
                <w:b/>
                <w:bCs/>
                <w:i/>
                <w:iCs/>
                <w:color w:val="000000" w:themeColor="text1"/>
              </w:rPr>
            </w:pPr>
          </w:p>
        </w:tc>
        <w:tc>
          <w:tcPr>
            <w:tcW w:w="2397" w:type="dxa"/>
          </w:tcPr>
          <w:p w14:paraId="44B8265D" w14:textId="5D28BD15" w:rsidR="002017A5" w:rsidRPr="00EB1BAB" w:rsidRDefault="00A80CE8" w:rsidP="00782E95">
            <w:pPr>
              <w:jc w:val="center"/>
              <w:rPr>
                <w:rFonts w:asciiTheme="minorHAnsi" w:hAnsiTheme="minorHAnsi" w:cstheme="minorHAnsi"/>
                <w:color w:val="000000" w:themeColor="text1"/>
              </w:rPr>
            </w:pPr>
            <w:r w:rsidRPr="00EB1BAB">
              <w:rPr>
                <w:rFonts w:asciiTheme="minorHAnsi" w:eastAsiaTheme="minorHAnsi" w:hAnsiTheme="minorHAnsi" w:cstheme="minorHAnsi"/>
                <w:color w:val="FF0000"/>
              </w:rPr>
              <w:t>Extends until the later of 1) the end of the initial term of the lease; or 2)</w:t>
            </w:r>
            <w:r w:rsidR="00D319DE">
              <w:rPr>
                <w:rFonts w:asciiTheme="minorHAnsi" w:eastAsiaTheme="minorHAnsi" w:hAnsiTheme="minorHAnsi" w:cstheme="minorHAnsi"/>
                <w:color w:val="FF0000"/>
              </w:rPr>
              <w:t xml:space="preserve"> </w:t>
            </w:r>
            <w:r w:rsidR="00686D03">
              <w:rPr>
                <w:rFonts w:asciiTheme="minorHAnsi" w:eastAsiaTheme="minorHAnsi" w:hAnsiTheme="minorHAnsi" w:cstheme="minorHAnsi"/>
                <w:color w:val="FF0000"/>
              </w:rPr>
              <w:t>3</w:t>
            </w:r>
            <w:r w:rsidRPr="00EB1BAB">
              <w:rPr>
                <w:rFonts w:asciiTheme="minorHAnsi" w:eastAsiaTheme="minorHAnsi" w:hAnsiTheme="minorHAnsi" w:cstheme="minorHAnsi"/>
                <w:color w:val="FF0000"/>
              </w:rPr>
              <w:t>/31/2</w:t>
            </w:r>
            <w:r w:rsidR="00CD115D">
              <w:rPr>
                <w:rFonts w:asciiTheme="minorHAnsi" w:eastAsiaTheme="minorHAnsi" w:hAnsiTheme="minorHAnsi" w:cstheme="minorHAnsi"/>
                <w:color w:val="FF0000"/>
              </w:rPr>
              <w:t>1</w:t>
            </w:r>
            <w:r w:rsidRPr="00EB1BAB">
              <w:rPr>
                <w:rFonts w:asciiTheme="minorHAnsi" w:eastAsiaTheme="minorHAnsi" w:hAnsiTheme="minorHAnsi" w:cstheme="minorHAnsi"/>
                <w:color w:val="FF0000"/>
              </w:rPr>
              <w:t>.</w:t>
            </w:r>
          </w:p>
        </w:tc>
      </w:tr>
      <w:tr w:rsidR="00661189" w:rsidRPr="00EB1BAB" w14:paraId="514A8EAF" w14:textId="77777777" w:rsidTr="002017A5">
        <w:tc>
          <w:tcPr>
            <w:tcW w:w="2200" w:type="dxa"/>
          </w:tcPr>
          <w:p w14:paraId="551818AD" w14:textId="6DAAC4AD" w:rsidR="00661189" w:rsidRPr="00EB1BAB" w:rsidRDefault="00FC78FA" w:rsidP="00F4000F">
            <w:pPr>
              <w:rPr>
                <w:rFonts w:asciiTheme="minorHAnsi" w:hAnsiTheme="minorHAnsi" w:cstheme="minorHAnsi"/>
                <w:b/>
                <w:bCs/>
                <w:color w:val="000000" w:themeColor="text1"/>
              </w:rPr>
            </w:pPr>
            <w:r>
              <w:rPr>
                <w:rFonts w:asciiTheme="minorHAnsi" w:hAnsiTheme="minorHAnsi" w:cstheme="minorHAnsi"/>
                <w:b/>
                <w:bCs/>
                <w:color w:val="000000" w:themeColor="text1"/>
              </w:rPr>
              <w:t>All CoC Projects and ESG RRH</w:t>
            </w:r>
          </w:p>
        </w:tc>
        <w:tc>
          <w:tcPr>
            <w:tcW w:w="4753" w:type="dxa"/>
          </w:tcPr>
          <w:p w14:paraId="2BA723F3" w14:textId="77777777" w:rsidR="00FC78FA" w:rsidRPr="00D319DE" w:rsidRDefault="00FC78FA" w:rsidP="00FC78FA">
            <w:pPr>
              <w:autoSpaceDE w:val="0"/>
              <w:autoSpaceDN w:val="0"/>
              <w:adjustRightInd w:val="0"/>
              <w:rPr>
                <w:rFonts w:asciiTheme="minorHAnsi" w:eastAsiaTheme="minorHAnsi" w:hAnsiTheme="minorHAnsi" w:cstheme="minorHAnsi"/>
                <w:b/>
                <w:bCs/>
                <w:color w:val="000000" w:themeColor="text1"/>
              </w:rPr>
            </w:pPr>
            <w:r w:rsidRPr="00D319DE">
              <w:rPr>
                <w:rFonts w:asciiTheme="minorHAnsi" w:eastAsiaTheme="minorHAnsi" w:hAnsiTheme="minorHAnsi" w:cstheme="minorHAnsi"/>
                <w:b/>
                <w:bCs/>
                <w:color w:val="000000" w:themeColor="text1"/>
              </w:rPr>
              <w:t>Homeless status is retained for up to 120 days for people exiting an institution.</w:t>
            </w:r>
          </w:p>
          <w:p w14:paraId="461AFBF1" w14:textId="5F445276" w:rsidR="00FC78FA" w:rsidRPr="00D319DE" w:rsidRDefault="00FC78FA" w:rsidP="00FC78FA">
            <w:pPr>
              <w:jc w:val="both"/>
              <w:rPr>
                <w:rFonts w:asciiTheme="minorHAnsi" w:eastAsiaTheme="minorHAnsi" w:hAnsiTheme="minorHAnsi" w:cstheme="minorHAnsi"/>
                <w:color w:val="000000" w:themeColor="text1"/>
              </w:rPr>
            </w:pPr>
            <w:r w:rsidRPr="00D319DE">
              <w:rPr>
                <w:rFonts w:asciiTheme="minorHAnsi" w:eastAsiaTheme="minorHAnsi" w:hAnsiTheme="minorHAnsi" w:cstheme="minorHAnsi"/>
                <w:color w:val="000000" w:themeColor="text1"/>
              </w:rPr>
              <w:t xml:space="preserve">An individual may qualify as literally homeless as long as they are exiting an institution where they resided for 120 days or less and resided in an emergency shelter or place not meant for human habitation immediately before entering that institution. </w:t>
            </w:r>
          </w:p>
          <w:p w14:paraId="18777819" w14:textId="77777777" w:rsidR="00661189" w:rsidRPr="00D319DE" w:rsidRDefault="00661189" w:rsidP="00FB6201">
            <w:pPr>
              <w:rPr>
                <w:rFonts w:asciiTheme="minorHAnsi" w:hAnsiTheme="minorHAnsi" w:cstheme="minorHAnsi"/>
                <w:b/>
                <w:bCs/>
                <w:i/>
                <w:iCs/>
                <w:color w:val="000000" w:themeColor="text1"/>
              </w:rPr>
            </w:pPr>
          </w:p>
        </w:tc>
        <w:tc>
          <w:tcPr>
            <w:tcW w:w="2397" w:type="dxa"/>
          </w:tcPr>
          <w:p w14:paraId="1578558D" w14:textId="77777777" w:rsidR="00FC78FA" w:rsidRPr="00D319DE" w:rsidRDefault="00FC78FA" w:rsidP="00FC78FA">
            <w:pPr>
              <w:jc w:val="center"/>
              <w:rPr>
                <w:rFonts w:asciiTheme="minorHAnsi" w:hAnsiTheme="minorHAnsi" w:cstheme="minorHAnsi"/>
                <w:color w:val="000000" w:themeColor="text1"/>
              </w:rPr>
            </w:pPr>
            <w:r w:rsidRPr="00D319DE">
              <w:rPr>
                <w:rFonts w:asciiTheme="minorHAnsi" w:hAnsiTheme="minorHAnsi" w:cstheme="minorHAnsi"/>
                <w:color w:val="000000" w:themeColor="text1"/>
              </w:rPr>
              <w:t>Effective through</w:t>
            </w:r>
          </w:p>
          <w:p w14:paraId="3A4702FE" w14:textId="4AFF115D" w:rsidR="00661189" w:rsidRPr="00D319DE" w:rsidRDefault="00FC78FA" w:rsidP="00FC78FA">
            <w:pPr>
              <w:jc w:val="center"/>
              <w:rPr>
                <w:rFonts w:asciiTheme="minorHAnsi" w:hAnsiTheme="minorHAnsi" w:cstheme="minorHAnsi"/>
                <w:color w:val="000000" w:themeColor="text1"/>
              </w:rPr>
            </w:pPr>
            <w:r w:rsidRPr="00D319DE">
              <w:rPr>
                <w:rFonts w:asciiTheme="minorHAnsi" w:hAnsiTheme="minorHAnsi" w:cstheme="minorHAnsi"/>
                <w:color w:val="000000" w:themeColor="text1"/>
              </w:rPr>
              <w:t>3/31/21</w:t>
            </w:r>
          </w:p>
        </w:tc>
      </w:tr>
      <w:tr w:rsidR="00FB6201" w:rsidRPr="00EB1BAB" w14:paraId="07F1AC11" w14:textId="77777777" w:rsidTr="002017A5">
        <w:tc>
          <w:tcPr>
            <w:tcW w:w="2200" w:type="dxa"/>
          </w:tcPr>
          <w:p w14:paraId="270F082F" w14:textId="77777777" w:rsidR="00FB6201" w:rsidRPr="00D319DE" w:rsidRDefault="00FB6201" w:rsidP="00F4000F">
            <w:pPr>
              <w:rPr>
                <w:rFonts w:asciiTheme="minorHAnsi" w:hAnsiTheme="minorHAnsi" w:cstheme="minorHAnsi"/>
                <w:b/>
                <w:bCs/>
                <w:color w:val="000000" w:themeColor="text1"/>
              </w:rPr>
            </w:pPr>
            <w:r w:rsidRPr="00D319DE">
              <w:rPr>
                <w:rFonts w:asciiTheme="minorHAnsi" w:hAnsiTheme="minorHAnsi" w:cstheme="minorHAnsi"/>
                <w:b/>
                <w:bCs/>
                <w:color w:val="000000" w:themeColor="text1"/>
              </w:rPr>
              <w:t>CoC RRH Rental Assistance</w:t>
            </w:r>
          </w:p>
          <w:p w14:paraId="200B4949" w14:textId="77777777" w:rsidR="00782E95" w:rsidRPr="00D319DE" w:rsidRDefault="00782E95" w:rsidP="00F4000F">
            <w:pPr>
              <w:rPr>
                <w:rFonts w:asciiTheme="minorHAnsi" w:hAnsiTheme="minorHAnsi" w:cstheme="minorHAnsi"/>
                <w:b/>
                <w:bCs/>
                <w:color w:val="000000" w:themeColor="text1"/>
              </w:rPr>
            </w:pPr>
          </w:p>
          <w:p w14:paraId="6E515B8B" w14:textId="77777777" w:rsidR="00782E95" w:rsidRPr="00D319DE" w:rsidRDefault="00782E95" w:rsidP="00F4000F">
            <w:pPr>
              <w:rPr>
                <w:rFonts w:asciiTheme="minorHAnsi" w:hAnsiTheme="minorHAnsi" w:cstheme="minorHAnsi"/>
                <w:b/>
                <w:bCs/>
                <w:color w:val="000000" w:themeColor="text1"/>
              </w:rPr>
            </w:pPr>
          </w:p>
          <w:p w14:paraId="0A2AD321" w14:textId="77777777" w:rsidR="00782E95" w:rsidRPr="00D319DE" w:rsidRDefault="00782E95" w:rsidP="00F4000F">
            <w:pPr>
              <w:rPr>
                <w:rFonts w:asciiTheme="minorHAnsi" w:hAnsiTheme="minorHAnsi" w:cstheme="minorHAnsi"/>
                <w:b/>
                <w:bCs/>
                <w:color w:val="000000" w:themeColor="text1"/>
              </w:rPr>
            </w:pPr>
          </w:p>
          <w:p w14:paraId="1643D935" w14:textId="77777777" w:rsidR="00782E95" w:rsidRPr="00D319DE" w:rsidRDefault="00782E95" w:rsidP="00F4000F">
            <w:pPr>
              <w:rPr>
                <w:rFonts w:asciiTheme="minorHAnsi" w:hAnsiTheme="minorHAnsi" w:cstheme="minorHAnsi"/>
                <w:b/>
                <w:bCs/>
                <w:color w:val="000000" w:themeColor="text1"/>
              </w:rPr>
            </w:pPr>
          </w:p>
          <w:p w14:paraId="7B163121" w14:textId="77777777" w:rsidR="00782E95" w:rsidRPr="00D319DE" w:rsidRDefault="00782E95" w:rsidP="00F4000F">
            <w:pPr>
              <w:rPr>
                <w:rFonts w:asciiTheme="minorHAnsi" w:hAnsiTheme="minorHAnsi" w:cstheme="minorHAnsi"/>
                <w:b/>
                <w:bCs/>
                <w:color w:val="000000" w:themeColor="text1"/>
              </w:rPr>
            </w:pPr>
          </w:p>
          <w:p w14:paraId="2EABBD4F" w14:textId="77777777" w:rsidR="00782E95" w:rsidRPr="00D319DE" w:rsidRDefault="00782E95" w:rsidP="00F4000F">
            <w:pPr>
              <w:rPr>
                <w:rFonts w:asciiTheme="minorHAnsi" w:hAnsiTheme="minorHAnsi" w:cstheme="minorHAnsi"/>
                <w:b/>
                <w:bCs/>
                <w:color w:val="000000" w:themeColor="text1"/>
              </w:rPr>
            </w:pPr>
          </w:p>
          <w:p w14:paraId="0B0DA92F" w14:textId="77777777" w:rsidR="00782E95" w:rsidRPr="00D319DE" w:rsidRDefault="00782E95" w:rsidP="00F4000F">
            <w:pPr>
              <w:rPr>
                <w:rFonts w:asciiTheme="minorHAnsi" w:hAnsiTheme="minorHAnsi" w:cstheme="minorHAnsi"/>
                <w:b/>
                <w:bCs/>
                <w:color w:val="000000" w:themeColor="text1"/>
              </w:rPr>
            </w:pPr>
          </w:p>
          <w:p w14:paraId="63C5CD8C" w14:textId="77777777" w:rsidR="00782E95" w:rsidRPr="00D319DE" w:rsidRDefault="00782E95" w:rsidP="00F4000F">
            <w:pPr>
              <w:rPr>
                <w:rFonts w:asciiTheme="minorHAnsi" w:hAnsiTheme="minorHAnsi" w:cstheme="minorHAnsi"/>
                <w:b/>
                <w:bCs/>
                <w:color w:val="000000" w:themeColor="text1"/>
              </w:rPr>
            </w:pPr>
          </w:p>
          <w:p w14:paraId="62976E5C" w14:textId="6A6FF2E3" w:rsidR="00782E95" w:rsidRPr="00D319DE" w:rsidRDefault="00782E95" w:rsidP="00F4000F">
            <w:pPr>
              <w:rPr>
                <w:rFonts w:asciiTheme="minorHAnsi" w:hAnsiTheme="minorHAnsi" w:cstheme="minorHAnsi"/>
                <w:b/>
                <w:bCs/>
                <w:color w:val="000000" w:themeColor="text1"/>
              </w:rPr>
            </w:pPr>
            <w:r w:rsidRPr="00D319DE">
              <w:rPr>
                <w:rFonts w:asciiTheme="minorHAnsi" w:hAnsiTheme="minorHAnsi" w:cstheme="minorHAnsi"/>
                <w:b/>
                <w:bCs/>
                <w:color w:val="000000" w:themeColor="text1"/>
              </w:rPr>
              <w:t>ESG RRH Rental Assistance</w:t>
            </w:r>
          </w:p>
        </w:tc>
        <w:tc>
          <w:tcPr>
            <w:tcW w:w="4753" w:type="dxa"/>
          </w:tcPr>
          <w:p w14:paraId="5419FEF4" w14:textId="47E1850F" w:rsidR="00FB6201" w:rsidRPr="00D319DE" w:rsidRDefault="00FB6201" w:rsidP="00FB6201">
            <w:pPr>
              <w:rPr>
                <w:rFonts w:asciiTheme="minorHAnsi" w:hAnsiTheme="minorHAnsi" w:cstheme="minorHAnsi"/>
                <w:color w:val="000000" w:themeColor="text1"/>
              </w:rPr>
            </w:pPr>
            <w:r w:rsidRPr="00D319DE">
              <w:rPr>
                <w:rFonts w:asciiTheme="minorHAnsi" w:hAnsiTheme="minorHAnsi" w:cstheme="minorHAnsi"/>
                <w:b/>
                <w:bCs/>
                <w:i/>
                <w:iCs/>
                <w:color w:val="000000" w:themeColor="text1"/>
              </w:rPr>
              <w:lastRenderedPageBreak/>
              <w:t xml:space="preserve">24-month Rental Assistance restriction.  </w:t>
            </w:r>
            <w:r w:rsidRPr="00D319DE">
              <w:rPr>
                <w:rFonts w:asciiTheme="minorHAnsi" w:hAnsiTheme="minorHAnsi" w:cstheme="minorHAnsi"/>
                <w:color w:val="000000" w:themeColor="text1"/>
              </w:rPr>
              <w:t xml:space="preserve">Program participants who have reached 24 months of rental assistance and who will not be able to afford their rent without additional rental assistance will be eligible to receive rental assistance until 3 months after a state or local public health official has determined </w:t>
            </w:r>
            <w:r w:rsidRPr="00D319DE">
              <w:rPr>
                <w:rFonts w:asciiTheme="minorHAnsi" w:hAnsiTheme="minorHAnsi" w:cstheme="minorHAnsi"/>
                <w:color w:val="000000" w:themeColor="text1"/>
              </w:rPr>
              <w:lastRenderedPageBreak/>
              <w:t>that special measures to prevent the spread of COVID-19 are no longer necessary.</w:t>
            </w:r>
          </w:p>
          <w:p w14:paraId="31BA730E" w14:textId="77777777" w:rsidR="00782E95" w:rsidRPr="00D319DE" w:rsidRDefault="00782E95" w:rsidP="00FB6201">
            <w:pPr>
              <w:rPr>
                <w:rFonts w:asciiTheme="minorHAnsi" w:hAnsiTheme="minorHAnsi" w:cstheme="minorHAnsi"/>
                <w:color w:val="000000" w:themeColor="text1"/>
              </w:rPr>
            </w:pPr>
          </w:p>
          <w:p w14:paraId="366B60F5" w14:textId="7D18629E" w:rsidR="00782E95" w:rsidRPr="00D319DE" w:rsidRDefault="00782E95" w:rsidP="00782E95">
            <w:pPr>
              <w:jc w:val="both"/>
              <w:rPr>
                <w:rFonts w:asciiTheme="minorHAnsi" w:hAnsiTheme="minorHAnsi" w:cstheme="minorHAnsi"/>
                <w:color w:val="000000" w:themeColor="text1"/>
              </w:rPr>
            </w:pPr>
            <w:r w:rsidRPr="00D319DE">
              <w:rPr>
                <w:rFonts w:asciiTheme="minorHAnsi" w:hAnsiTheme="minorHAnsi" w:cstheme="minorHAnsi"/>
                <w:color w:val="000000" w:themeColor="text1"/>
              </w:rPr>
              <w:t xml:space="preserve">The ESG CV Notice established that program participants who receive the maximum amount of assistance (24 months within 3 years) between January 21, 2020 and March 1, 2021 may receive an additional 6 months of rental assistance and services. </w:t>
            </w:r>
          </w:p>
          <w:p w14:paraId="6671A3D3" w14:textId="0456CBFB" w:rsidR="00FB6201" w:rsidRPr="00D319DE" w:rsidRDefault="00FB6201" w:rsidP="00F4000F">
            <w:pPr>
              <w:rPr>
                <w:rFonts w:asciiTheme="minorHAnsi" w:hAnsiTheme="minorHAnsi" w:cstheme="minorHAnsi"/>
                <w:b/>
                <w:bCs/>
                <w:i/>
                <w:iCs/>
                <w:color w:val="000000" w:themeColor="text1"/>
              </w:rPr>
            </w:pPr>
          </w:p>
        </w:tc>
        <w:tc>
          <w:tcPr>
            <w:tcW w:w="2397" w:type="dxa"/>
          </w:tcPr>
          <w:p w14:paraId="3EB66FE5" w14:textId="77777777" w:rsidR="00FB6201" w:rsidRPr="00D319DE" w:rsidRDefault="00FB6201" w:rsidP="00782E95">
            <w:pPr>
              <w:jc w:val="center"/>
              <w:rPr>
                <w:rFonts w:asciiTheme="minorHAnsi" w:hAnsiTheme="minorHAnsi" w:cstheme="minorHAnsi"/>
                <w:color w:val="000000" w:themeColor="text1"/>
              </w:rPr>
            </w:pPr>
            <w:r w:rsidRPr="00D319DE">
              <w:rPr>
                <w:rFonts w:asciiTheme="minorHAnsi" w:hAnsiTheme="minorHAnsi" w:cstheme="minorHAnsi"/>
                <w:color w:val="000000" w:themeColor="text1"/>
              </w:rPr>
              <w:lastRenderedPageBreak/>
              <w:t>Effective until 3 months after local/state determination</w:t>
            </w:r>
          </w:p>
          <w:p w14:paraId="38AED6FF" w14:textId="77777777" w:rsidR="00782E95" w:rsidRPr="00D319DE" w:rsidRDefault="00782E95" w:rsidP="00782E95">
            <w:pPr>
              <w:jc w:val="center"/>
              <w:rPr>
                <w:rFonts w:asciiTheme="minorHAnsi" w:hAnsiTheme="minorHAnsi" w:cstheme="minorHAnsi"/>
                <w:color w:val="000000" w:themeColor="text1"/>
              </w:rPr>
            </w:pPr>
          </w:p>
          <w:p w14:paraId="4C509E08" w14:textId="77777777" w:rsidR="00782E95" w:rsidRPr="00D319DE" w:rsidRDefault="00782E95" w:rsidP="00782E95">
            <w:pPr>
              <w:jc w:val="center"/>
              <w:rPr>
                <w:rFonts w:asciiTheme="minorHAnsi" w:hAnsiTheme="minorHAnsi" w:cstheme="minorHAnsi"/>
                <w:color w:val="000000" w:themeColor="text1"/>
              </w:rPr>
            </w:pPr>
          </w:p>
          <w:p w14:paraId="4CEE4ACA" w14:textId="77777777" w:rsidR="00782E95" w:rsidRPr="00D319DE" w:rsidRDefault="00782E95" w:rsidP="007F46DA">
            <w:pPr>
              <w:rPr>
                <w:rFonts w:asciiTheme="minorHAnsi" w:hAnsiTheme="minorHAnsi" w:cstheme="minorHAnsi"/>
                <w:color w:val="000000" w:themeColor="text1"/>
              </w:rPr>
            </w:pPr>
          </w:p>
          <w:p w14:paraId="69C33CFF" w14:textId="77777777" w:rsidR="00782E95" w:rsidRPr="00D319DE" w:rsidRDefault="00782E95" w:rsidP="00782E95">
            <w:pPr>
              <w:jc w:val="center"/>
              <w:rPr>
                <w:rFonts w:asciiTheme="minorHAnsi" w:hAnsiTheme="minorHAnsi" w:cstheme="minorHAnsi"/>
                <w:color w:val="000000" w:themeColor="text1"/>
              </w:rPr>
            </w:pPr>
          </w:p>
          <w:p w14:paraId="5381F0D8" w14:textId="77777777" w:rsidR="007F46DA" w:rsidRDefault="007F46DA" w:rsidP="00782E95">
            <w:pPr>
              <w:jc w:val="center"/>
              <w:rPr>
                <w:rFonts w:asciiTheme="minorHAnsi" w:hAnsiTheme="minorHAnsi" w:cstheme="minorHAnsi"/>
                <w:color w:val="000000" w:themeColor="text1"/>
              </w:rPr>
            </w:pPr>
          </w:p>
          <w:p w14:paraId="3E8D2192" w14:textId="77777777" w:rsidR="007F46DA" w:rsidRDefault="007F46DA" w:rsidP="00782E95">
            <w:pPr>
              <w:jc w:val="center"/>
              <w:rPr>
                <w:rFonts w:asciiTheme="minorHAnsi" w:hAnsiTheme="minorHAnsi" w:cstheme="minorHAnsi"/>
                <w:color w:val="000000" w:themeColor="text1"/>
              </w:rPr>
            </w:pPr>
          </w:p>
          <w:p w14:paraId="30A6BEC7" w14:textId="3B015E58" w:rsidR="00782E95" w:rsidRPr="00D319DE" w:rsidRDefault="00782E95" w:rsidP="00782E95">
            <w:pPr>
              <w:jc w:val="center"/>
              <w:rPr>
                <w:rFonts w:asciiTheme="minorHAnsi" w:hAnsiTheme="minorHAnsi" w:cstheme="minorHAnsi"/>
                <w:color w:val="000000" w:themeColor="text1"/>
              </w:rPr>
            </w:pPr>
            <w:r w:rsidRPr="00D319DE">
              <w:rPr>
                <w:rFonts w:asciiTheme="minorHAnsi" w:hAnsiTheme="minorHAnsi" w:cstheme="minorHAnsi"/>
                <w:color w:val="000000" w:themeColor="text1"/>
              </w:rPr>
              <w:t>Applies to ESG RRH participants who receive the maximum amount of assistance (24 months within 3 years) between January 21, 2020 and March 1, 2021</w:t>
            </w:r>
          </w:p>
        </w:tc>
      </w:tr>
      <w:tr w:rsidR="00FB6201" w:rsidRPr="00EB1BAB" w14:paraId="7C53B41B" w14:textId="77777777" w:rsidTr="002017A5">
        <w:tc>
          <w:tcPr>
            <w:tcW w:w="2200" w:type="dxa"/>
          </w:tcPr>
          <w:p w14:paraId="44ACB1E7" w14:textId="314BF87E" w:rsidR="00FB6201" w:rsidRPr="00EB1BAB" w:rsidRDefault="00FB6201" w:rsidP="00F4000F">
            <w:pPr>
              <w:rPr>
                <w:rFonts w:asciiTheme="minorHAnsi" w:hAnsiTheme="minorHAnsi" w:cstheme="minorHAnsi"/>
                <w:b/>
                <w:bCs/>
                <w:color w:val="000000" w:themeColor="text1"/>
              </w:rPr>
            </w:pPr>
            <w:r w:rsidRPr="00EB1BAB">
              <w:rPr>
                <w:rFonts w:asciiTheme="minorHAnsi" w:hAnsiTheme="minorHAnsi" w:cstheme="minorHAnsi"/>
                <w:b/>
                <w:bCs/>
                <w:color w:val="000000" w:themeColor="text1"/>
              </w:rPr>
              <w:lastRenderedPageBreak/>
              <w:t>All CoC Projects</w:t>
            </w:r>
          </w:p>
        </w:tc>
        <w:tc>
          <w:tcPr>
            <w:tcW w:w="4753" w:type="dxa"/>
          </w:tcPr>
          <w:p w14:paraId="79771745" w14:textId="77777777" w:rsidR="00FB6201" w:rsidRPr="00EB1BAB" w:rsidRDefault="00FB6201" w:rsidP="00FB6201">
            <w:pPr>
              <w:rPr>
                <w:rFonts w:asciiTheme="minorHAnsi" w:hAnsiTheme="minorHAnsi" w:cstheme="minorHAnsi"/>
                <w:b/>
                <w:bCs/>
                <w:color w:val="000000" w:themeColor="text1"/>
              </w:rPr>
            </w:pPr>
            <w:r w:rsidRPr="00EB1BAB">
              <w:rPr>
                <w:rFonts w:asciiTheme="minorHAnsi" w:hAnsiTheme="minorHAnsi" w:cstheme="minorHAnsi"/>
                <w:b/>
                <w:bCs/>
                <w:color w:val="000000" w:themeColor="text1"/>
              </w:rPr>
              <w:t>Grant Amendments</w:t>
            </w:r>
          </w:p>
          <w:p w14:paraId="77F3CE11" w14:textId="3D982EBB" w:rsidR="00FB6201" w:rsidRPr="00EB1BAB" w:rsidRDefault="00FB6201" w:rsidP="00FB6201">
            <w:pPr>
              <w:rPr>
                <w:rFonts w:asciiTheme="minorHAnsi" w:hAnsiTheme="minorHAnsi" w:cstheme="minorHAnsi"/>
                <w:color w:val="000000" w:themeColor="text1"/>
              </w:rPr>
            </w:pPr>
            <w:r w:rsidRPr="00EB1BAB">
              <w:rPr>
                <w:rFonts w:asciiTheme="minorHAnsi" w:hAnsiTheme="minorHAnsi" w:cstheme="minorHAnsi"/>
                <w:color w:val="000000" w:themeColor="text1"/>
              </w:rPr>
              <w:t xml:space="preserve">All CoC projects that amend their grant agreement in response to COVID-19 </w:t>
            </w:r>
            <w:proofErr w:type="gramStart"/>
            <w:r w:rsidRPr="00EB1BAB">
              <w:rPr>
                <w:rFonts w:asciiTheme="minorHAnsi" w:hAnsiTheme="minorHAnsi" w:cstheme="minorHAnsi"/>
                <w:color w:val="000000" w:themeColor="text1"/>
              </w:rPr>
              <w:t xml:space="preserve">between  </w:t>
            </w:r>
            <w:r w:rsidR="00D319DE" w:rsidRPr="00D319DE">
              <w:rPr>
                <w:rFonts w:asciiTheme="minorHAnsi" w:hAnsiTheme="minorHAnsi" w:cstheme="minorHAnsi"/>
                <w:color w:val="000000" w:themeColor="text1"/>
              </w:rPr>
              <w:t>March</w:t>
            </w:r>
            <w:proofErr w:type="gramEnd"/>
            <w:r w:rsidR="00D319DE" w:rsidRPr="00D319DE">
              <w:rPr>
                <w:rFonts w:asciiTheme="minorHAnsi" w:hAnsiTheme="minorHAnsi" w:cstheme="minorHAnsi"/>
                <w:color w:val="000000" w:themeColor="text1"/>
              </w:rPr>
              <w:t xml:space="preserve"> 31, 2020 </w:t>
            </w:r>
            <w:r w:rsidRPr="00D319DE">
              <w:rPr>
                <w:rFonts w:asciiTheme="minorHAnsi" w:hAnsiTheme="minorHAnsi" w:cstheme="minorHAnsi"/>
                <w:color w:val="000000" w:themeColor="text1"/>
              </w:rPr>
              <w:t xml:space="preserve"> and </w:t>
            </w:r>
            <w:r w:rsidR="00D319DE" w:rsidRPr="00D319DE">
              <w:rPr>
                <w:rFonts w:asciiTheme="minorHAnsi" w:hAnsiTheme="minorHAnsi" w:cstheme="minorHAnsi"/>
                <w:color w:val="FF0000"/>
              </w:rPr>
              <w:t xml:space="preserve">March </w:t>
            </w:r>
            <w:r w:rsidR="00D319DE">
              <w:rPr>
                <w:rFonts w:asciiTheme="minorHAnsi" w:hAnsiTheme="minorHAnsi" w:cstheme="minorHAnsi"/>
                <w:color w:val="FF0000"/>
              </w:rPr>
              <w:t>31, 2021</w:t>
            </w:r>
            <w:r w:rsidRPr="00EB1BAB">
              <w:rPr>
                <w:rFonts w:asciiTheme="minorHAnsi" w:hAnsiTheme="minorHAnsi" w:cstheme="minorHAnsi"/>
                <w:color w:val="FF0000"/>
              </w:rPr>
              <w:t xml:space="preserve"> </w:t>
            </w:r>
            <w:r w:rsidRPr="00EB1BAB">
              <w:rPr>
                <w:rFonts w:asciiTheme="minorHAnsi" w:hAnsiTheme="minorHAnsi" w:cstheme="minorHAnsi"/>
                <w:color w:val="000000" w:themeColor="text1"/>
              </w:rPr>
              <w:t>to move funds between budget line items may</w:t>
            </w:r>
            <w:r w:rsidRPr="00EB1BAB">
              <w:rPr>
                <w:rStyle w:val="apple-converted-space"/>
                <w:rFonts w:asciiTheme="minorHAnsi" w:hAnsiTheme="minorHAnsi" w:cstheme="minorHAnsi"/>
                <w:color w:val="000000" w:themeColor="text1"/>
              </w:rPr>
              <w:t> </w:t>
            </w:r>
            <w:r w:rsidRPr="00EB1BAB">
              <w:rPr>
                <w:rFonts w:asciiTheme="minorHAnsi" w:hAnsiTheme="minorHAnsi" w:cstheme="minorHAnsi"/>
                <w:color w:val="000000" w:themeColor="text1"/>
              </w:rPr>
              <w:t>apply in the next CoC Competition based on the Budget Line Items before they were amended.</w:t>
            </w:r>
            <w:r w:rsidRPr="00EB1BAB">
              <w:rPr>
                <w:rStyle w:val="apple-converted-space"/>
                <w:rFonts w:asciiTheme="minorHAnsi" w:hAnsiTheme="minorHAnsi" w:cstheme="minorHAnsi"/>
                <w:color w:val="000000" w:themeColor="text1"/>
              </w:rPr>
              <w:t> </w:t>
            </w:r>
          </w:p>
          <w:p w14:paraId="3031B7CC" w14:textId="77777777" w:rsidR="00FB6201" w:rsidRPr="00EB1BAB" w:rsidRDefault="00FB6201" w:rsidP="00F4000F">
            <w:pPr>
              <w:rPr>
                <w:rFonts w:asciiTheme="minorHAnsi" w:hAnsiTheme="minorHAnsi" w:cstheme="minorHAnsi"/>
                <w:b/>
                <w:bCs/>
                <w:i/>
                <w:iCs/>
                <w:color w:val="000000" w:themeColor="text1"/>
              </w:rPr>
            </w:pPr>
          </w:p>
        </w:tc>
        <w:tc>
          <w:tcPr>
            <w:tcW w:w="2397" w:type="dxa"/>
            <w:vAlign w:val="center"/>
          </w:tcPr>
          <w:p w14:paraId="7E64CE85" w14:textId="08FEAD77" w:rsidR="00FB6201" w:rsidRPr="00EB1BAB" w:rsidRDefault="00FB6201" w:rsidP="00547635">
            <w:pPr>
              <w:jc w:val="center"/>
              <w:rPr>
                <w:rFonts w:asciiTheme="minorHAnsi" w:hAnsiTheme="minorHAnsi" w:cstheme="minorHAnsi"/>
                <w:color w:val="FF0000"/>
              </w:rPr>
            </w:pPr>
            <w:r w:rsidRPr="00EB1BAB">
              <w:rPr>
                <w:rFonts w:asciiTheme="minorHAnsi" w:hAnsiTheme="minorHAnsi" w:cstheme="minorHAnsi"/>
                <w:color w:val="000000" w:themeColor="text1"/>
              </w:rPr>
              <w:t>Applies to grant agreement amendments executed between 3/3</w:t>
            </w:r>
            <w:r w:rsidR="00782E95" w:rsidRPr="00EB1BAB">
              <w:rPr>
                <w:rFonts w:asciiTheme="minorHAnsi" w:hAnsiTheme="minorHAnsi" w:cstheme="minorHAnsi"/>
                <w:color w:val="000000" w:themeColor="text1"/>
              </w:rPr>
              <w:t>1</w:t>
            </w:r>
            <w:r w:rsidRPr="00EB1BAB">
              <w:rPr>
                <w:rFonts w:asciiTheme="minorHAnsi" w:hAnsiTheme="minorHAnsi" w:cstheme="minorHAnsi"/>
                <w:color w:val="000000" w:themeColor="text1"/>
              </w:rPr>
              <w:t xml:space="preserve">/20 and </w:t>
            </w:r>
            <w:r w:rsidR="00D319DE">
              <w:rPr>
                <w:rFonts w:asciiTheme="minorHAnsi" w:hAnsiTheme="minorHAnsi" w:cstheme="minorHAnsi"/>
                <w:color w:val="FF0000"/>
              </w:rPr>
              <w:t>3</w:t>
            </w:r>
            <w:r w:rsidR="00782E95" w:rsidRPr="00EB1BAB">
              <w:rPr>
                <w:rFonts w:asciiTheme="minorHAnsi" w:hAnsiTheme="minorHAnsi" w:cstheme="minorHAnsi"/>
                <w:color w:val="FF0000"/>
              </w:rPr>
              <w:t>/31</w:t>
            </w:r>
            <w:r w:rsidRPr="00EB1BAB">
              <w:rPr>
                <w:rFonts w:asciiTheme="minorHAnsi" w:hAnsiTheme="minorHAnsi" w:cstheme="minorHAnsi"/>
                <w:color w:val="FF0000"/>
              </w:rPr>
              <w:t>/2</w:t>
            </w:r>
            <w:r w:rsidR="00D319DE">
              <w:rPr>
                <w:rFonts w:asciiTheme="minorHAnsi" w:hAnsiTheme="minorHAnsi" w:cstheme="minorHAnsi"/>
                <w:color w:val="FF0000"/>
              </w:rPr>
              <w:t>1</w:t>
            </w:r>
          </w:p>
        </w:tc>
      </w:tr>
      <w:tr w:rsidR="003D161D" w:rsidRPr="00EB1BAB" w14:paraId="732F7B79" w14:textId="77777777" w:rsidTr="002017A5">
        <w:tc>
          <w:tcPr>
            <w:tcW w:w="2200" w:type="dxa"/>
          </w:tcPr>
          <w:p w14:paraId="05FEED21" w14:textId="55377841" w:rsidR="003D161D" w:rsidRPr="00EB1BAB" w:rsidRDefault="00FB6201" w:rsidP="00F4000F">
            <w:pPr>
              <w:rPr>
                <w:rFonts w:asciiTheme="minorHAnsi" w:hAnsiTheme="minorHAnsi" w:cstheme="minorHAnsi"/>
                <w:b/>
                <w:bCs/>
                <w:color w:val="000000" w:themeColor="text1"/>
              </w:rPr>
            </w:pPr>
            <w:r w:rsidRPr="00EB1BAB">
              <w:rPr>
                <w:rFonts w:asciiTheme="minorHAnsi" w:hAnsiTheme="minorHAnsi" w:cstheme="minorHAnsi"/>
                <w:b/>
                <w:bCs/>
                <w:color w:val="000000" w:themeColor="text1"/>
              </w:rPr>
              <w:t xml:space="preserve">CoC Permanent Supportive </w:t>
            </w:r>
            <w:r w:rsidR="00007E16" w:rsidRPr="00EB1BAB">
              <w:rPr>
                <w:rFonts w:asciiTheme="minorHAnsi" w:hAnsiTheme="minorHAnsi" w:cstheme="minorHAnsi"/>
                <w:b/>
                <w:bCs/>
                <w:color w:val="000000" w:themeColor="text1"/>
              </w:rPr>
              <w:t>Housing</w:t>
            </w:r>
          </w:p>
        </w:tc>
        <w:tc>
          <w:tcPr>
            <w:tcW w:w="4753" w:type="dxa"/>
          </w:tcPr>
          <w:p w14:paraId="21CBB15C" w14:textId="48B3B9B4" w:rsidR="00FB6201" w:rsidRPr="00EB1BAB" w:rsidRDefault="00FB6201" w:rsidP="00FB6201">
            <w:pPr>
              <w:rPr>
                <w:rFonts w:asciiTheme="minorHAnsi" w:hAnsiTheme="minorHAnsi" w:cstheme="minorHAnsi"/>
                <w:b/>
                <w:bCs/>
                <w:color w:val="000000" w:themeColor="text1"/>
              </w:rPr>
            </w:pPr>
            <w:r w:rsidRPr="00EB1BAB">
              <w:rPr>
                <w:rFonts w:asciiTheme="minorHAnsi" w:hAnsiTheme="minorHAnsi" w:cstheme="minorHAnsi"/>
                <w:b/>
                <w:bCs/>
                <w:color w:val="000000" w:themeColor="text1"/>
              </w:rPr>
              <w:t>Change to DedicatedPLUS Eligibility</w:t>
            </w:r>
          </w:p>
          <w:p w14:paraId="2BB2FFEF" w14:textId="3A16F2C6" w:rsidR="00FB6201" w:rsidRPr="00EB1BAB" w:rsidRDefault="00FB6201" w:rsidP="00FB6201">
            <w:pPr>
              <w:rPr>
                <w:rFonts w:asciiTheme="minorHAnsi" w:hAnsiTheme="minorHAnsi" w:cstheme="minorHAnsi"/>
                <w:color w:val="000000" w:themeColor="text1"/>
              </w:rPr>
            </w:pPr>
            <w:r w:rsidRPr="00EB1BAB">
              <w:rPr>
                <w:rFonts w:asciiTheme="minorHAnsi" w:hAnsiTheme="minorHAnsi" w:cstheme="minorHAnsi"/>
                <w:color w:val="000000" w:themeColor="text1"/>
              </w:rPr>
              <w:t>For Dedicated Plus projects awarded in the 2018 and 2019 competitions, people who were</w:t>
            </w:r>
            <w:r w:rsidRPr="00EB1BAB">
              <w:rPr>
                <w:rStyle w:val="apple-converted-space"/>
                <w:rFonts w:asciiTheme="minorHAnsi" w:hAnsiTheme="minorHAnsi" w:cstheme="minorHAnsi"/>
                <w:color w:val="000000" w:themeColor="text1"/>
              </w:rPr>
              <w:t> </w:t>
            </w:r>
            <w:r w:rsidRPr="00EB1BAB">
              <w:rPr>
                <w:rFonts w:asciiTheme="minorHAnsi" w:hAnsiTheme="minorHAnsi" w:cstheme="minorHAnsi"/>
                <w:color w:val="000000" w:themeColor="text1"/>
              </w:rPr>
              <w:t xml:space="preserve">chronically homeless prior to entering TH will qualify as Dedicated Plus regardless of whether or not the TH is being eliminated.  </w:t>
            </w:r>
          </w:p>
          <w:p w14:paraId="1FDBB77F" w14:textId="77777777" w:rsidR="003D161D" w:rsidRPr="00EB1BAB" w:rsidRDefault="003D161D" w:rsidP="00F4000F">
            <w:pPr>
              <w:rPr>
                <w:rFonts w:asciiTheme="minorHAnsi" w:hAnsiTheme="minorHAnsi" w:cstheme="minorHAnsi"/>
                <w:b/>
                <w:bCs/>
                <w:i/>
                <w:iCs/>
                <w:color w:val="000000" w:themeColor="text1"/>
              </w:rPr>
            </w:pPr>
          </w:p>
        </w:tc>
        <w:tc>
          <w:tcPr>
            <w:tcW w:w="2397" w:type="dxa"/>
            <w:vAlign w:val="center"/>
          </w:tcPr>
          <w:p w14:paraId="4B1B58EE" w14:textId="79BA618C" w:rsidR="003D161D" w:rsidRPr="00EB1BAB" w:rsidRDefault="00FB6201" w:rsidP="00547635">
            <w:pPr>
              <w:jc w:val="center"/>
              <w:rPr>
                <w:rFonts w:asciiTheme="minorHAnsi" w:hAnsiTheme="minorHAnsi" w:cstheme="minorHAnsi"/>
                <w:color w:val="000000" w:themeColor="text1"/>
              </w:rPr>
            </w:pPr>
            <w:r w:rsidRPr="00EB1BAB">
              <w:rPr>
                <w:rFonts w:asciiTheme="minorHAnsi" w:hAnsiTheme="minorHAnsi" w:cstheme="minorHAnsi"/>
                <w:color w:val="000000" w:themeColor="text1"/>
              </w:rPr>
              <w:t xml:space="preserve">Applies to Dedicated Plus projects awarded in the 2018 and 2019 competition – expiration date </w:t>
            </w:r>
            <w:r w:rsidR="002624B6" w:rsidRPr="00EB1BAB">
              <w:rPr>
                <w:rFonts w:asciiTheme="minorHAnsi" w:hAnsiTheme="minorHAnsi" w:cstheme="minorHAnsi"/>
                <w:color w:val="000000" w:themeColor="text1"/>
              </w:rPr>
              <w:t xml:space="preserve">varies by project and is </w:t>
            </w:r>
            <w:r w:rsidRPr="00EB1BAB">
              <w:rPr>
                <w:rFonts w:asciiTheme="minorHAnsi" w:hAnsiTheme="minorHAnsi" w:cstheme="minorHAnsi"/>
                <w:color w:val="000000" w:themeColor="text1"/>
              </w:rPr>
              <w:t>determined by grant end date.</w:t>
            </w:r>
          </w:p>
        </w:tc>
      </w:tr>
      <w:tr w:rsidR="008F1C7E" w:rsidRPr="00EB1BAB" w14:paraId="6EB52669" w14:textId="77777777" w:rsidTr="002017A5">
        <w:tc>
          <w:tcPr>
            <w:tcW w:w="2200" w:type="dxa"/>
          </w:tcPr>
          <w:p w14:paraId="65C1495C" w14:textId="37F07CE7" w:rsidR="008F1C7E" w:rsidRPr="00EB1BAB" w:rsidRDefault="003474A7" w:rsidP="00F4000F">
            <w:pPr>
              <w:rPr>
                <w:rFonts w:asciiTheme="minorHAnsi" w:hAnsiTheme="minorHAnsi" w:cstheme="minorHAnsi"/>
                <w:b/>
                <w:bCs/>
              </w:rPr>
            </w:pPr>
            <w:r w:rsidRPr="00EB1BAB">
              <w:rPr>
                <w:rFonts w:asciiTheme="minorHAnsi" w:hAnsiTheme="minorHAnsi" w:cstheme="minorHAnsi"/>
                <w:b/>
                <w:bCs/>
              </w:rPr>
              <w:t xml:space="preserve">CoC </w:t>
            </w:r>
            <w:r w:rsidR="008F1C7E" w:rsidRPr="00EB1BAB">
              <w:rPr>
                <w:rFonts w:asciiTheme="minorHAnsi" w:hAnsiTheme="minorHAnsi" w:cstheme="minorHAnsi"/>
                <w:b/>
                <w:bCs/>
              </w:rPr>
              <w:t>Leasing</w:t>
            </w:r>
            <w:r w:rsidRPr="00EB1BAB">
              <w:rPr>
                <w:rFonts w:asciiTheme="minorHAnsi" w:hAnsiTheme="minorHAnsi" w:cstheme="minorHAnsi"/>
                <w:b/>
                <w:bCs/>
              </w:rPr>
              <w:t xml:space="preserve"> Budget Line Item</w:t>
            </w:r>
          </w:p>
        </w:tc>
        <w:tc>
          <w:tcPr>
            <w:tcW w:w="4753" w:type="dxa"/>
          </w:tcPr>
          <w:p w14:paraId="432832FA" w14:textId="77777777" w:rsidR="008F1C7E" w:rsidRPr="00EB1BAB" w:rsidRDefault="008F1C7E" w:rsidP="00F4000F">
            <w:pPr>
              <w:rPr>
                <w:rFonts w:asciiTheme="minorHAnsi" w:hAnsiTheme="minorHAnsi" w:cstheme="minorHAnsi"/>
                <w:b/>
                <w:bCs/>
                <w:i/>
                <w:iCs/>
              </w:rPr>
            </w:pPr>
            <w:r w:rsidRPr="00EB1BAB">
              <w:rPr>
                <w:rFonts w:asciiTheme="minorHAnsi" w:hAnsiTheme="minorHAnsi" w:cstheme="minorHAnsi"/>
                <w:b/>
                <w:bCs/>
                <w:i/>
                <w:iCs/>
              </w:rPr>
              <w:t>FMR for Individual Units and Leasing Costs</w:t>
            </w:r>
          </w:p>
          <w:p w14:paraId="78388885" w14:textId="3B4902DC" w:rsidR="008F1C7E" w:rsidRPr="00EB1BAB" w:rsidRDefault="008F1C7E" w:rsidP="00F4000F">
            <w:pPr>
              <w:rPr>
                <w:rFonts w:asciiTheme="minorHAnsi" w:hAnsiTheme="minorHAnsi" w:cstheme="minorHAnsi"/>
              </w:rPr>
            </w:pPr>
            <w:r w:rsidRPr="00EB1BAB">
              <w:rPr>
                <w:rFonts w:asciiTheme="minorHAnsi" w:hAnsiTheme="minorHAnsi" w:cstheme="minorHAnsi"/>
              </w:rPr>
              <w:t>Units assisted under leasing may rent for more than the applicable FMR provided that the rent passes rent reasonableness test</w:t>
            </w:r>
            <w:r w:rsidR="003474A7" w:rsidRPr="00EB1BAB">
              <w:rPr>
                <w:rFonts w:asciiTheme="minorHAnsi" w:hAnsiTheme="minorHAnsi" w:cstheme="minorHAnsi"/>
              </w:rPr>
              <w:t>.</w:t>
            </w:r>
          </w:p>
        </w:tc>
        <w:tc>
          <w:tcPr>
            <w:tcW w:w="2397" w:type="dxa"/>
            <w:vAlign w:val="center"/>
          </w:tcPr>
          <w:p w14:paraId="2BDA3F25" w14:textId="190C0007" w:rsidR="008F1C7E" w:rsidRPr="00EB1BAB" w:rsidRDefault="00547635" w:rsidP="00547635">
            <w:pPr>
              <w:jc w:val="center"/>
              <w:rPr>
                <w:rFonts w:asciiTheme="minorHAnsi" w:hAnsiTheme="minorHAnsi" w:cstheme="minorHAnsi"/>
              </w:rPr>
            </w:pPr>
            <w:r w:rsidRPr="00EB1BAB">
              <w:rPr>
                <w:rFonts w:asciiTheme="minorHAnsi" w:hAnsiTheme="minorHAnsi" w:cstheme="minorHAnsi"/>
                <w:color w:val="FF0000"/>
              </w:rPr>
              <w:t xml:space="preserve">Effective through </w:t>
            </w:r>
            <w:r w:rsidR="00D319DE">
              <w:rPr>
                <w:rFonts w:asciiTheme="minorHAnsi" w:hAnsiTheme="minorHAnsi" w:cstheme="minorHAnsi"/>
                <w:color w:val="FF0000"/>
              </w:rPr>
              <w:t>3</w:t>
            </w:r>
            <w:r w:rsidR="002017A5" w:rsidRPr="00EB1BAB">
              <w:rPr>
                <w:rFonts w:asciiTheme="minorHAnsi" w:hAnsiTheme="minorHAnsi" w:cstheme="minorHAnsi"/>
                <w:color w:val="FF0000"/>
              </w:rPr>
              <w:t>/31</w:t>
            </w:r>
            <w:r w:rsidRPr="00EB1BAB">
              <w:rPr>
                <w:rFonts w:asciiTheme="minorHAnsi" w:hAnsiTheme="minorHAnsi" w:cstheme="minorHAnsi"/>
                <w:color w:val="FF0000"/>
              </w:rPr>
              <w:t>/2</w:t>
            </w:r>
            <w:r w:rsidR="00D319DE">
              <w:rPr>
                <w:rFonts w:asciiTheme="minorHAnsi" w:hAnsiTheme="minorHAnsi" w:cstheme="minorHAnsi"/>
                <w:color w:val="FF0000"/>
              </w:rPr>
              <w:t>1</w:t>
            </w:r>
          </w:p>
        </w:tc>
      </w:tr>
      <w:tr w:rsidR="008F1C7E" w:rsidRPr="00EB1BAB" w14:paraId="173F3E5C" w14:textId="77777777" w:rsidTr="002017A5">
        <w:tc>
          <w:tcPr>
            <w:tcW w:w="2200" w:type="dxa"/>
          </w:tcPr>
          <w:p w14:paraId="368F7E49" w14:textId="7D1C1BEB" w:rsidR="008F1C7E" w:rsidRPr="00EB1BAB" w:rsidRDefault="003474A7" w:rsidP="00F4000F">
            <w:pPr>
              <w:rPr>
                <w:rFonts w:asciiTheme="minorHAnsi" w:hAnsiTheme="minorHAnsi" w:cstheme="minorHAnsi"/>
                <w:b/>
                <w:bCs/>
              </w:rPr>
            </w:pPr>
            <w:r w:rsidRPr="00EB1BAB">
              <w:rPr>
                <w:rFonts w:asciiTheme="minorHAnsi" w:hAnsiTheme="minorHAnsi" w:cstheme="minorHAnsi"/>
                <w:b/>
                <w:bCs/>
              </w:rPr>
              <w:t xml:space="preserve">CoC </w:t>
            </w:r>
            <w:r w:rsidR="008F1C7E" w:rsidRPr="00EB1BAB">
              <w:rPr>
                <w:rFonts w:asciiTheme="minorHAnsi" w:hAnsiTheme="minorHAnsi" w:cstheme="minorHAnsi"/>
                <w:b/>
                <w:bCs/>
              </w:rPr>
              <w:t>Permanent Supportive Housing</w:t>
            </w:r>
          </w:p>
        </w:tc>
        <w:tc>
          <w:tcPr>
            <w:tcW w:w="4753" w:type="dxa"/>
          </w:tcPr>
          <w:p w14:paraId="39EC7EFA" w14:textId="77777777" w:rsidR="008F1C7E" w:rsidRPr="00EB1BAB" w:rsidRDefault="008F1C7E" w:rsidP="00F4000F">
            <w:pPr>
              <w:rPr>
                <w:rFonts w:asciiTheme="minorHAnsi" w:hAnsiTheme="minorHAnsi" w:cstheme="minorHAnsi"/>
                <w:b/>
                <w:bCs/>
                <w:i/>
                <w:iCs/>
              </w:rPr>
            </w:pPr>
            <w:r w:rsidRPr="00EB1BAB">
              <w:rPr>
                <w:rFonts w:asciiTheme="minorHAnsi" w:hAnsiTheme="minorHAnsi" w:cstheme="minorHAnsi"/>
                <w:b/>
                <w:bCs/>
                <w:i/>
                <w:iCs/>
              </w:rPr>
              <w:t>Disability Documentation for PSH</w:t>
            </w:r>
          </w:p>
          <w:p w14:paraId="40D00919" w14:textId="064FCF26" w:rsidR="008F1C7E" w:rsidRPr="00EB1BAB" w:rsidRDefault="008F1C7E" w:rsidP="00F4000F">
            <w:pPr>
              <w:rPr>
                <w:rFonts w:asciiTheme="minorHAnsi" w:hAnsiTheme="minorHAnsi" w:cstheme="minorHAnsi"/>
              </w:rPr>
            </w:pPr>
            <w:r w:rsidRPr="00EB1BAB">
              <w:rPr>
                <w:rFonts w:asciiTheme="minorHAnsi" w:hAnsiTheme="minorHAnsi" w:cstheme="minorHAnsi"/>
              </w:rPr>
              <w:t>Disability determination can be based solely on staff-recorded observation of disability. Other documentation does not have to be provided within 45 days. A written certification by the individual seeking assistance that they have a qualifying disability is acceptable documentation</w:t>
            </w:r>
            <w:r w:rsidR="00547635" w:rsidRPr="00EB1BAB">
              <w:rPr>
                <w:rFonts w:asciiTheme="minorHAnsi" w:hAnsiTheme="minorHAnsi" w:cstheme="minorHAnsi"/>
              </w:rPr>
              <w:t xml:space="preserve"> to initiate assistance</w:t>
            </w:r>
            <w:r w:rsidRPr="00EB1BAB">
              <w:rPr>
                <w:rFonts w:asciiTheme="minorHAnsi" w:hAnsiTheme="minorHAnsi" w:cstheme="minorHAnsi"/>
              </w:rPr>
              <w:t>.</w:t>
            </w:r>
          </w:p>
        </w:tc>
        <w:tc>
          <w:tcPr>
            <w:tcW w:w="2397" w:type="dxa"/>
            <w:vAlign w:val="center"/>
          </w:tcPr>
          <w:p w14:paraId="07F9DA7A" w14:textId="07608838" w:rsidR="008F1C7E" w:rsidRPr="00EB1BAB" w:rsidRDefault="00547635" w:rsidP="00547635">
            <w:pPr>
              <w:jc w:val="center"/>
              <w:rPr>
                <w:rFonts w:asciiTheme="minorHAnsi" w:hAnsiTheme="minorHAnsi" w:cstheme="minorHAnsi"/>
              </w:rPr>
            </w:pPr>
            <w:r w:rsidRPr="00EB1BAB">
              <w:rPr>
                <w:rFonts w:asciiTheme="minorHAnsi" w:hAnsiTheme="minorHAnsi" w:cstheme="minorHAnsi"/>
                <w:color w:val="FF0000"/>
              </w:rPr>
              <w:t xml:space="preserve">Effective </w:t>
            </w:r>
            <w:r w:rsidR="002017A5" w:rsidRPr="00EB1BAB">
              <w:rPr>
                <w:rFonts w:asciiTheme="minorHAnsi" w:hAnsiTheme="minorHAnsi" w:cstheme="minorHAnsi"/>
                <w:color w:val="FF0000"/>
              </w:rPr>
              <w:t xml:space="preserve">until </w:t>
            </w:r>
            <w:r w:rsidR="002017A5" w:rsidRPr="00EB1BAB">
              <w:rPr>
                <w:rFonts w:asciiTheme="minorHAnsi" w:eastAsiaTheme="minorHAnsi" w:hAnsiTheme="minorHAnsi" w:cstheme="minorHAnsi"/>
                <w:color w:val="FF0000"/>
              </w:rPr>
              <w:t>public health officials determine no additional special measures are necessary to prevent the spread of</w:t>
            </w:r>
            <w:r w:rsidR="002017A5" w:rsidRPr="00EB1BAB">
              <w:rPr>
                <w:rFonts w:asciiTheme="minorHAnsi" w:hAnsiTheme="minorHAnsi" w:cstheme="minorHAnsi"/>
                <w:color w:val="FF0000"/>
              </w:rPr>
              <w:t xml:space="preserve"> </w:t>
            </w:r>
            <w:r w:rsidR="002017A5" w:rsidRPr="00EB1BAB">
              <w:rPr>
                <w:rFonts w:asciiTheme="minorHAnsi" w:eastAsiaTheme="minorHAnsi" w:hAnsiTheme="minorHAnsi" w:cstheme="minorHAnsi"/>
                <w:color w:val="FF0000"/>
              </w:rPr>
              <w:t>COVID-19</w:t>
            </w:r>
          </w:p>
        </w:tc>
      </w:tr>
      <w:tr w:rsidR="008F1C7E" w:rsidRPr="00EB1BAB" w14:paraId="11F7C0F9" w14:textId="77777777" w:rsidTr="002017A5">
        <w:tc>
          <w:tcPr>
            <w:tcW w:w="2200" w:type="dxa"/>
          </w:tcPr>
          <w:p w14:paraId="70480033" w14:textId="5D67C832" w:rsidR="008F1C7E" w:rsidRPr="00EB1BAB" w:rsidRDefault="003474A7" w:rsidP="00F4000F">
            <w:pPr>
              <w:rPr>
                <w:rFonts w:asciiTheme="minorHAnsi" w:hAnsiTheme="minorHAnsi" w:cstheme="minorHAnsi"/>
                <w:b/>
                <w:bCs/>
              </w:rPr>
            </w:pPr>
            <w:r w:rsidRPr="00EB1BAB">
              <w:rPr>
                <w:rFonts w:asciiTheme="minorHAnsi" w:hAnsiTheme="minorHAnsi" w:cstheme="minorHAnsi"/>
                <w:b/>
                <w:bCs/>
              </w:rPr>
              <w:lastRenderedPageBreak/>
              <w:t xml:space="preserve">CoC </w:t>
            </w:r>
            <w:r w:rsidR="008F1C7E" w:rsidRPr="00EB1BAB">
              <w:rPr>
                <w:rFonts w:asciiTheme="minorHAnsi" w:hAnsiTheme="minorHAnsi" w:cstheme="minorHAnsi"/>
                <w:b/>
                <w:bCs/>
              </w:rPr>
              <w:t xml:space="preserve">Supportive Services </w:t>
            </w:r>
            <w:r w:rsidRPr="00EB1BAB">
              <w:rPr>
                <w:rFonts w:asciiTheme="minorHAnsi" w:hAnsiTheme="minorHAnsi" w:cstheme="minorHAnsi"/>
                <w:b/>
                <w:bCs/>
              </w:rPr>
              <w:t>Budget Line Item</w:t>
            </w:r>
          </w:p>
        </w:tc>
        <w:tc>
          <w:tcPr>
            <w:tcW w:w="4753" w:type="dxa"/>
          </w:tcPr>
          <w:p w14:paraId="153C87E3" w14:textId="77777777" w:rsidR="008F1C7E" w:rsidRPr="00EB1BAB" w:rsidRDefault="008F1C7E" w:rsidP="00F4000F">
            <w:pPr>
              <w:rPr>
                <w:rFonts w:asciiTheme="minorHAnsi" w:hAnsiTheme="minorHAnsi" w:cstheme="minorHAnsi"/>
                <w:b/>
                <w:bCs/>
                <w:i/>
                <w:iCs/>
              </w:rPr>
            </w:pPr>
            <w:r w:rsidRPr="00EB1BAB">
              <w:rPr>
                <w:rFonts w:asciiTheme="minorHAnsi" w:hAnsiTheme="minorHAnsi" w:cstheme="minorHAnsi"/>
                <w:b/>
                <w:bCs/>
                <w:i/>
                <w:iCs/>
              </w:rPr>
              <w:t xml:space="preserve">Limit on Eligible Housing Search and Counseling </w:t>
            </w:r>
          </w:p>
          <w:p w14:paraId="4E35BD8C" w14:textId="1FBCCE55" w:rsidR="008F1C7E" w:rsidRPr="00EB1BAB" w:rsidRDefault="008F1C7E" w:rsidP="00F4000F">
            <w:pPr>
              <w:rPr>
                <w:rFonts w:asciiTheme="minorHAnsi" w:hAnsiTheme="minorHAnsi" w:cstheme="minorHAnsi"/>
              </w:rPr>
            </w:pPr>
            <w:r w:rsidRPr="00EB1BAB">
              <w:rPr>
                <w:rFonts w:asciiTheme="minorHAnsi" w:hAnsiTheme="minorHAnsi" w:cstheme="minorHAnsi"/>
              </w:rPr>
              <w:t>CoC Program funds may be used for up to 6 months of a program participant’s utility arrears and up to 6 months of program participant’s rent arrears, when those arrears make it difficult to obtain housing</w:t>
            </w:r>
            <w:r w:rsidR="003474A7" w:rsidRPr="00EB1BAB">
              <w:rPr>
                <w:rFonts w:asciiTheme="minorHAnsi" w:hAnsiTheme="minorHAnsi" w:cstheme="minorHAnsi"/>
              </w:rPr>
              <w:t>.</w:t>
            </w:r>
          </w:p>
        </w:tc>
        <w:tc>
          <w:tcPr>
            <w:tcW w:w="2397" w:type="dxa"/>
            <w:vAlign w:val="center"/>
          </w:tcPr>
          <w:p w14:paraId="7AF38E56" w14:textId="660C97DF" w:rsidR="00547635" w:rsidRPr="00EB1BAB" w:rsidRDefault="00547635" w:rsidP="00547635">
            <w:pPr>
              <w:jc w:val="center"/>
              <w:rPr>
                <w:rFonts w:asciiTheme="minorHAnsi" w:hAnsiTheme="minorHAnsi" w:cstheme="minorHAnsi"/>
              </w:rPr>
            </w:pPr>
            <w:r w:rsidRPr="00EB1BAB">
              <w:rPr>
                <w:rFonts w:asciiTheme="minorHAnsi" w:hAnsiTheme="minorHAnsi" w:cstheme="minorHAnsi"/>
              </w:rPr>
              <w:t>Effective through</w:t>
            </w:r>
          </w:p>
          <w:p w14:paraId="7EB57288" w14:textId="4CE7CDBB" w:rsidR="008F1C7E" w:rsidRPr="00EB1BAB" w:rsidRDefault="008F1C7E" w:rsidP="00547635">
            <w:pPr>
              <w:jc w:val="center"/>
              <w:rPr>
                <w:rFonts w:asciiTheme="minorHAnsi" w:hAnsiTheme="minorHAnsi" w:cstheme="minorHAnsi"/>
              </w:rPr>
            </w:pPr>
            <w:r w:rsidRPr="00EB1BAB">
              <w:rPr>
                <w:rFonts w:asciiTheme="minorHAnsi" w:hAnsiTheme="minorHAnsi" w:cstheme="minorHAnsi"/>
              </w:rPr>
              <w:t>3/31/2</w:t>
            </w:r>
            <w:r w:rsidR="00547635" w:rsidRPr="00EB1BAB">
              <w:rPr>
                <w:rFonts w:asciiTheme="minorHAnsi" w:hAnsiTheme="minorHAnsi" w:cstheme="minorHAnsi"/>
              </w:rPr>
              <w:t>1</w:t>
            </w:r>
          </w:p>
        </w:tc>
      </w:tr>
      <w:tr w:rsidR="008F1C7E" w:rsidRPr="00EB1BAB" w14:paraId="5739BF15" w14:textId="77777777" w:rsidTr="002017A5">
        <w:tc>
          <w:tcPr>
            <w:tcW w:w="2200" w:type="dxa"/>
          </w:tcPr>
          <w:p w14:paraId="68B2C3C8" w14:textId="21038973" w:rsidR="008F1C7E" w:rsidRPr="00EB1BAB" w:rsidRDefault="003474A7" w:rsidP="00F4000F">
            <w:pPr>
              <w:rPr>
                <w:rFonts w:asciiTheme="minorHAnsi" w:hAnsiTheme="minorHAnsi" w:cstheme="minorHAnsi"/>
                <w:b/>
                <w:bCs/>
              </w:rPr>
            </w:pPr>
            <w:r w:rsidRPr="00EB1BAB">
              <w:rPr>
                <w:rFonts w:asciiTheme="minorHAnsi" w:hAnsiTheme="minorHAnsi" w:cstheme="minorHAnsi"/>
                <w:b/>
                <w:bCs/>
              </w:rPr>
              <w:t xml:space="preserve">CoC &amp; ESG </w:t>
            </w:r>
            <w:r w:rsidR="008F1C7E" w:rsidRPr="00EB1BAB">
              <w:rPr>
                <w:rFonts w:asciiTheme="minorHAnsi" w:hAnsiTheme="minorHAnsi" w:cstheme="minorHAnsi"/>
                <w:b/>
                <w:bCs/>
              </w:rPr>
              <w:t>Rapid Rehousing</w:t>
            </w:r>
          </w:p>
        </w:tc>
        <w:tc>
          <w:tcPr>
            <w:tcW w:w="4753" w:type="dxa"/>
          </w:tcPr>
          <w:p w14:paraId="2D0DB9C2" w14:textId="77777777" w:rsidR="008F1C7E" w:rsidRPr="00EB1BAB" w:rsidRDefault="008F1C7E" w:rsidP="00F4000F">
            <w:pPr>
              <w:rPr>
                <w:rFonts w:asciiTheme="minorHAnsi" w:hAnsiTheme="minorHAnsi" w:cstheme="minorHAnsi"/>
                <w:b/>
                <w:bCs/>
                <w:i/>
                <w:iCs/>
              </w:rPr>
            </w:pPr>
            <w:r w:rsidRPr="00EB1BAB">
              <w:rPr>
                <w:rFonts w:asciiTheme="minorHAnsi" w:hAnsiTheme="minorHAnsi" w:cstheme="minorHAnsi"/>
                <w:b/>
                <w:bCs/>
                <w:i/>
                <w:iCs/>
              </w:rPr>
              <w:t>RRH Monthly Case Management</w:t>
            </w:r>
          </w:p>
          <w:p w14:paraId="029C02C0" w14:textId="29444648" w:rsidR="008F1C7E" w:rsidRPr="00EB1BAB" w:rsidRDefault="008F1C7E" w:rsidP="00F4000F">
            <w:pPr>
              <w:rPr>
                <w:rFonts w:asciiTheme="minorHAnsi" w:hAnsiTheme="minorHAnsi" w:cstheme="minorHAnsi"/>
              </w:rPr>
            </w:pPr>
            <w:r w:rsidRPr="00EB1BAB">
              <w:rPr>
                <w:rFonts w:asciiTheme="minorHAnsi" w:hAnsiTheme="minorHAnsi" w:cstheme="minorHAnsi"/>
              </w:rPr>
              <w:t>Program participants are not required to meet at least monthly with their case manager</w:t>
            </w:r>
            <w:r w:rsidR="003474A7" w:rsidRPr="00EB1BAB">
              <w:rPr>
                <w:rFonts w:asciiTheme="minorHAnsi" w:hAnsiTheme="minorHAnsi" w:cstheme="minorHAnsi"/>
              </w:rPr>
              <w:t>.</w:t>
            </w:r>
          </w:p>
        </w:tc>
        <w:tc>
          <w:tcPr>
            <w:tcW w:w="2397" w:type="dxa"/>
            <w:vAlign w:val="center"/>
          </w:tcPr>
          <w:p w14:paraId="2694F05D" w14:textId="192816F2" w:rsidR="00547635" w:rsidRPr="00EB1BAB" w:rsidRDefault="00547635" w:rsidP="00547635">
            <w:pPr>
              <w:jc w:val="center"/>
              <w:rPr>
                <w:rFonts w:asciiTheme="minorHAnsi" w:hAnsiTheme="minorHAnsi" w:cstheme="minorHAnsi"/>
                <w:color w:val="FF0000"/>
              </w:rPr>
            </w:pPr>
            <w:r w:rsidRPr="00EB1BAB">
              <w:rPr>
                <w:rFonts w:asciiTheme="minorHAnsi" w:hAnsiTheme="minorHAnsi" w:cstheme="minorHAnsi"/>
                <w:color w:val="FF0000"/>
              </w:rPr>
              <w:t>Effective through</w:t>
            </w:r>
          </w:p>
          <w:p w14:paraId="362226DD" w14:textId="4218525E" w:rsidR="008F1C7E" w:rsidRPr="00EB1BAB" w:rsidRDefault="00D319DE" w:rsidP="00547635">
            <w:pPr>
              <w:jc w:val="center"/>
              <w:rPr>
                <w:rFonts w:asciiTheme="minorHAnsi" w:hAnsiTheme="minorHAnsi" w:cstheme="minorHAnsi"/>
              </w:rPr>
            </w:pPr>
            <w:r>
              <w:rPr>
                <w:rFonts w:asciiTheme="minorHAnsi" w:hAnsiTheme="minorHAnsi" w:cstheme="minorHAnsi"/>
                <w:color w:val="FF0000"/>
              </w:rPr>
              <w:t>3</w:t>
            </w:r>
            <w:r w:rsidR="002017A5" w:rsidRPr="00EB1BAB">
              <w:rPr>
                <w:rFonts w:asciiTheme="minorHAnsi" w:hAnsiTheme="minorHAnsi" w:cstheme="minorHAnsi"/>
                <w:color w:val="FF0000"/>
              </w:rPr>
              <w:t>/31</w:t>
            </w:r>
            <w:r w:rsidR="003D161D" w:rsidRPr="00EB1BAB">
              <w:rPr>
                <w:rFonts w:asciiTheme="minorHAnsi" w:hAnsiTheme="minorHAnsi" w:cstheme="minorHAnsi"/>
                <w:color w:val="FF0000"/>
              </w:rPr>
              <w:t>/2</w:t>
            </w:r>
            <w:r>
              <w:rPr>
                <w:rFonts w:asciiTheme="minorHAnsi" w:hAnsiTheme="minorHAnsi" w:cstheme="minorHAnsi"/>
                <w:color w:val="FF0000"/>
              </w:rPr>
              <w:t>1</w:t>
            </w:r>
          </w:p>
        </w:tc>
      </w:tr>
      <w:tr w:rsidR="008F1C7E" w:rsidRPr="00EB1BAB" w14:paraId="0DB95325" w14:textId="77777777" w:rsidTr="002017A5">
        <w:tc>
          <w:tcPr>
            <w:tcW w:w="2200" w:type="dxa"/>
          </w:tcPr>
          <w:p w14:paraId="390C020A" w14:textId="77777777" w:rsidR="003474A7" w:rsidRPr="00EB1BAB" w:rsidRDefault="003474A7" w:rsidP="00F4000F">
            <w:pPr>
              <w:rPr>
                <w:rFonts w:asciiTheme="minorHAnsi" w:hAnsiTheme="minorHAnsi" w:cstheme="minorHAnsi"/>
                <w:b/>
                <w:bCs/>
              </w:rPr>
            </w:pPr>
            <w:r w:rsidRPr="00EB1BAB">
              <w:rPr>
                <w:rFonts w:asciiTheme="minorHAnsi" w:hAnsiTheme="minorHAnsi" w:cstheme="minorHAnsi"/>
                <w:b/>
                <w:bCs/>
              </w:rPr>
              <w:t xml:space="preserve">CoC </w:t>
            </w:r>
            <w:r w:rsidR="008F1C7E" w:rsidRPr="00EB1BAB">
              <w:rPr>
                <w:rFonts w:asciiTheme="minorHAnsi" w:hAnsiTheme="minorHAnsi" w:cstheme="minorHAnsi"/>
                <w:b/>
                <w:bCs/>
              </w:rPr>
              <w:t>Leasing and Rental Assistance</w:t>
            </w:r>
            <w:r w:rsidRPr="00EB1BAB">
              <w:rPr>
                <w:rFonts w:asciiTheme="minorHAnsi" w:hAnsiTheme="minorHAnsi" w:cstheme="minorHAnsi"/>
                <w:b/>
                <w:bCs/>
              </w:rPr>
              <w:t xml:space="preserve"> Budget Line Items</w:t>
            </w:r>
          </w:p>
          <w:p w14:paraId="1F5B901A" w14:textId="7550EF49" w:rsidR="003474A7" w:rsidRPr="00EB1BAB" w:rsidRDefault="00E1491D" w:rsidP="00F4000F">
            <w:pPr>
              <w:rPr>
                <w:rFonts w:asciiTheme="minorHAnsi" w:hAnsiTheme="minorHAnsi" w:cstheme="minorHAnsi"/>
                <w:b/>
                <w:bCs/>
              </w:rPr>
            </w:pPr>
            <w:r w:rsidRPr="00EB1BAB">
              <w:rPr>
                <w:rFonts w:asciiTheme="minorHAnsi" w:hAnsiTheme="minorHAnsi" w:cstheme="minorHAnsi"/>
                <w:b/>
                <w:bCs/>
              </w:rPr>
              <w:t>&amp;</w:t>
            </w:r>
            <w:r w:rsidR="003474A7" w:rsidRPr="00EB1BAB">
              <w:rPr>
                <w:rFonts w:asciiTheme="minorHAnsi" w:hAnsiTheme="minorHAnsi" w:cstheme="minorHAnsi"/>
                <w:b/>
                <w:bCs/>
              </w:rPr>
              <w:t xml:space="preserve"> ESG RRH</w:t>
            </w:r>
          </w:p>
        </w:tc>
        <w:tc>
          <w:tcPr>
            <w:tcW w:w="4753" w:type="dxa"/>
          </w:tcPr>
          <w:p w14:paraId="16B3E70D" w14:textId="77777777" w:rsidR="008F1C7E" w:rsidRPr="00EB1BAB" w:rsidRDefault="008F1C7E" w:rsidP="00F4000F">
            <w:pPr>
              <w:rPr>
                <w:rFonts w:asciiTheme="minorHAnsi" w:hAnsiTheme="minorHAnsi" w:cstheme="minorHAnsi"/>
                <w:b/>
                <w:bCs/>
                <w:i/>
                <w:iCs/>
              </w:rPr>
            </w:pPr>
            <w:r w:rsidRPr="00EB1BAB">
              <w:rPr>
                <w:rFonts w:asciiTheme="minorHAnsi" w:hAnsiTheme="minorHAnsi" w:cstheme="minorHAnsi"/>
                <w:b/>
                <w:bCs/>
                <w:i/>
                <w:iCs/>
              </w:rPr>
              <w:t>HQS Re-Inspection of Units</w:t>
            </w:r>
          </w:p>
          <w:p w14:paraId="0EB39AA5" w14:textId="77777777" w:rsidR="008F1C7E" w:rsidRPr="00EB1BAB" w:rsidRDefault="008F1C7E" w:rsidP="00F4000F">
            <w:pPr>
              <w:rPr>
                <w:rFonts w:asciiTheme="minorHAnsi" w:hAnsiTheme="minorHAnsi" w:cstheme="minorHAnsi"/>
              </w:rPr>
            </w:pPr>
            <w:r w:rsidRPr="00EB1BAB">
              <w:rPr>
                <w:rFonts w:asciiTheme="minorHAnsi" w:hAnsiTheme="minorHAnsi" w:cstheme="minorHAnsi"/>
              </w:rPr>
              <w:t>Requirement to annually reinspect for HQS is waived</w:t>
            </w:r>
          </w:p>
        </w:tc>
        <w:tc>
          <w:tcPr>
            <w:tcW w:w="2397" w:type="dxa"/>
          </w:tcPr>
          <w:p w14:paraId="1B4052E8" w14:textId="0EED58C1" w:rsidR="008F1C7E" w:rsidRPr="00EB1BAB" w:rsidRDefault="00547635" w:rsidP="003474A7">
            <w:pPr>
              <w:jc w:val="center"/>
              <w:rPr>
                <w:rFonts w:asciiTheme="minorHAnsi" w:hAnsiTheme="minorHAnsi" w:cstheme="minorHAnsi"/>
              </w:rPr>
            </w:pPr>
            <w:r w:rsidRPr="00EB1BAB">
              <w:rPr>
                <w:rFonts w:asciiTheme="minorHAnsi" w:hAnsiTheme="minorHAnsi" w:cstheme="minorHAnsi"/>
              </w:rPr>
              <w:t>Effective through</w:t>
            </w:r>
            <w:r w:rsidR="008F1C7E" w:rsidRPr="00EB1BAB">
              <w:rPr>
                <w:rFonts w:asciiTheme="minorHAnsi" w:hAnsiTheme="minorHAnsi" w:cstheme="minorHAnsi"/>
              </w:rPr>
              <w:t xml:space="preserve"> 3/31/2</w:t>
            </w:r>
            <w:r w:rsidRPr="00EB1BAB">
              <w:rPr>
                <w:rFonts w:asciiTheme="minorHAnsi" w:hAnsiTheme="minorHAnsi" w:cstheme="minorHAnsi"/>
              </w:rPr>
              <w:t>1</w:t>
            </w:r>
          </w:p>
        </w:tc>
      </w:tr>
      <w:tr w:rsidR="008F1C7E" w:rsidRPr="00EB1BAB" w14:paraId="2EB0EFE7" w14:textId="77777777" w:rsidTr="002017A5">
        <w:tc>
          <w:tcPr>
            <w:tcW w:w="2200" w:type="dxa"/>
          </w:tcPr>
          <w:p w14:paraId="19B76326" w14:textId="780223E7" w:rsidR="008F1C7E" w:rsidRPr="00EB1BAB" w:rsidRDefault="00E1491D" w:rsidP="00F4000F">
            <w:pPr>
              <w:rPr>
                <w:rFonts w:asciiTheme="minorHAnsi" w:hAnsiTheme="minorHAnsi" w:cstheme="minorHAnsi"/>
                <w:b/>
                <w:bCs/>
              </w:rPr>
            </w:pPr>
            <w:r w:rsidRPr="00EB1BAB">
              <w:rPr>
                <w:rFonts w:asciiTheme="minorHAnsi" w:hAnsiTheme="minorHAnsi" w:cstheme="minorHAnsi"/>
                <w:b/>
                <w:bCs/>
              </w:rPr>
              <w:t xml:space="preserve">CoC </w:t>
            </w:r>
            <w:r w:rsidR="008F1C7E" w:rsidRPr="00EB1BAB">
              <w:rPr>
                <w:rFonts w:asciiTheme="minorHAnsi" w:hAnsiTheme="minorHAnsi" w:cstheme="minorHAnsi"/>
                <w:b/>
                <w:bCs/>
              </w:rPr>
              <w:t>Permanent Supportive Housing</w:t>
            </w:r>
            <w:r w:rsidR="00547635" w:rsidRPr="00EB1BAB">
              <w:rPr>
                <w:rFonts w:asciiTheme="minorHAnsi" w:hAnsiTheme="minorHAnsi" w:cstheme="minorHAnsi"/>
                <w:b/>
                <w:bCs/>
              </w:rPr>
              <w:t xml:space="preserve"> &amp; </w:t>
            </w:r>
            <w:r w:rsidRPr="00EB1BAB">
              <w:rPr>
                <w:rFonts w:asciiTheme="minorHAnsi" w:hAnsiTheme="minorHAnsi" w:cstheme="minorHAnsi"/>
                <w:b/>
                <w:bCs/>
              </w:rPr>
              <w:t xml:space="preserve">CoC &amp; ESG </w:t>
            </w:r>
            <w:r w:rsidR="00547635" w:rsidRPr="00EB1BAB">
              <w:rPr>
                <w:rFonts w:asciiTheme="minorHAnsi" w:hAnsiTheme="minorHAnsi" w:cstheme="minorHAnsi"/>
                <w:b/>
                <w:bCs/>
              </w:rPr>
              <w:t>Rapid Re-Housing</w:t>
            </w:r>
          </w:p>
        </w:tc>
        <w:tc>
          <w:tcPr>
            <w:tcW w:w="4753" w:type="dxa"/>
          </w:tcPr>
          <w:p w14:paraId="2B635ED4" w14:textId="77777777" w:rsidR="008F1C7E" w:rsidRPr="00EB1BAB" w:rsidRDefault="008F1C7E" w:rsidP="00F4000F">
            <w:pPr>
              <w:rPr>
                <w:rFonts w:asciiTheme="minorHAnsi" w:hAnsiTheme="minorHAnsi" w:cstheme="minorHAnsi"/>
                <w:i/>
                <w:iCs/>
              </w:rPr>
            </w:pPr>
            <w:r w:rsidRPr="00EB1BAB">
              <w:rPr>
                <w:rFonts w:asciiTheme="minorHAnsi" w:hAnsiTheme="minorHAnsi" w:cstheme="minorHAnsi"/>
                <w:b/>
                <w:bCs/>
                <w:i/>
                <w:iCs/>
              </w:rPr>
              <w:t>One-Year Lease Requirement</w:t>
            </w:r>
            <w:r w:rsidRPr="00EB1BAB">
              <w:rPr>
                <w:rFonts w:asciiTheme="minorHAnsi" w:hAnsiTheme="minorHAnsi" w:cstheme="minorHAnsi"/>
                <w:i/>
                <w:iCs/>
              </w:rPr>
              <w:t>.</w:t>
            </w:r>
          </w:p>
          <w:p w14:paraId="1E39C36F" w14:textId="4CD40719" w:rsidR="008F1C7E" w:rsidRPr="00EB1BAB" w:rsidRDefault="008F1C7E" w:rsidP="00F4000F">
            <w:pPr>
              <w:rPr>
                <w:rFonts w:asciiTheme="minorHAnsi" w:hAnsiTheme="minorHAnsi" w:cstheme="minorHAnsi"/>
              </w:rPr>
            </w:pPr>
            <w:r w:rsidRPr="00EB1BAB">
              <w:rPr>
                <w:rFonts w:asciiTheme="minorHAnsi" w:hAnsiTheme="minorHAnsi" w:cstheme="minorHAnsi"/>
              </w:rPr>
              <w:t xml:space="preserve">Initial term of all leases must now be </w:t>
            </w:r>
            <w:r w:rsidR="002017A5" w:rsidRPr="00EB1BAB">
              <w:rPr>
                <w:rFonts w:asciiTheme="minorHAnsi" w:hAnsiTheme="minorHAnsi" w:cstheme="minorHAnsi"/>
                <w:color w:val="FF0000"/>
              </w:rPr>
              <w:t>at least</w:t>
            </w:r>
            <w:r w:rsidRPr="00EB1BAB">
              <w:rPr>
                <w:rFonts w:asciiTheme="minorHAnsi" w:hAnsiTheme="minorHAnsi" w:cstheme="minorHAnsi"/>
                <w:color w:val="FF0000"/>
              </w:rPr>
              <w:t xml:space="preserve"> one month.</w:t>
            </w:r>
          </w:p>
        </w:tc>
        <w:tc>
          <w:tcPr>
            <w:tcW w:w="2397" w:type="dxa"/>
          </w:tcPr>
          <w:p w14:paraId="290B39B0" w14:textId="5D1AD9D0" w:rsidR="008F1C7E" w:rsidRPr="00EB1BAB" w:rsidRDefault="003474A7" w:rsidP="003474A7">
            <w:pPr>
              <w:jc w:val="center"/>
              <w:rPr>
                <w:rFonts w:asciiTheme="minorHAnsi" w:hAnsiTheme="minorHAnsi" w:cstheme="minorHAnsi"/>
              </w:rPr>
            </w:pPr>
            <w:r w:rsidRPr="00EB1BAB">
              <w:rPr>
                <w:rFonts w:asciiTheme="minorHAnsi" w:hAnsiTheme="minorHAnsi" w:cstheme="minorHAnsi"/>
              </w:rPr>
              <w:t xml:space="preserve">Effective through </w:t>
            </w:r>
            <w:r w:rsidR="00D319DE">
              <w:rPr>
                <w:rFonts w:asciiTheme="minorHAnsi" w:hAnsiTheme="minorHAnsi" w:cstheme="minorHAnsi"/>
                <w:color w:val="FF0000"/>
              </w:rPr>
              <w:t>3</w:t>
            </w:r>
            <w:r w:rsidR="002017A5" w:rsidRPr="00EB1BAB">
              <w:rPr>
                <w:rFonts w:asciiTheme="minorHAnsi" w:hAnsiTheme="minorHAnsi" w:cstheme="minorHAnsi"/>
                <w:color w:val="FF0000"/>
              </w:rPr>
              <w:t>/31/</w:t>
            </w:r>
            <w:r w:rsidRPr="00EB1BAB">
              <w:rPr>
                <w:rFonts w:asciiTheme="minorHAnsi" w:hAnsiTheme="minorHAnsi" w:cstheme="minorHAnsi"/>
                <w:color w:val="FF0000"/>
              </w:rPr>
              <w:t>2</w:t>
            </w:r>
            <w:r w:rsidR="00D319DE">
              <w:rPr>
                <w:rFonts w:asciiTheme="minorHAnsi" w:hAnsiTheme="minorHAnsi" w:cstheme="minorHAnsi"/>
                <w:color w:val="FF0000"/>
              </w:rPr>
              <w:t>1</w:t>
            </w:r>
          </w:p>
        </w:tc>
      </w:tr>
    </w:tbl>
    <w:p w14:paraId="1FB809F3" w14:textId="1D566DFD" w:rsidR="00412CC4" w:rsidRPr="00EB1BAB" w:rsidRDefault="00412CC4" w:rsidP="00201118">
      <w:pPr>
        <w:rPr>
          <w:rFonts w:asciiTheme="minorHAnsi" w:hAnsiTheme="minorHAnsi" w:cstheme="minorHAnsi"/>
        </w:rPr>
      </w:pPr>
    </w:p>
    <w:p w14:paraId="17C64BBE" w14:textId="223587C4" w:rsidR="002017A5" w:rsidRPr="00EB1BAB" w:rsidRDefault="002017A5" w:rsidP="00201118">
      <w:pPr>
        <w:rPr>
          <w:rFonts w:asciiTheme="minorHAnsi" w:hAnsiTheme="minorHAnsi" w:cstheme="minorHAnsi"/>
        </w:rPr>
      </w:pPr>
    </w:p>
    <w:sectPr w:rsidR="002017A5" w:rsidRPr="00EB1BAB" w:rsidSect="00223C8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FC4D" w14:textId="77777777" w:rsidR="00C756C8" w:rsidRDefault="00C756C8" w:rsidP="00E25FD8">
      <w:r>
        <w:separator/>
      </w:r>
    </w:p>
  </w:endnote>
  <w:endnote w:type="continuationSeparator" w:id="0">
    <w:p w14:paraId="11E2CE48" w14:textId="77777777" w:rsidR="00C756C8" w:rsidRDefault="00C756C8" w:rsidP="00E25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894192"/>
      <w:docPartObj>
        <w:docPartGallery w:val="Page Numbers (Bottom of Page)"/>
        <w:docPartUnique/>
      </w:docPartObj>
    </w:sdtPr>
    <w:sdtEndPr>
      <w:rPr>
        <w:rStyle w:val="PageNumber"/>
      </w:rPr>
    </w:sdtEndPr>
    <w:sdtContent>
      <w:p w14:paraId="3AD77BB0" w14:textId="56E502BA" w:rsidR="00997FE8" w:rsidRDefault="00997FE8" w:rsidP="00EB7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8DDCC8" w14:textId="77777777" w:rsidR="00997FE8" w:rsidRDefault="00997FE8" w:rsidP="00EB74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78909754"/>
      <w:docPartObj>
        <w:docPartGallery w:val="Page Numbers (Bottom of Page)"/>
        <w:docPartUnique/>
      </w:docPartObj>
    </w:sdtPr>
    <w:sdtEndPr>
      <w:rPr>
        <w:rStyle w:val="PageNumber"/>
      </w:rPr>
    </w:sdtEndPr>
    <w:sdtContent>
      <w:p w14:paraId="1F0C6100" w14:textId="07E398BC" w:rsidR="00997FE8" w:rsidRDefault="00997FE8" w:rsidP="00EB74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C6C0B">
          <w:rPr>
            <w:rStyle w:val="PageNumber"/>
            <w:noProof/>
          </w:rPr>
          <w:t>5</w:t>
        </w:r>
        <w:r>
          <w:rPr>
            <w:rStyle w:val="PageNumber"/>
          </w:rPr>
          <w:fldChar w:fldCharType="end"/>
        </w:r>
      </w:p>
    </w:sdtContent>
  </w:sdt>
  <w:p w14:paraId="1667C942" w14:textId="56554396" w:rsidR="00997FE8" w:rsidRPr="00EB74F6" w:rsidRDefault="00686D03" w:rsidP="00EB74F6">
    <w:pPr>
      <w:pStyle w:val="Footer"/>
      <w:ind w:right="360"/>
      <w:rPr>
        <w:rFonts w:asciiTheme="minorHAnsi" w:hAnsiTheme="minorHAnsi" w:cstheme="minorHAnsi"/>
      </w:rPr>
    </w:pPr>
    <w:r>
      <w:rPr>
        <w:rFonts w:asciiTheme="minorHAnsi" w:hAnsiTheme="minorHAnsi" w:cstheme="minorHAnsi"/>
      </w:rPr>
      <w:t>Updated 1/</w:t>
    </w:r>
    <w:r w:rsidR="00CD115D">
      <w:rPr>
        <w:rFonts w:asciiTheme="minorHAnsi" w:hAnsiTheme="minorHAnsi" w:cstheme="minorHAnsi"/>
      </w:rPr>
      <w:t>8</w:t>
    </w:r>
    <w:r>
      <w:rPr>
        <w:rFonts w:asciiTheme="minorHAnsi" w:hAnsiTheme="minorHAnsi" w:cstheme="minorHAnsi"/>
      </w:rPr>
      <w:t>/21</w:t>
    </w:r>
    <w:r w:rsidR="00997FE8" w:rsidRPr="00EB74F6">
      <w:rPr>
        <w:rFonts w:asciiTheme="minorHAnsi" w:hAnsiTheme="minorHAnsi" w:cstheme="minorHAnsi"/>
      </w:rPr>
      <w:t xml:space="preserve"> CT BOS Memo COVID-19 Related Waivers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89B3" w14:textId="77777777" w:rsidR="00CD115D" w:rsidRDefault="00CD11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DF531" w14:textId="77777777" w:rsidR="00C756C8" w:rsidRDefault="00C756C8" w:rsidP="00E25FD8">
      <w:r>
        <w:separator/>
      </w:r>
    </w:p>
  </w:footnote>
  <w:footnote w:type="continuationSeparator" w:id="0">
    <w:p w14:paraId="62729EA7" w14:textId="77777777" w:rsidR="00C756C8" w:rsidRDefault="00C756C8" w:rsidP="00E25F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B56D2" w14:textId="77777777" w:rsidR="00CD115D" w:rsidRDefault="00CD11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A4340" w14:textId="77777777" w:rsidR="00CD115D" w:rsidRDefault="00CD11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528D" w14:textId="72563BFC" w:rsidR="00997FE8" w:rsidRDefault="00997FE8">
    <w:pPr>
      <w:pStyle w:val="Header"/>
    </w:pPr>
    <w:r>
      <w:rPr>
        <w:noProof/>
      </w:rPr>
      <w:drawing>
        <wp:anchor distT="0" distB="0" distL="114300" distR="114300" simplePos="0" relativeHeight="251661312" behindDoc="0" locked="0" layoutInCell="1" allowOverlap="1" wp14:anchorId="3D2E3C16" wp14:editId="62F8693B">
          <wp:simplePos x="0" y="0"/>
          <wp:positionH relativeFrom="page">
            <wp:posOffset>435769</wp:posOffset>
          </wp:positionH>
          <wp:positionV relativeFrom="page">
            <wp:posOffset>299878</wp:posOffset>
          </wp:positionV>
          <wp:extent cx="6870724" cy="685800"/>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S CoC Letterhead-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70724" cy="68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81583"/>
    <w:multiLevelType w:val="hybridMultilevel"/>
    <w:tmpl w:val="DB561AF8"/>
    <w:lvl w:ilvl="0" w:tplc="E88618A4">
      <w:start w:val="1"/>
      <w:numFmt w:val="bullet"/>
      <w:lvlText w:val=" "/>
      <w:lvlJc w:val="left"/>
      <w:pPr>
        <w:tabs>
          <w:tab w:val="num" w:pos="720"/>
        </w:tabs>
        <w:ind w:left="720" w:hanging="360"/>
      </w:pPr>
      <w:rPr>
        <w:rFonts w:ascii="Calibri" w:hAnsi="Calibri" w:hint="default"/>
      </w:rPr>
    </w:lvl>
    <w:lvl w:ilvl="1" w:tplc="A4BC42C4" w:tentative="1">
      <w:start w:val="1"/>
      <w:numFmt w:val="bullet"/>
      <w:lvlText w:val=" "/>
      <w:lvlJc w:val="left"/>
      <w:pPr>
        <w:tabs>
          <w:tab w:val="num" w:pos="1440"/>
        </w:tabs>
        <w:ind w:left="1440" w:hanging="360"/>
      </w:pPr>
      <w:rPr>
        <w:rFonts w:ascii="Calibri" w:hAnsi="Calibri" w:hint="default"/>
      </w:rPr>
    </w:lvl>
    <w:lvl w:ilvl="2" w:tplc="D0CE244C" w:tentative="1">
      <w:start w:val="1"/>
      <w:numFmt w:val="bullet"/>
      <w:lvlText w:val=" "/>
      <w:lvlJc w:val="left"/>
      <w:pPr>
        <w:tabs>
          <w:tab w:val="num" w:pos="2160"/>
        </w:tabs>
        <w:ind w:left="2160" w:hanging="360"/>
      </w:pPr>
      <w:rPr>
        <w:rFonts w:ascii="Calibri" w:hAnsi="Calibri" w:hint="default"/>
      </w:rPr>
    </w:lvl>
    <w:lvl w:ilvl="3" w:tplc="C12061E2" w:tentative="1">
      <w:start w:val="1"/>
      <w:numFmt w:val="bullet"/>
      <w:lvlText w:val=" "/>
      <w:lvlJc w:val="left"/>
      <w:pPr>
        <w:tabs>
          <w:tab w:val="num" w:pos="2880"/>
        </w:tabs>
        <w:ind w:left="2880" w:hanging="360"/>
      </w:pPr>
      <w:rPr>
        <w:rFonts w:ascii="Calibri" w:hAnsi="Calibri" w:hint="default"/>
      </w:rPr>
    </w:lvl>
    <w:lvl w:ilvl="4" w:tplc="9E34A830" w:tentative="1">
      <w:start w:val="1"/>
      <w:numFmt w:val="bullet"/>
      <w:lvlText w:val=" "/>
      <w:lvlJc w:val="left"/>
      <w:pPr>
        <w:tabs>
          <w:tab w:val="num" w:pos="3600"/>
        </w:tabs>
        <w:ind w:left="3600" w:hanging="360"/>
      </w:pPr>
      <w:rPr>
        <w:rFonts w:ascii="Calibri" w:hAnsi="Calibri" w:hint="default"/>
      </w:rPr>
    </w:lvl>
    <w:lvl w:ilvl="5" w:tplc="E190D380" w:tentative="1">
      <w:start w:val="1"/>
      <w:numFmt w:val="bullet"/>
      <w:lvlText w:val=" "/>
      <w:lvlJc w:val="left"/>
      <w:pPr>
        <w:tabs>
          <w:tab w:val="num" w:pos="4320"/>
        </w:tabs>
        <w:ind w:left="4320" w:hanging="360"/>
      </w:pPr>
      <w:rPr>
        <w:rFonts w:ascii="Calibri" w:hAnsi="Calibri" w:hint="default"/>
      </w:rPr>
    </w:lvl>
    <w:lvl w:ilvl="6" w:tplc="7EA4C402" w:tentative="1">
      <w:start w:val="1"/>
      <w:numFmt w:val="bullet"/>
      <w:lvlText w:val=" "/>
      <w:lvlJc w:val="left"/>
      <w:pPr>
        <w:tabs>
          <w:tab w:val="num" w:pos="5040"/>
        </w:tabs>
        <w:ind w:left="5040" w:hanging="360"/>
      </w:pPr>
      <w:rPr>
        <w:rFonts w:ascii="Calibri" w:hAnsi="Calibri" w:hint="default"/>
      </w:rPr>
    </w:lvl>
    <w:lvl w:ilvl="7" w:tplc="0F68676E" w:tentative="1">
      <w:start w:val="1"/>
      <w:numFmt w:val="bullet"/>
      <w:lvlText w:val=" "/>
      <w:lvlJc w:val="left"/>
      <w:pPr>
        <w:tabs>
          <w:tab w:val="num" w:pos="5760"/>
        </w:tabs>
        <w:ind w:left="5760" w:hanging="360"/>
      </w:pPr>
      <w:rPr>
        <w:rFonts w:ascii="Calibri" w:hAnsi="Calibri" w:hint="default"/>
      </w:rPr>
    </w:lvl>
    <w:lvl w:ilvl="8" w:tplc="72A82518"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92B7496"/>
    <w:multiLevelType w:val="hybridMultilevel"/>
    <w:tmpl w:val="D2A6B8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A866441"/>
    <w:multiLevelType w:val="hybridMultilevel"/>
    <w:tmpl w:val="BDB8D66A"/>
    <w:lvl w:ilvl="0" w:tplc="2826B166">
      <w:start w:val="1"/>
      <w:numFmt w:val="bullet"/>
      <w:lvlText w:val="•"/>
      <w:lvlJc w:val="left"/>
      <w:pPr>
        <w:tabs>
          <w:tab w:val="num" w:pos="720"/>
        </w:tabs>
        <w:ind w:left="720" w:hanging="360"/>
      </w:pPr>
      <w:rPr>
        <w:rFonts w:ascii="Arial" w:hAnsi="Arial" w:hint="default"/>
      </w:rPr>
    </w:lvl>
    <w:lvl w:ilvl="1" w:tplc="399A55E4">
      <w:numFmt w:val="bullet"/>
      <w:lvlText w:val="•"/>
      <w:lvlJc w:val="left"/>
      <w:pPr>
        <w:tabs>
          <w:tab w:val="num" w:pos="1440"/>
        </w:tabs>
        <w:ind w:left="1440" w:hanging="360"/>
      </w:pPr>
      <w:rPr>
        <w:rFonts w:ascii="Arial" w:hAnsi="Arial" w:hint="default"/>
      </w:rPr>
    </w:lvl>
    <w:lvl w:ilvl="2" w:tplc="8084BABA" w:tentative="1">
      <w:start w:val="1"/>
      <w:numFmt w:val="bullet"/>
      <w:lvlText w:val="•"/>
      <w:lvlJc w:val="left"/>
      <w:pPr>
        <w:tabs>
          <w:tab w:val="num" w:pos="2160"/>
        </w:tabs>
        <w:ind w:left="2160" w:hanging="360"/>
      </w:pPr>
      <w:rPr>
        <w:rFonts w:ascii="Arial" w:hAnsi="Arial" w:hint="default"/>
      </w:rPr>
    </w:lvl>
    <w:lvl w:ilvl="3" w:tplc="2820E174" w:tentative="1">
      <w:start w:val="1"/>
      <w:numFmt w:val="bullet"/>
      <w:lvlText w:val="•"/>
      <w:lvlJc w:val="left"/>
      <w:pPr>
        <w:tabs>
          <w:tab w:val="num" w:pos="2880"/>
        </w:tabs>
        <w:ind w:left="2880" w:hanging="360"/>
      </w:pPr>
      <w:rPr>
        <w:rFonts w:ascii="Arial" w:hAnsi="Arial" w:hint="default"/>
      </w:rPr>
    </w:lvl>
    <w:lvl w:ilvl="4" w:tplc="9E129D20" w:tentative="1">
      <w:start w:val="1"/>
      <w:numFmt w:val="bullet"/>
      <w:lvlText w:val="•"/>
      <w:lvlJc w:val="left"/>
      <w:pPr>
        <w:tabs>
          <w:tab w:val="num" w:pos="3600"/>
        </w:tabs>
        <w:ind w:left="3600" w:hanging="360"/>
      </w:pPr>
      <w:rPr>
        <w:rFonts w:ascii="Arial" w:hAnsi="Arial" w:hint="default"/>
      </w:rPr>
    </w:lvl>
    <w:lvl w:ilvl="5" w:tplc="56FA1502" w:tentative="1">
      <w:start w:val="1"/>
      <w:numFmt w:val="bullet"/>
      <w:lvlText w:val="•"/>
      <w:lvlJc w:val="left"/>
      <w:pPr>
        <w:tabs>
          <w:tab w:val="num" w:pos="4320"/>
        </w:tabs>
        <w:ind w:left="4320" w:hanging="360"/>
      </w:pPr>
      <w:rPr>
        <w:rFonts w:ascii="Arial" w:hAnsi="Arial" w:hint="default"/>
      </w:rPr>
    </w:lvl>
    <w:lvl w:ilvl="6" w:tplc="50146666" w:tentative="1">
      <w:start w:val="1"/>
      <w:numFmt w:val="bullet"/>
      <w:lvlText w:val="•"/>
      <w:lvlJc w:val="left"/>
      <w:pPr>
        <w:tabs>
          <w:tab w:val="num" w:pos="5040"/>
        </w:tabs>
        <w:ind w:left="5040" w:hanging="360"/>
      </w:pPr>
      <w:rPr>
        <w:rFonts w:ascii="Arial" w:hAnsi="Arial" w:hint="default"/>
      </w:rPr>
    </w:lvl>
    <w:lvl w:ilvl="7" w:tplc="E9C4AF02" w:tentative="1">
      <w:start w:val="1"/>
      <w:numFmt w:val="bullet"/>
      <w:lvlText w:val="•"/>
      <w:lvlJc w:val="left"/>
      <w:pPr>
        <w:tabs>
          <w:tab w:val="num" w:pos="5760"/>
        </w:tabs>
        <w:ind w:left="5760" w:hanging="360"/>
      </w:pPr>
      <w:rPr>
        <w:rFonts w:ascii="Arial" w:hAnsi="Arial" w:hint="default"/>
      </w:rPr>
    </w:lvl>
    <w:lvl w:ilvl="8" w:tplc="6F209C8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D117FB"/>
    <w:multiLevelType w:val="hybridMultilevel"/>
    <w:tmpl w:val="569CFA06"/>
    <w:lvl w:ilvl="0" w:tplc="AE1604D0">
      <w:start w:val="1"/>
      <w:numFmt w:val="bullet"/>
      <w:lvlText w:val="•"/>
      <w:lvlJc w:val="left"/>
      <w:pPr>
        <w:tabs>
          <w:tab w:val="num" w:pos="720"/>
        </w:tabs>
        <w:ind w:left="720" w:hanging="360"/>
      </w:pPr>
      <w:rPr>
        <w:rFonts w:ascii="Arial" w:hAnsi="Arial" w:cs="Times New Roman" w:hint="default"/>
      </w:rPr>
    </w:lvl>
    <w:lvl w:ilvl="1" w:tplc="77E0652C">
      <w:numFmt w:val="bullet"/>
      <w:lvlText w:val=""/>
      <w:lvlJc w:val="left"/>
      <w:pPr>
        <w:ind w:left="1440" w:hanging="360"/>
      </w:pPr>
      <w:rPr>
        <w:rFonts w:ascii="Wingdings" w:hAnsi="Wingdings"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143F7AD0"/>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3D29F6"/>
    <w:multiLevelType w:val="hybridMultilevel"/>
    <w:tmpl w:val="1CF2E4BE"/>
    <w:lvl w:ilvl="0" w:tplc="C85C13FE">
      <w:start w:val="1"/>
      <w:numFmt w:val="bullet"/>
      <w:lvlText w:val="•"/>
      <w:lvlJc w:val="left"/>
      <w:pPr>
        <w:tabs>
          <w:tab w:val="num" w:pos="720"/>
        </w:tabs>
        <w:ind w:left="720" w:hanging="360"/>
      </w:pPr>
      <w:rPr>
        <w:rFonts w:ascii="Arial" w:hAnsi="Arial" w:hint="default"/>
      </w:rPr>
    </w:lvl>
    <w:lvl w:ilvl="1" w:tplc="729C674A">
      <w:numFmt w:val="bullet"/>
      <w:lvlText w:val="•"/>
      <w:lvlJc w:val="left"/>
      <w:pPr>
        <w:tabs>
          <w:tab w:val="num" w:pos="1440"/>
        </w:tabs>
        <w:ind w:left="1440" w:hanging="360"/>
      </w:pPr>
      <w:rPr>
        <w:rFonts w:ascii="Arial" w:hAnsi="Arial" w:hint="default"/>
      </w:rPr>
    </w:lvl>
    <w:lvl w:ilvl="2" w:tplc="11100A00" w:tentative="1">
      <w:start w:val="1"/>
      <w:numFmt w:val="bullet"/>
      <w:lvlText w:val="•"/>
      <w:lvlJc w:val="left"/>
      <w:pPr>
        <w:tabs>
          <w:tab w:val="num" w:pos="2160"/>
        </w:tabs>
        <w:ind w:left="2160" w:hanging="360"/>
      </w:pPr>
      <w:rPr>
        <w:rFonts w:ascii="Arial" w:hAnsi="Arial" w:hint="default"/>
      </w:rPr>
    </w:lvl>
    <w:lvl w:ilvl="3" w:tplc="0FBAB646" w:tentative="1">
      <w:start w:val="1"/>
      <w:numFmt w:val="bullet"/>
      <w:lvlText w:val="•"/>
      <w:lvlJc w:val="left"/>
      <w:pPr>
        <w:tabs>
          <w:tab w:val="num" w:pos="2880"/>
        </w:tabs>
        <w:ind w:left="2880" w:hanging="360"/>
      </w:pPr>
      <w:rPr>
        <w:rFonts w:ascii="Arial" w:hAnsi="Arial" w:hint="default"/>
      </w:rPr>
    </w:lvl>
    <w:lvl w:ilvl="4" w:tplc="4E3810EA" w:tentative="1">
      <w:start w:val="1"/>
      <w:numFmt w:val="bullet"/>
      <w:lvlText w:val="•"/>
      <w:lvlJc w:val="left"/>
      <w:pPr>
        <w:tabs>
          <w:tab w:val="num" w:pos="3600"/>
        </w:tabs>
        <w:ind w:left="3600" w:hanging="360"/>
      </w:pPr>
      <w:rPr>
        <w:rFonts w:ascii="Arial" w:hAnsi="Arial" w:hint="default"/>
      </w:rPr>
    </w:lvl>
    <w:lvl w:ilvl="5" w:tplc="5A04C462" w:tentative="1">
      <w:start w:val="1"/>
      <w:numFmt w:val="bullet"/>
      <w:lvlText w:val="•"/>
      <w:lvlJc w:val="left"/>
      <w:pPr>
        <w:tabs>
          <w:tab w:val="num" w:pos="4320"/>
        </w:tabs>
        <w:ind w:left="4320" w:hanging="360"/>
      </w:pPr>
      <w:rPr>
        <w:rFonts w:ascii="Arial" w:hAnsi="Arial" w:hint="default"/>
      </w:rPr>
    </w:lvl>
    <w:lvl w:ilvl="6" w:tplc="7E3E8E84" w:tentative="1">
      <w:start w:val="1"/>
      <w:numFmt w:val="bullet"/>
      <w:lvlText w:val="•"/>
      <w:lvlJc w:val="left"/>
      <w:pPr>
        <w:tabs>
          <w:tab w:val="num" w:pos="5040"/>
        </w:tabs>
        <w:ind w:left="5040" w:hanging="360"/>
      </w:pPr>
      <w:rPr>
        <w:rFonts w:ascii="Arial" w:hAnsi="Arial" w:hint="default"/>
      </w:rPr>
    </w:lvl>
    <w:lvl w:ilvl="7" w:tplc="09F44D14" w:tentative="1">
      <w:start w:val="1"/>
      <w:numFmt w:val="bullet"/>
      <w:lvlText w:val="•"/>
      <w:lvlJc w:val="left"/>
      <w:pPr>
        <w:tabs>
          <w:tab w:val="num" w:pos="5760"/>
        </w:tabs>
        <w:ind w:left="5760" w:hanging="360"/>
      </w:pPr>
      <w:rPr>
        <w:rFonts w:ascii="Arial" w:hAnsi="Arial" w:hint="default"/>
      </w:rPr>
    </w:lvl>
    <w:lvl w:ilvl="8" w:tplc="9000DFA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8DE3228"/>
    <w:multiLevelType w:val="hybridMultilevel"/>
    <w:tmpl w:val="CAF00F8E"/>
    <w:lvl w:ilvl="0" w:tplc="F7D2E128">
      <w:start w:val="1"/>
      <w:numFmt w:val="bullet"/>
      <w:lvlText w:val="•"/>
      <w:lvlJc w:val="left"/>
      <w:pPr>
        <w:tabs>
          <w:tab w:val="num" w:pos="720"/>
        </w:tabs>
        <w:ind w:left="720" w:hanging="360"/>
      </w:pPr>
      <w:rPr>
        <w:rFonts w:ascii="Arial" w:hAnsi="Arial" w:hint="default"/>
      </w:rPr>
    </w:lvl>
    <w:lvl w:ilvl="1" w:tplc="4E7202B8">
      <w:start w:val="1"/>
      <w:numFmt w:val="bullet"/>
      <w:lvlText w:val="•"/>
      <w:lvlJc w:val="left"/>
      <w:pPr>
        <w:tabs>
          <w:tab w:val="num" w:pos="1440"/>
        </w:tabs>
        <w:ind w:left="1440" w:hanging="360"/>
      </w:pPr>
      <w:rPr>
        <w:rFonts w:ascii="Arial" w:hAnsi="Arial" w:hint="default"/>
      </w:rPr>
    </w:lvl>
    <w:lvl w:ilvl="2" w:tplc="9DF43CCC">
      <w:numFmt w:val="bullet"/>
      <w:lvlText w:val="o"/>
      <w:lvlJc w:val="left"/>
      <w:pPr>
        <w:tabs>
          <w:tab w:val="num" w:pos="2160"/>
        </w:tabs>
        <w:ind w:left="2160" w:hanging="360"/>
      </w:pPr>
      <w:rPr>
        <w:rFonts w:ascii="Courier New" w:hAnsi="Courier New" w:hint="default"/>
      </w:rPr>
    </w:lvl>
    <w:lvl w:ilvl="3" w:tplc="A8D451C4" w:tentative="1">
      <w:start w:val="1"/>
      <w:numFmt w:val="bullet"/>
      <w:lvlText w:val="•"/>
      <w:lvlJc w:val="left"/>
      <w:pPr>
        <w:tabs>
          <w:tab w:val="num" w:pos="2880"/>
        </w:tabs>
        <w:ind w:left="2880" w:hanging="360"/>
      </w:pPr>
      <w:rPr>
        <w:rFonts w:ascii="Arial" w:hAnsi="Arial" w:hint="default"/>
      </w:rPr>
    </w:lvl>
    <w:lvl w:ilvl="4" w:tplc="24367EE2" w:tentative="1">
      <w:start w:val="1"/>
      <w:numFmt w:val="bullet"/>
      <w:lvlText w:val="•"/>
      <w:lvlJc w:val="left"/>
      <w:pPr>
        <w:tabs>
          <w:tab w:val="num" w:pos="3600"/>
        </w:tabs>
        <w:ind w:left="3600" w:hanging="360"/>
      </w:pPr>
      <w:rPr>
        <w:rFonts w:ascii="Arial" w:hAnsi="Arial" w:hint="default"/>
      </w:rPr>
    </w:lvl>
    <w:lvl w:ilvl="5" w:tplc="449C93EE" w:tentative="1">
      <w:start w:val="1"/>
      <w:numFmt w:val="bullet"/>
      <w:lvlText w:val="•"/>
      <w:lvlJc w:val="left"/>
      <w:pPr>
        <w:tabs>
          <w:tab w:val="num" w:pos="4320"/>
        </w:tabs>
        <w:ind w:left="4320" w:hanging="360"/>
      </w:pPr>
      <w:rPr>
        <w:rFonts w:ascii="Arial" w:hAnsi="Arial" w:hint="default"/>
      </w:rPr>
    </w:lvl>
    <w:lvl w:ilvl="6" w:tplc="8D70A6B2" w:tentative="1">
      <w:start w:val="1"/>
      <w:numFmt w:val="bullet"/>
      <w:lvlText w:val="•"/>
      <w:lvlJc w:val="left"/>
      <w:pPr>
        <w:tabs>
          <w:tab w:val="num" w:pos="5040"/>
        </w:tabs>
        <w:ind w:left="5040" w:hanging="360"/>
      </w:pPr>
      <w:rPr>
        <w:rFonts w:ascii="Arial" w:hAnsi="Arial" w:hint="default"/>
      </w:rPr>
    </w:lvl>
    <w:lvl w:ilvl="7" w:tplc="A8E26D3A" w:tentative="1">
      <w:start w:val="1"/>
      <w:numFmt w:val="bullet"/>
      <w:lvlText w:val="•"/>
      <w:lvlJc w:val="left"/>
      <w:pPr>
        <w:tabs>
          <w:tab w:val="num" w:pos="5760"/>
        </w:tabs>
        <w:ind w:left="5760" w:hanging="360"/>
      </w:pPr>
      <w:rPr>
        <w:rFonts w:ascii="Arial" w:hAnsi="Arial" w:hint="default"/>
      </w:rPr>
    </w:lvl>
    <w:lvl w:ilvl="8" w:tplc="D57CA0D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F2669B"/>
    <w:multiLevelType w:val="hybridMultilevel"/>
    <w:tmpl w:val="4ED0F378"/>
    <w:lvl w:ilvl="0" w:tplc="EFE84ECC">
      <w:start w:val="1"/>
      <w:numFmt w:val="bullet"/>
      <w:lvlText w:val="•"/>
      <w:lvlJc w:val="left"/>
      <w:pPr>
        <w:tabs>
          <w:tab w:val="num" w:pos="720"/>
        </w:tabs>
        <w:ind w:left="720" w:hanging="360"/>
      </w:pPr>
      <w:rPr>
        <w:rFonts w:ascii="Arial" w:hAnsi="Arial" w:hint="default"/>
      </w:rPr>
    </w:lvl>
    <w:lvl w:ilvl="1" w:tplc="4D529AB6" w:tentative="1">
      <w:start w:val="1"/>
      <w:numFmt w:val="bullet"/>
      <w:lvlText w:val="•"/>
      <w:lvlJc w:val="left"/>
      <w:pPr>
        <w:tabs>
          <w:tab w:val="num" w:pos="1440"/>
        </w:tabs>
        <w:ind w:left="1440" w:hanging="360"/>
      </w:pPr>
      <w:rPr>
        <w:rFonts w:ascii="Arial" w:hAnsi="Arial" w:hint="default"/>
      </w:rPr>
    </w:lvl>
    <w:lvl w:ilvl="2" w:tplc="E8FA4C94" w:tentative="1">
      <w:start w:val="1"/>
      <w:numFmt w:val="bullet"/>
      <w:lvlText w:val="•"/>
      <w:lvlJc w:val="left"/>
      <w:pPr>
        <w:tabs>
          <w:tab w:val="num" w:pos="2160"/>
        </w:tabs>
        <w:ind w:left="2160" w:hanging="360"/>
      </w:pPr>
      <w:rPr>
        <w:rFonts w:ascii="Arial" w:hAnsi="Arial" w:hint="default"/>
      </w:rPr>
    </w:lvl>
    <w:lvl w:ilvl="3" w:tplc="18EC5F88" w:tentative="1">
      <w:start w:val="1"/>
      <w:numFmt w:val="bullet"/>
      <w:lvlText w:val="•"/>
      <w:lvlJc w:val="left"/>
      <w:pPr>
        <w:tabs>
          <w:tab w:val="num" w:pos="2880"/>
        </w:tabs>
        <w:ind w:left="2880" w:hanging="360"/>
      </w:pPr>
      <w:rPr>
        <w:rFonts w:ascii="Arial" w:hAnsi="Arial" w:hint="default"/>
      </w:rPr>
    </w:lvl>
    <w:lvl w:ilvl="4" w:tplc="5FC43A7E" w:tentative="1">
      <w:start w:val="1"/>
      <w:numFmt w:val="bullet"/>
      <w:lvlText w:val="•"/>
      <w:lvlJc w:val="left"/>
      <w:pPr>
        <w:tabs>
          <w:tab w:val="num" w:pos="3600"/>
        </w:tabs>
        <w:ind w:left="3600" w:hanging="360"/>
      </w:pPr>
      <w:rPr>
        <w:rFonts w:ascii="Arial" w:hAnsi="Arial" w:hint="default"/>
      </w:rPr>
    </w:lvl>
    <w:lvl w:ilvl="5" w:tplc="5B60EE74" w:tentative="1">
      <w:start w:val="1"/>
      <w:numFmt w:val="bullet"/>
      <w:lvlText w:val="•"/>
      <w:lvlJc w:val="left"/>
      <w:pPr>
        <w:tabs>
          <w:tab w:val="num" w:pos="4320"/>
        </w:tabs>
        <w:ind w:left="4320" w:hanging="360"/>
      </w:pPr>
      <w:rPr>
        <w:rFonts w:ascii="Arial" w:hAnsi="Arial" w:hint="default"/>
      </w:rPr>
    </w:lvl>
    <w:lvl w:ilvl="6" w:tplc="8A9AA48C" w:tentative="1">
      <w:start w:val="1"/>
      <w:numFmt w:val="bullet"/>
      <w:lvlText w:val="•"/>
      <w:lvlJc w:val="left"/>
      <w:pPr>
        <w:tabs>
          <w:tab w:val="num" w:pos="5040"/>
        </w:tabs>
        <w:ind w:left="5040" w:hanging="360"/>
      </w:pPr>
      <w:rPr>
        <w:rFonts w:ascii="Arial" w:hAnsi="Arial" w:hint="default"/>
      </w:rPr>
    </w:lvl>
    <w:lvl w:ilvl="7" w:tplc="20EA2BDC" w:tentative="1">
      <w:start w:val="1"/>
      <w:numFmt w:val="bullet"/>
      <w:lvlText w:val="•"/>
      <w:lvlJc w:val="left"/>
      <w:pPr>
        <w:tabs>
          <w:tab w:val="num" w:pos="5760"/>
        </w:tabs>
        <w:ind w:left="5760" w:hanging="360"/>
      </w:pPr>
      <w:rPr>
        <w:rFonts w:ascii="Arial" w:hAnsi="Arial" w:hint="default"/>
      </w:rPr>
    </w:lvl>
    <w:lvl w:ilvl="8" w:tplc="F190CC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97D550A"/>
    <w:multiLevelType w:val="hybridMultilevel"/>
    <w:tmpl w:val="0C8233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EEE2E21"/>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550FA"/>
    <w:multiLevelType w:val="hybridMultilevel"/>
    <w:tmpl w:val="B770E920"/>
    <w:lvl w:ilvl="0" w:tplc="FA9E2414">
      <w:start w:val="1"/>
      <w:numFmt w:val="bullet"/>
      <w:lvlText w:val="•"/>
      <w:lvlJc w:val="left"/>
      <w:pPr>
        <w:tabs>
          <w:tab w:val="num" w:pos="720"/>
        </w:tabs>
        <w:ind w:left="720" w:hanging="360"/>
      </w:pPr>
      <w:rPr>
        <w:rFonts w:ascii="Arial" w:hAnsi="Arial" w:hint="default"/>
      </w:rPr>
    </w:lvl>
    <w:lvl w:ilvl="1" w:tplc="6720A2E2">
      <w:numFmt w:val="bullet"/>
      <w:lvlText w:val="o"/>
      <w:lvlJc w:val="left"/>
      <w:pPr>
        <w:tabs>
          <w:tab w:val="num" w:pos="1440"/>
        </w:tabs>
        <w:ind w:left="1440" w:hanging="360"/>
      </w:pPr>
      <w:rPr>
        <w:rFonts w:ascii="Courier New" w:hAnsi="Courier New" w:hint="default"/>
      </w:rPr>
    </w:lvl>
    <w:lvl w:ilvl="2" w:tplc="40EE5C32" w:tentative="1">
      <w:start w:val="1"/>
      <w:numFmt w:val="bullet"/>
      <w:lvlText w:val="•"/>
      <w:lvlJc w:val="left"/>
      <w:pPr>
        <w:tabs>
          <w:tab w:val="num" w:pos="2160"/>
        </w:tabs>
        <w:ind w:left="2160" w:hanging="360"/>
      </w:pPr>
      <w:rPr>
        <w:rFonts w:ascii="Arial" w:hAnsi="Arial" w:hint="default"/>
      </w:rPr>
    </w:lvl>
    <w:lvl w:ilvl="3" w:tplc="43520AD4" w:tentative="1">
      <w:start w:val="1"/>
      <w:numFmt w:val="bullet"/>
      <w:lvlText w:val="•"/>
      <w:lvlJc w:val="left"/>
      <w:pPr>
        <w:tabs>
          <w:tab w:val="num" w:pos="2880"/>
        </w:tabs>
        <w:ind w:left="2880" w:hanging="360"/>
      </w:pPr>
      <w:rPr>
        <w:rFonts w:ascii="Arial" w:hAnsi="Arial" w:hint="default"/>
      </w:rPr>
    </w:lvl>
    <w:lvl w:ilvl="4" w:tplc="BC10648E" w:tentative="1">
      <w:start w:val="1"/>
      <w:numFmt w:val="bullet"/>
      <w:lvlText w:val="•"/>
      <w:lvlJc w:val="left"/>
      <w:pPr>
        <w:tabs>
          <w:tab w:val="num" w:pos="3600"/>
        </w:tabs>
        <w:ind w:left="3600" w:hanging="360"/>
      </w:pPr>
      <w:rPr>
        <w:rFonts w:ascii="Arial" w:hAnsi="Arial" w:hint="default"/>
      </w:rPr>
    </w:lvl>
    <w:lvl w:ilvl="5" w:tplc="3C70F586" w:tentative="1">
      <w:start w:val="1"/>
      <w:numFmt w:val="bullet"/>
      <w:lvlText w:val="•"/>
      <w:lvlJc w:val="left"/>
      <w:pPr>
        <w:tabs>
          <w:tab w:val="num" w:pos="4320"/>
        </w:tabs>
        <w:ind w:left="4320" w:hanging="360"/>
      </w:pPr>
      <w:rPr>
        <w:rFonts w:ascii="Arial" w:hAnsi="Arial" w:hint="default"/>
      </w:rPr>
    </w:lvl>
    <w:lvl w:ilvl="6" w:tplc="CA78EF40" w:tentative="1">
      <w:start w:val="1"/>
      <w:numFmt w:val="bullet"/>
      <w:lvlText w:val="•"/>
      <w:lvlJc w:val="left"/>
      <w:pPr>
        <w:tabs>
          <w:tab w:val="num" w:pos="5040"/>
        </w:tabs>
        <w:ind w:left="5040" w:hanging="360"/>
      </w:pPr>
      <w:rPr>
        <w:rFonts w:ascii="Arial" w:hAnsi="Arial" w:hint="default"/>
      </w:rPr>
    </w:lvl>
    <w:lvl w:ilvl="7" w:tplc="184C6302" w:tentative="1">
      <w:start w:val="1"/>
      <w:numFmt w:val="bullet"/>
      <w:lvlText w:val="•"/>
      <w:lvlJc w:val="left"/>
      <w:pPr>
        <w:tabs>
          <w:tab w:val="num" w:pos="5760"/>
        </w:tabs>
        <w:ind w:left="5760" w:hanging="360"/>
      </w:pPr>
      <w:rPr>
        <w:rFonts w:ascii="Arial" w:hAnsi="Arial" w:hint="default"/>
      </w:rPr>
    </w:lvl>
    <w:lvl w:ilvl="8" w:tplc="BE4C239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F5C203B"/>
    <w:multiLevelType w:val="hybridMultilevel"/>
    <w:tmpl w:val="82625C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07306A"/>
    <w:multiLevelType w:val="hybridMultilevel"/>
    <w:tmpl w:val="33FCC3B6"/>
    <w:lvl w:ilvl="0" w:tplc="AE1604D0">
      <w:start w:val="1"/>
      <w:numFmt w:val="bullet"/>
      <w:lvlText w:val="•"/>
      <w:lvlJc w:val="left"/>
      <w:pPr>
        <w:tabs>
          <w:tab w:val="num" w:pos="720"/>
        </w:tabs>
        <w:ind w:left="720" w:hanging="360"/>
      </w:pPr>
      <w:rPr>
        <w:rFonts w:ascii="Arial" w:hAnsi="Arial" w:cs="Times New Roman" w:hint="default"/>
      </w:rPr>
    </w:lvl>
    <w:lvl w:ilvl="1" w:tplc="77E0652C">
      <w:numFmt w:val="bullet"/>
      <w:lvlText w:val=""/>
      <w:lvlJc w:val="left"/>
      <w:pPr>
        <w:ind w:left="1440" w:hanging="360"/>
      </w:pPr>
      <w:rPr>
        <w:rFonts w:ascii="Wingdings" w:hAnsi="Wingdings"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38112DE1"/>
    <w:multiLevelType w:val="hybridMultilevel"/>
    <w:tmpl w:val="B8CE29EA"/>
    <w:lvl w:ilvl="0" w:tplc="77E0652C">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4" w15:restartNumberingAfterBreak="0">
    <w:nsid w:val="38DD2295"/>
    <w:multiLevelType w:val="hybridMultilevel"/>
    <w:tmpl w:val="D4787762"/>
    <w:lvl w:ilvl="0" w:tplc="8B2A3DAE">
      <w:start w:val="1"/>
      <w:numFmt w:val="bullet"/>
      <w:lvlText w:val="•"/>
      <w:lvlJc w:val="left"/>
      <w:pPr>
        <w:tabs>
          <w:tab w:val="num" w:pos="720"/>
        </w:tabs>
        <w:ind w:left="720" w:hanging="360"/>
      </w:pPr>
      <w:rPr>
        <w:rFonts w:ascii="Arial" w:hAnsi="Arial" w:hint="default"/>
      </w:rPr>
    </w:lvl>
    <w:lvl w:ilvl="1" w:tplc="9662ADAA" w:tentative="1">
      <w:start w:val="1"/>
      <w:numFmt w:val="bullet"/>
      <w:lvlText w:val="•"/>
      <w:lvlJc w:val="left"/>
      <w:pPr>
        <w:tabs>
          <w:tab w:val="num" w:pos="1440"/>
        </w:tabs>
        <w:ind w:left="1440" w:hanging="360"/>
      </w:pPr>
      <w:rPr>
        <w:rFonts w:ascii="Arial" w:hAnsi="Arial" w:hint="default"/>
      </w:rPr>
    </w:lvl>
    <w:lvl w:ilvl="2" w:tplc="E15AFF96" w:tentative="1">
      <w:start w:val="1"/>
      <w:numFmt w:val="bullet"/>
      <w:lvlText w:val="•"/>
      <w:lvlJc w:val="left"/>
      <w:pPr>
        <w:tabs>
          <w:tab w:val="num" w:pos="2160"/>
        </w:tabs>
        <w:ind w:left="2160" w:hanging="360"/>
      </w:pPr>
      <w:rPr>
        <w:rFonts w:ascii="Arial" w:hAnsi="Arial" w:hint="default"/>
      </w:rPr>
    </w:lvl>
    <w:lvl w:ilvl="3" w:tplc="E5AC97B2" w:tentative="1">
      <w:start w:val="1"/>
      <w:numFmt w:val="bullet"/>
      <w:lvlText w:val="•"/>
      <w:lvlJc w:val="left"/>
      <w:pPr>
        <w:tabs>
          <w:tab w:val="num" w:pos="2880"/>
        </w:tabs>
        <w:ind w:left="2880" w:hanging="360"/>
      </w:pPr>
      <w:rPr>
        <w:rFonts w:ascii="Arial" w:hAnsi="Arial" w:hint="default"/>
      </w:rPr>
    </w:lvl>
    <w:lvl w:ilvl="4" w:tplc="0F86D538" w:tentative="1">
      <w:start w:val="1"/>
      <w:numFmt w:val="bullet"/>
      <w:lvlText w:val="•"/>
      <w:lvlJc w:val="left"/>
      <w:pPr>
        <w:tabs>
          <w:tab w:val="num" w:pos="3600"/>
        </w:tabs>
        <w:ind w:left="3600" w:hanging="360"/>
      </w:pPr>
      <w:rPr>
        <w:rFonts w:ascii="Arial" w:hAnsi="Arial" w:hint="default"/>
      </w:rPr>
    </w:lvl>
    <w:lvl w:ilvl="5" w:tplc="4B94EBAE" w:tentative="1">
      <w:start w:val="1"/>
      <w:numFmt w:val="bullet"/>
      <w:lvlText w:val="•"/>
      <w:lvlJc w:val="left"/>
      <w:pPr>
        <w:tabs>
          <w:tab w:val="num" w:pos="4320"/>
        </w:tabs>
        <w:ind w:left="4320" w:hanging="360"/>
      </w:pPr>
      <w:rPr>
        <w:rFonts w:ascii="Arial" w:hAnsi="Arial" w:hint="default"/>
      </w:rPr>
    </w:lvl>
    <w:lvl w:ilvl="6" w:tplc="2A08C182" w:tentative="1">
      <w:start w:val="1"/>
      <w:numFmt w:val="bullet"/>
      <w:lvlText w:val="•"/>
      <w:lvlJc w:val="left"/>
      <w:pPr>
        <w:tabs>
          <w:tab w:val="num" w:pos="5040"/>
        </w:tabs>
        <w:ind w:left="5040" w:hanging="360"/>
      </w:pPr>
      <w:rPr>
        <w:rFonts w:ascii="Arial" w:hAnsi="Arial" w:hint="default"/>
      </w:rPr>
    </w:lvl>
    <w:lvl w:ilvl="7" w:tplc="4F443456" w:tentative="1">
      <w:start w:val="1"/>
      <w:numFmt w:val="bullet"/>
      <w:lvlText w:val="•"/>
      <w:lvlJc w:val="left"/>
      <w:pPr>
        <w:tabs>
          <w:tab w:val="num" w:pos="5760"/>
        </w:tabs>
        <w:ind w:left="5760" w:hanging="360"/>
      </w:pPr>
      <w:rPr>
        <w:rFonts w:ascii="Arial" w:hAnsi="Arial" w:hint="default"/>
      </w:rPr>
    </w:lvl>
    <w:lvl w:ilvl="8" w:tplc="157479B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647022"/>
    <w:multiLevelType w:val="multilevel"/>
    <w:tmpl w:val="286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BC40FDF"/>
    <w:multiLevelType w:val="hybridMultilevel"/>
    <w:tmpl w:val="FE245FF8"/>
    <w:lvl w:ilvl="0" w:tplc="04090001">
      <w:start w:val="1"/>
      <w:numFmt w:val="bullet"/>
      <w:pStyle w:val="ListBullet1indent4"/>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356AD4"/>
    <w:multiLevelType w:val="hybridMultilevel"/>
    <w:tmpl w:val="06D8D79C"/>
    <w:lvl w:ilvl="0" w:tplc="77E0652C">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D856ACE"/>
    <w:multiLevelType w:val="hybridMultilevel"/>
    <w:tmpl w:val="7D6E45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EF75152"/>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A6D0B"/>
    <w:multiLevelType w:val="hybridMultilevel"/>
    <w:tmpl w:val="FE20C306"/>
    <w:lvl w:ilvl="0" w:tplc="4E00D23C">
      <w:start w:val="1"/>
      <w:numFmt w:val="bullet"/>
      <w:lvlText w:val="•"/>
      <w:lvlJc w:val="left"/>
      <w:pPr>
        <w:tabs>
          <w:tab w:val="num" w:pos="720"/>
        </w:tabs>
        <w:ind w:left="720" w:hanging="360"/>
      </w:pPr>
      <w:rPr>
        <w:rFonts w:ascii="Arial" w:hAnsi="Arial" w:hint="default"/>
      </w:rPr>
    </w:lvl>
    <w:lvl w:ilvl="1" w:tplc="DFE61256" w:tentative="1">
      <w:start w:val="1"/>
      <w:numFmt w:val="bullet"/>
      <w:lvlText w:val="•"/>
      <w:lvlJc w:val="left"/>
      <w:pPr>
        <w:tabs>
          <w:tab w:val="num" w:pos="1440"/>
        </w:tabs>
        <w:ind w:left="1440" w:hanging="360"/>
      </w:pPr>
      <w:rPr>
        <w:rFonts w:ascii="Arial" w:hAnsi="Arial" w:hint="default"/>
      </w:rPr>
    </w:lvl>
    <w:lvl w:ilvl="2" w:tplc="DF3205AA" w:tentative="1">
      <w:start w:val="1"/>
      <w:numFmt w:val="bullet"/>
      <w:lvlText w:val="•"/>
      <w:lvlJc w:val="left"/>
      <w:pPr>
        <w:tabs>
          <w:tab w:val="num" w:pos="2160"/>
        </w:tabs>
        <w:ind w:left="2160" w:hanging="360"/>
      </w:pPr>
      <w:rPr>
        <w:rFonts w:ascii="Arial" w:hAnsi="Arial" w:hint="default"/>
      </w:rPr>
    </w:lvl>
    <w:lvl w:ilvl="3" w:tplc="CD8035EC" w:tentative="1">
      <w:start w:val="1"/>
      <w:numFmt w:val="bullet"/>
      <w:lvlText w:val="•"/>
      <w:lvlJc w:val="left"/>
      <w:pPr>
        <w:tabs>
          <w:tab w:val="num" w:pos="2880"/>
        </w:tabs>
        <w:ind w:left="2880" w:hanging="360"/>
      </w:pPr>
      <w:rPr>
        <w:rFonts w:ascii="Arial" w:hAnsi="Arial" w:hint="default"/>
      </w:rPr>
    </w:lvl>
    <w:lvl w:ilvl="4" w:tplc="2A2405F8" w:tentative="1">
      <w:start w:val="1"/>
      <w:numFmt w:val="bullet"/>
      <w:lvlText w:val="•"/>
      <w:lvlJc w:val="left"/>
      <w:pPr>
        <w:tabs>
          <w:tab w:val="num" w:pos="3600"/>
        </w:tabs>
        <w:ind w:left="3600" w:hanging="360"/>
      </w:pPr>
      <w:rPr>
        <w:rFonts w:ascii="Arial" w:hAnsi="Arial" w:hint="default"/>
      </w:rPr>
    </w:lvl>
    <w:lvl w:ilvl="5" w:tplc="51FC8972" w:tentative="1">
      <w:start w:val="1"/>
      <w:numFmt w:val="bullet"/>
      <w:lvlText w:val="•"/>
      <w:lvlJc w:val="left"/>
      <w:pPr>
        <w:tabs>
          <w:tab w:val="num" w:pos="4320"/>
        </w:tabs>
        <w:ind w:left="4320" w:hanging="360"/>
      </w:pPr>
      <w:rPr>
        <w:rFonts w:ascii="Arial" w:hAnsi="Arial" w:hint="default"/>
      </w:rPr>
    </w:lvl>
    <w:lvl w:ilvl="6" w:tplc="7FF45248" w:tentative="1">
      <w:start w:val="1"/>
      <w:numFmt w:val="bullet"/>
      <w:lvlText w:val="•"/>
      <w:lvlJc w:val="left"/>
      <w:pPr>
        <w:tabs>
          <w:tab w:val="num" w:pos="5040"/>
        </w:tabs>
        <w:ind w:left="5040" w:hanging="360"/>
      </w:pPr>
      <w:rPr>
        <w:rFonts w:ascii="Arial" w:hAnsi="Arial" w:hint="default"/>
      </w:rPr>
    </w:lvl>
    <w:lvl w:ilvl="7" w:tplc="FD30C75A" w:tentative="1">
      <w:start w:val="1"/>
      <w:numFmt w:val="bullet"/>
      <w:lvlText w:val="•"/>
      <w:lvlJc w:val="left"/>
      <w:pPr>
        <w:tabs>
          <w:tab w:val="num" w:pos="5760"/>
        </w:tabs>
        <w:ind w:left="5760" w:hanging="360"/>
      </w:pPr>
      <w:rPr>
        <w:rFonts w:ascii="Arial" w:hAnsi="Arial" w:hint="default"/>
      </w:rPr>
    </w:lvl>
    <w:lvl w:ilvl="8" w:tplc="44E2EAD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56E4778"/>
    <w:multiLevelType w:val="hybridMultilevel"/>
    <w:tmpl w:val="11D8CD7E"/>
    <w:lvl w:ilvl="0" w:tplc="D10EC648">
      <w:start w:val="1"/>
      <w:numFmt w:val="bullet"/>
      <w:lvlText w:val="•"/>
      <w:lvlJc w:val="left"/>
      <w:pPr>
        <w:tabs>
          <w:tab w:val="num" w:pos="720"/>
        </w:tabs>
        <w:ind w:left="720" w:hanging="360"/>
      </w:pPr>
      <w:rPr>
        <w:rFonts w:ascii="Arial" w:hAnsi="Arial" w:hint="default"/>
      </w:rPr>
    </w:lvl>
    <w:lvl w:ilvl="1" w:tplc="67742540">
      <w:numFmt w:val="bullet"/>
      <w:lvlText w:val="•"/>
      <w:lvlJc w:val="left"/>
      <w:pPr>
        <w:tabs>
          <w:tab w:val="num" w:pos="1440"/>
        </w:tabs>
        <w:ind w:left="1440" w:hanging="360"/>
      </w:pPr>
      <w:rPr>
        <w:rFonts w:ascii="Arial" w:hAnsi="Arial" w:hint="default"/>
      </w:rPr>
    </w:lvl>
    <w:lvl w:ilvl="2" w:tplc="59C66FAC" w:tentative="1">
      <w:start w:val="1"/>
      <w:numFmt w:val="bullet"/>
      <w:lvlText w:val="•"/>
      <w:lvlJc w:val="left"/>
      <w:pPr>
        <w:tabs>
          <w:tab w:val="num" w:pos="2160"/>
        </w:tabs>
        <w:ind w:left="2160" w:hanging="360"/>
      </w:pPr>
      <w:rPr>
        <w:rFonts w:ascii="Arial" w:hAnsi="Arial" w:hint="default"/>
      </w:rPr>
    </w:lvl>
    <w:lvl w:ilvl="3" w:tplc="86D4DB4A" w:tentative="1">
      <w:start w:val="1"/>
      <w:numFmt w:val="bullet"/>
      <w:lvlText w:val="•"/>
      <w:lvlJc w:val="left"/>
      <w:pPr>
        <w:tabs>
          <w:tab w:val="num" w:pos="2880"/>
        </w:tabs>
        <w:ind w:left="2880" w:hanging="360"/>
      </w:pPr>
      <w:rPr>
        <w:rFonts w:ascii="Arial" w:hAnsi="Arial" w:hint="default"/>
      </w:rPr>
    </w:lvl>
    <w:lvl w:ilvl="4" w:tplc="4344E022" w:tentative="1">
      <w:start w:val="1"/>
      <w:numFmt w:val="bullet"/>
      <w:lvlText w:val="•"/>
      <w:lvlJc w:val="left"/>
      <w:pPr>
        <w:tabs>
          <w:tab w:val="num" w:pos="3600"/>
        </w:tabs>
        <w:ind w:left="3600" w:hanging="360"/>
      </w:pPr>
      <w:rPr>
        <w:rFonts w:ascii="Arial" w:hAnsi="Arial" w:hint="default"/>
      </w:rPr>
    </w:lvl>
    <w:lvl w:ilvl="5" w:tplc="12CEB866" w:tentative="1">
      <w:start w:val="1"/>
      <w:numFmt w:val="bullet"/>
      <w:lvlText w:val="•"/>
      <w:lvlJc w:val="left"/>
      <w:pPr>
        <w:tabs>
          <w:tab w:val="num" w:pos="4320"/>
        </w:tabs>
        <w:ind w:left="4320" w:hanging="360"/>
      </w:pPr>
      <w:rPr>
        <w:rFonts w:ascii="Arial" w:hAnsi="Arial" w:hint="default"/>
      </w:rPr>
    </w:lvl>
    <w:lvl w:ilvl="6" w:tplc="B77ED9FC" w:tentative="1">
      <w:start w:val="1"/>
      <w:numFmt w:val="bullet"/>
      <w:lvlText w:val="•"/>
      <w:lvlJc w:val="left"/>
      <w:pPr>
        <w:tabs>
          <w:tab w:val="num" w:pos="5040"/>
        </w:tabs>
        <w:ind w:left="5040" w:hanging="360"/>
      </w:pPr>
      <w:rPr>
        <w:rFonts w:ascii="Arial" w:hAnsi="Arial" w:hint="default"/>
      </w:rPr>
    </w:lvl>
    <w:lvl w:ilvl="7" w:tplc="12EC3634" w:tentative="1">
      <w:start w:val="1"/>
      <w:numFmt w:val="bullet"/>
      <w:lvlText w:val="•"/>
      <w:lvlJc w:val="left"/>
      <w:pPr>
        <w:tabs>
          <w:tab w:val="num" w:pos="5760"/>
        </w:tabs>
        <w:ind w:left="5760" w:hanging="360"/>
      </w:pPr>
      <w:rPr>
        <w:rFonts w:ascii="Arial" w:hAnsi="Arial" w:hint="default"/>
      </w:rPr>
    </w:lvl>
    <w:lvl w:ilvl="8" w:tplc="C2C816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A4878D2"/>
    <w:multiLevelType w:val="multilevel"/>
    <w:tmpl w:val="AD7CE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9A6A0B"/>
    <w:multiLevelType w:val="hybridMultilevel"/>
    <w:tmpl w:val="FED4C1E0"/>
    <w:lvl w:ilvl="0" w:tplc="04090001">
      <w:start w:val="1"/>
      <w:numFmt w:val="bullet"/>
      <w:lvlText w:val=""/>
      <w:lvlJc w:val="left"/>
      <w:pPr>
        <w:ind w:left="836" w:hanging="360"/>
      </w:pPr>
      <w:rPr>
        <w:rFonts w:ascii="Symbol" w:hAnsi="Symbol" w:cs="Symbol"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cs="Wingdings" w:hint="default"/>
      </w:rPr>
    </w:lvl>
    <w:lvl w:ilvl="3" w:tplc="04090001" w:tentative="1">
      <w:start w:val="1"/>
      <w:numFmt w:val="bullet"/>
      <w:lvlText w:val=""/>
      <w:lvlJc w:val="left"/>
      <w:pPr>
        <w:ind w:left="2996" w:hanging="360"/>
      </w:pPr>
      <w:rPr>
        <w:rFonts w:ascii="Symbol" w:hAnsi="Symbol" w:cs="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cs="Wingdings" w:hint="default"/>
      </w:rPr>
    </w:lvl>
    <w:lvl w:ilvl="6" w:tplc="04090001" w:tentative="1">
      <w:start w:val="1"/>
      <w:numFmt w:val="bullet"/>
      <w:lvlText w:val=""/>
      <w:lvlJc w:val="left"/>
      <w:pPr>
        <w:ind w:left="5156" w:hanging="360"/>
      </w:pPr>
      <w:rPr>
        <w:rFonts w:ascii="Symbol" w:hAnsi="Symbol" w:cs="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cs="Wingdings" w:hint="default"/>
      </w:rPr>
    </w:lvl>
  </w:abstractNum>
  <w:abstractNum w:abstractNumId="24" w15:restartNumberingAfterBreak="0">
    <w:nsid w:val="526662AC"/>
    <w:multiLevelType w:val="hybridMultilevel"/>
    <w:tmpl w:val="64D49610"/>
    <w:lvl w:ilvl="0" w:tplc="4A8679F2">
      <w:start w:val="1"/>
      <w:numFmt w:val="bullet"/>
      <w:lvlText w:val="•"/>
      <w:lvlJc w:val="left"/>
      <w:pPr>
        <w:tabs>
          <w:tab w:val="num" w:pos="720"/>
        </w:tabs>
        <w:ind w:left="720" w:hanging="360"/>
      </w:pPr>
      <w:rPr>
        <w:rFonts w:ascii="Arial" w:hAnsi="Arial" w:hint="default"/>
      </w:rPr>
    </w:lvl>
    <w:lvl w:ilvl="1" w:tplc="9DBEFD9E">
      <w:numFmt w:val="bullet"/>
      <w:lvlText w:val="•"/>
      <w:lvlJc w:val="left"/>
      <w:pPr>
        <w:tabs>
          <w:tab w:val="num" w:pos="1440"/>
        </w:tabs>
        <w:ind w:left="1440" w:hanging="360"/>
      </w:pPr>
      <w:rPr>
        <w:rFonts w:ascii="Arial" w:hAnsi="Arial" w:hint="default"/>
      </w:rPr>
    </w:lvl>
    <w:lvl w:ilvl="2" w:tplc="3F4E1A22" w:tentative="1">
      <w:start w:val="1"/>
      <w:numFmt w:val="bullet"/>
      <w:lvlText w:val="•"/>
      <w:lvlJc w:val="left"/>
      <w:pPr>
        <w:tabs>
          <w:tab w:val="num" w:pos="2160"/>
        </w:tabs>
        <w:ind w:left="2160" w:hanging="360"/>
      </w:pPr>
      <w:rPr>
        <w:rFonts w:ascii="Arial" w:hAnsi="Arial" w:hint="default"/>
      </w:rPr>
    </w:lvl>
    <w:lvl w:ilvl="3" w:tplc="F3F465DC" w:tentative="1">
      <w:start w:val="1"/>
      <w:numFmt w:val="bullet"/>
      <w:lvlText w:val="•"/>
      <w:lvlJc w:val="left"/>
      <w:pPr>
        <w:tabs>
          <w:tab w:val="num" w:pos="2880"/>
        </w:tabs>
        <w:ind w:left="2880" w:hanging="360"/>
      </w:pPr>
      <w:rPr>
        <w:rFonts w:ascii="Arial" w:hAnsi="Arial" w:hint="default"/>
      </w:rPr>
    </w:lvl>
    <w:lvl w:ilvl="4" w:tplc="2B5003B4" w:tentative="1">
      <w:start w:val="1"/>
      <w:numFmt w:val="bullet"/>
      <w:lvlText w:val="•"/>
      <w:lvlJc w:val="left"/>
      <w:pPr>
        <w:tabs>
          <w:tab w:val="num" w:pos="3600"/>
        </w:tabs>
        <w:ind w:left="3600" w:hanging="360"/>
      </w:pPr>
      <w:rPr>
        <w:rFonts w:ascii="Arial" w:hAnsi="Arial" w:hint="default"/>
      </w:rPr>
    </w:lvl>
    <w:lvl w:ilvl="5" w:tplc="8BDAA4AA" w:tentative="1">
      <w:start w:val="1"/>
      <w:numFmt w:val="bullet"/>
      <w:lvlText w:val="•"/>
      <w:lvlJc w:val="left"/>
      <w:pPr>
        <w:tabs>
          <w:tab w:val="num" w:pos="4320"/>
        </w:tabs>
        <w:ind w:left="4320" w:hanging="360"/>
      </w:pPr>
      <w:rPr>
        <w:rFonts w:ascii="Arial" w:hAnsi="Arial" w:hint="default"/>
      </w:rPr>
    </w:lvl>
    <w:lvl w:ilvl="6" w:tplc="9F065966" w:tentative="1">
      <w:start w:val="1"/>
      <w:numFmt w:val="bullet"/>
      <w:lvlText w:val="•"/>
      <w:lvlJc w:val="left"/>
      <w:pPr>
        <w:tabs>
          <w:tab w:val="num" w:pos="5040"/>
        </w:tabs>
        <w:ind w:left="5040" w:hanging="360"/>
      </w:pPr>
      <w:rPr>
        <w:rFonts w:ascii="Arial" w:hAnsi="Arial" w:hint="default"/>
      </w:rPr>
    </w:lvl>
    <w:lvl w:ilvl="7" w:tplc="28A6D284" w:tentative="1">
      <w:start w:val="1"/>
      <w:numFmt w:val="bullet"/>
      <w:lvlText w:val="•"/>
      <w:lvlJc w:val="left"/>
      <w:pPr>
        <w:tabs>
          <w:tab w:val="num" w:pos="5760"/>
        </w:tabs>
        <w:ind w:left="5760" w:hanging="360"/>
      </w:pPr>
      <w:rPr>
        <w:rFonts w:ascii="Arial" w:hAnsi="Arial" w:hint="default"/>
      </w:rPr>
    </w:lvl>
    <w:lvl w:ilvl="8" w:tplc="B5761A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4B02165"/>
    <w:multiLevelType w:val="hybridMultilevel"/>
    <w:tmpl w:val="75FE05F6"/>
    <w:lvl w:ilvl="0" w:tplc="AE1604D0">
      <w:start w:val="1"/>
      <w:numFmt w:val="bullet"/>
      <w:lvlText w:val="•"/>
      <w:lvlJc w:val="left"/>
      <w:pPr>
        <w:tabs>
          <w:tab w:val="num" w:pos="720"/>
        </w:tabs>
        <w:ind w:left="720" w:hanging="360"/>
      </w:pPr>
      <w:rPr>
        <w:rFonts w:ascii="Arial" w:hAnsi="Arial" w:cs="Times New Roman" w:hint="default"/>
      </w:rPr>
    </w:lvl>
    <w:lvl w:ilvl="1" w:tplc="13224542">
      <w:start w:val="1"/>
      <w:numFmt w:val="bullet"/>
      <w:lvlText w:val="•"/>
      <w:lvlJc w:val="left"/>
      <w:pPr>
        <w:tabs>
          <w:tab w:val="num" w:pos="1440"/>
        </w:tabs>
        <w:ind w:left="1440" w:hanging="360"/>
      </w:pPr>
      <w:rPr>
        <w:rFonts w:ascii="Arial" w:hAnsi="Arial" w:cs="Times New Roman" w:hint="default"/>
      </w:rPr>
    </w:lvl>
    <w:lvl w:ilvl="2" w:tplc="77E0652C">
      <w:numFmt w:val="bullet"/>
      <w:lvlText w:val=""/>
      <w:lvlJc w:val="left"/>
      <w:pPr>
        <w:tabs>
          <w:tab w:val="num" w:pos="2160"/>
        </w:tabs>
        <w:ind w:left="2160" w:hanging="360"/>
      </w:pPr>
      <w:rPr>
        <w:rFonts w:ascii="Wingdings" w:hAnsi="Wingdings" w:hint="default"/>
      </w:rPr>
    </w:lvl>
    <w:lvl w:ilvl="3" w:tplc="B8901FBE">
      <w:start w:val="1"/>
      <w:numFmt w:val="bullet"/>
      <w:lvlText w:val="•"/>
      <w:lvlJc w:val="left"/>
      <w:pPr>
        <w:tabs>
          <w:tab w:val="num" w:pos="2880"/>
        </w:tabs>
        <w:ind w:left="2880" w:hanging="360"/>
      </w:pPr>
      <w:rPr>
        <w:rFonts w:ascii="Arial" w:hAnsi="Arial" w:cs="Times New Roman" w:hint="default"/>
      </w:rPr>
    </w:lvl>
    <w:lvl w:ilvl="4" w:tplc="06EA99CC">
      <w:start w:val="1"/>
      <w:numFmt w:val="bullet"/>
      <w:lvlText w:val="•"/>
      <w:lvlJc w:val="left"/>
      <w:pPr>
        <w:tabs>
          <w:tab w:val="num" w:pos="3600"/>
        </w:tabs>
        <w:ind w:left="3600" w:hanging="360"/>
      </w:pPr>
      <w:rPr>
        <w:rFonts w:ascii="Arial" w:hAnsi="Arial" w:cs="Times New Roman" w:hint="default"/>
      </w:rPr>
    </w:lvl>
    <w:lvl w:ilvl="5" w:tplc="C016BDF4">
      <w:start w:val="1"/>
      <w:numFmt w:val="bullet"/>
      <w:lvlText w:val="•"/>
      <w:lvlJc w:val="left"/>
      <w:pPr>
        <w:tabs>
          <w:tab w:val="num" w:pos="4320"/>
        </w:tabs>
        <w:ind w:left="4320" w:hanging="360"/>
      </w:pPr>
      <w:rPr>
        <w:rFonts w:ascii="Arial" w:hAnsi="Arial" w:cs="Times New Roman" w:hint="default"/>
      </w:rPr>
    </w:lvl>
    <w:lvl w:ilvl="6" w:tplc="A9A4ABC4">
      <w:start w:val="1"/>
      <w:numFmt w:val="bullet"/>
      <w:lvlText w:val="•"/>
      <w:lvlJc w:val="left"/>
      <w:pPr>
        <w:tabs>
          <w:tab w:val="num" w:pos="5040"/>
        </w:tabs>
        <w:ind w:left="5040" w:hanging="360"/>
      </w:pPr>
      <w:rPr>
        <w:rFonts w:ascii="Arial" w:hAnsi="Arial" w:cs="Times New Roman" w:hint="default"/>
      </w:rPr>
    </w:lvl>
    <w:lvl w:ilvl="7" w:tplc="19C61732">
      <w:start w:val="1"/>
      <w:numFmt w:val="bullet"/>
      <w:lvlText w:val="•"/>
      <w:lvlJc w:val="left"/>
      <w:pPr>
        <w:tabs>
          <w:tab w:val="num" w:pos="5760"/>
        </w:tabs>
        <w:ind w:left="5760" w:hanging="360"/>
      </w:pPr>
      <w:rPr>
        <w:rFonts w:ascii="Arial" w:hAnsi="Arial" w:cs="Times New Roman" w:hint="default"/>
      </w:rPr>
    </w:lvl>
    <w:lvl w:ilvl="8" w:tplc="254A0674">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60794BEC"/>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D2D4C"/>
    <w:multiLevelType w:val="hybridMultilevel"/>
    <w:tmpl w:val="F24602F6"/>
    <w:lvl w:ilvl="0" w:tplc="DAFC9BCA">
      <w:start w:val="1"/>
      <w:numFmt w:val="bullet"/>
      <w:lvlText w:val="•"/>
      <w:lvlJc w:val="left"/>
      <w:pPr>
        <w:tabs>
          <w:tab w:val="num" w:pos="720"/>
        </w:tabs>
        <w:ind w:left="720" w:hanging="360"/>
      </w:pPr>
      <w:rPr>
        <w:rFonts w:ascii="Arial" w:hAnsi="Arial" w:hint="default"/>
      </w:rPr>
    </w:lvl>
    <w:lvl w:ilvl="1" w:tplc="33743142" w:tentative="1">
      <w:start w:val="1"/>
      <w:numFmt w:val="bullet"/>
      <w:lvlText w:val="•"/>
      <w:lvlJc w:val="left"/>
      <w:pPr>
        <w:tabs>
          <w:tab w:val="num" w:pos="1440"/>
        </w:tabs>
        <w:ind w:left="1440" w:hanging="360"/>
      </w:pPr>
      <w:rPr>
        <w:rFonts w:ascii="Arial" w:hAnsi="Arial" w:hint="default"/>
      </w:rPr>
    </w:lvl>
    <w:lvl w:ilvl="2" w:tplc="0C3E29D8" w:tentative="1">
      <w:start w:val="1"/>
      <w:numFmt w:val="bullet"/>
      <w:lvlText w:val="•"/>
      <w:lvlJc w:val="left"/>
      <w:pPr>
        <w:tabs>
          <w:tab w:val="num" w:pos="2160"/>
        </w:tabs>
        <w:ind w:left="2160" w:hanging="360"/>
      </w:pPr>
      <w:rPr>
        <w:rFonts w:ascii="Arial" w:hAnsi="Arial" w:hint="default"/>
      </w:rPr>
    </w:lvl>
    <w:lvl w:ilvl="3" w:tplc="B82AD37C" w:tentative="1">
      <w:start w:val="1"/>
      <w:numFmt w:val="bullet"/>
      <w:lvlText w:val="•"/>
      <w:lvlJc w:val="left"/>
      <w:pPr>
        <w:tabs>
          <w:tab w:val="num" w:pos="2880"/>
        </w:tabs>
        <w:ind w:left="2880" w:hanging="360"/>
      </w:pPr>
      <w:rPr>
        <w:rFonts w:ascii="Arial" w:hAnsi="Arial" w:hint="default"/>
      </w:rPr>
    </w:lvl>
    <w:lvl w:ilvl="4" w:tplc="E0B2A210" w:tentative="1">
      <w:start w:val="1"/>
      <w:numFmt w:val="bullet"/>
      <w:lvlText w:val="•"/>
      <w:lvlJc w:val="left"/>
      <w:pPr>
        <w:tabs>
          <w:tab w:val="num" w:pos="3600"/>
        </w:tabs>
        <w:ind w:left="3600" w:hanging="360"/>
      </w:pPr>
      <w:rPr>
        <w:rFonts w:ascii="Arial" w:hAnsi="Arial" w:hint="default"/>
      </w:rPr>
    </w:lvl>
    <w:lvl w:ilvl="5" w:tplc="A6A6D3BC" w:tentative="1">
      <w:start w:val="1"/>
      <w:numFmt w:val="bullet"/>
      <w:lvlText w:val="•"/>
      <w:lvlJc w:val="left"/>
      <w:pPr>
        <w:tabs>
          <w:tab w:val="num" w:pos="4320"/>
        </w:tabs>
        <w:ind w:left="4320" w:hanging="360"/>
      </w:pPr>
      <w:rPr>
        <w:rFonts w:ascii="Arial" w:hAnsi="Arial" w:hint="default"/>
      </w:rPr>
    </w:lvl>
    <w:lvl w:ilvl="6" w:tplc="4A94862C" w:tentative="1">
      <w:start w:val="1"/>
      <w:numFmt w:val="bullet"/>
      <w:lvlText w:val="•"/>
      <w:lvlJc w:val="left"/>
      <w:pPr>
        <w:tabs>
          <w:tab w:val="num" w:pos="5040"/>
        </w:tabs>
        <w:ind w:left="5040" w:hanging="360"/>
      </w:pPr>
      <w:rPr>
        <w:rFonts w:ascii="Arial" w:hAnsi="Arial" w:hint="default"/>
      </w:rPr>
    </w:lvl>
    <w:lvl w:ilvl="7" w:tplc="EA58CEDE" w:tentative="1">
      <w:start w:val="1"/>
      <w:numFmt w:val="bullet"/>
      <w:lvlText w:val="•"/>
      <w:lvlJc w:val="left"/>
      <w:pPr>
        <w:tabs>
          <w:tab w:val="num" w:pos="5760"/>
        </w:tabs>
        <w:ind w:left="5760" w:hanging="360"/>
      </w:pPr>
      <w:rPr>
        <w:rFonts w:ascii="Arial" w:hAnsi="Arial" w:hint="default"/>
      </w:rPr>
    </w:lvl>
    <w:lvl w:ilvl="8" w:tplc="B6A8E4D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7A45D8A"/>
    <w:multiLevelType w:val="hybridMultilevel"/>
    <w:tmpl w:val="5F14F104"/>
    <w:lvl w:ilvl="0" w:tplc="CE5E9434">
      <w:start w:val="1"/>
      <w:numFmt w:val="bullet"/>
      <w:lvlText w:val=" "/>
      <w:lvlJc w:val="left"/>
      <w:pPr>
        <w:tabs>
          <w:tab w:val="num" w:pos="720"/>
        </w:tabs>
        <w:ind w:left="720" w:hanging="360"/>
      </w:pPr>
      <w:rPr>
        <w:rFonts w:ascii="Calibri" w:hAnsi="Calibri" w:hint="default"/>
      </w:rPr>
    </w:lvl>
    <w:lvl w:ilvl="1" w:tplc="380EECBE" w:tentative="1">
      <w:start w:val="1"/>
      <w:numFmt w:val="bullet"/>
      <w:lvlText w:val=" "/>
      <w:lvlJc w:val="left"/>
      <w:pPr>
        <w:tabs>
          <w:tab w:val="num" w:pos="1440"/>
        </w:tabs>
        <w:ind w:left="1440" w:hanging="360"/>
      </w:pPr>
      <w:rPr>
        <w:rFonts w:ascii="Calibri" w:hAnsi="Calibri" w:hint="default"/>
      </w:rPr>
    </w:lvl>
    <w:lvl w:ilvl="2" w:tplc="DB7004B2" w:tentative="1">
      <w:start w:val="1"/>
      <w:numFmt w:val="bullet"/>
      <w:lvlText w:val=" "/>
      <w:lvlJc w:val="left"/>
      <w:pPr>
        <w:tabs>
          <w:tab w:val="num" w:pos="2160"/>
        </w:tabs>
        <w:ind w:left="2160" w:hanging="360"/>
      </w:pPr>
      <w:rPr>
        <w:rFonts w:ascii="Calibri" w:hAnsi="Calibri" w:hint="default"/>
      </w:rPr>
    </w:lvl>
    <w:lvl w:ilvl="3" w:tplc="89006176" w:tentative="1">
      <w:start w:val="1"/>
      <w:numFmt w:val="bullet"/>
      <w:lvlText w:val=" "/>
      <w:lvlJc w:val="left"/>
      <w:pPr>
        <w:tabs>
          <w:tab w:val="num" w:pos="2880"/>
        </w:tabs>
        <w:ind w:left="2880" w:hanging="360"/>
      </w:pPr>
      <w:rPr>
        <w:rFonts w:ascii="Calibri" w:hAnsi="Calibri" w:hint="default"/>
      </w:rPr>
    </w:lvl>
    <w:lvl w:ilvl="4" w:tplc="7AFA6552" w:tentative="1">
      <w:start w:val="1"/>
      <w:numFmt w:val="bullet"/>
      <w:lvlText w:val=" "/>
      <w:lvlJc w:val="left"/>
      <w:pPr>
        <w:tabs>
          <w:tab w:val="num" w:pos="3600"/>
        </w:tabs>
        <w:ind w:left="3600" w:hanging="360"/>
      </w:pPr>
      <w:rPr>
        <w:rFonts w:ascii="Calibri" w:hAnsi="Calibri" w:hint="default"/>
      </w:rPr>
    </w:lvl>
    <w:lvl w:ilvl="5" w:tplc="51162A02" w:tentative="1">
      <w:start w:val="1"/>
      <w:numFmt w:val="bullet"/>
      <w:lvlText w:val=" "/>
      <w:lvlJc w:val="left"/>
      <w:pPr>
        <w:tabs>
          <w:tab w:val="num" w:pos="4320"/>
        </w:tabs>
        <w:ind w:left="4320" w:hanging="360"/>
      </w:pPr>
      <w:rPr>
        <w:rFonts w:ascii="Calibri" w:hAnsi="Calibri" w:hint="default"/>
      </w:rPr>
    </w:lvl>
    <w:lvl w:ilvl="6" w:tplc="F1C47852" w:tentative="1">
      <w:start w:val="1"/>
      <w:numFmt w:val="bullet"/>
      <w:lvlText w:val=" "/>
      <w:lvlJc w:val="left"/>
      <w:pPr>
        <w:tabs>
          <w:tab w:val="num" w:pos="5040"/>
        </w:tabs>
        <w:ind w:left="5040" w:hanging="360"/>
      </w:pPr>
      <w:rPr>
        <w:rFonts w:ascii="Calibri" w:hAnsi="Calibri" w:hint="default"/>
      </w:rPr>
    </w:lvl>
    <w:lvl w:ilvl="7" w:tplc="480E8FD4" w:tentative="1">
      <w:start w:val="1"/>
      <w:numFmt w:val="bullet"/>
      <w:lvlText w:val=" "/>
      <w:lvlJc w:val="left"/>
      <w:pPr>
        <w:tabs>
          <w:tab w:val="num" w:pos="5760"/>
        </w:tabs>
        <w:ind w:left="5760" w:hanging="360"/>
      </w:pPr>
      <w:rPr>
        <w:rFonts w:ascii="Calibri" w:hAnsi="Calibri" w:hint="default"/>
      </w:rPr>
    </w:lvl>
    <w:lvl w:ilvl="8" w:tplc="2B4A17E8" w:tentative="1">
      <w:start w:val="1"/>
      <w:numFmt w:val="bullet"/>
      <w:lvlText w:val=" "/>
      <w:lvlJc w:val="left"/>
      <w:pPr>
        <w:tabs>
          <w:tab w:val="num" w:pos="6480"/>
        </w:tabs>
        <w:ind w:left="6480" w:hanging="360"/>
      </w:pPr>
      <w:rPr>
        <w:rFonts w:ascii="Calibri" w:hAnsi="Calibri" w:hint="default"/>
      </w:rPr>
    </w:lvl>
  </w:abstractNum>
  <w:abstractNum w:abstractNumId="29" w15:restartNumberingAfterBreak="0">
    <w:nsid w:val="67AD1E48"/>
    <w:multiLevelType w:val="hybridMultilevel"/>
    <w:tmpl w:val="D504B1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887572F"/>
    <w:multiLevelType w:val="multilevel"/>
    <w:tmpl w:val="D3E22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C832E0B"/>
    <w:multiLevelType w:val="multilevel"/>
    <w:tmpl w:val="374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05374EE"/>
    <w:multiLevelType w:val="hybridMultilevel"/>
    <w:tmpl w:val="42AA0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D738EC"/>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424D1"/>
    <w:multiLevelType w:val="hybridMultilevel"/>
    <w:tmpl w:val="5DBE96C6"/>
    <w:lvl w:ilvl="0" w:tplc="04090001">
      <w:start w:val="1"/>
      <w:numFmt w:val="bullet"/>
      <w:pStyle w:val="ListBullet2Indent2"/>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5" w15:restartNumberingAfterBreak="0">
    <w:nsid w:val="76D05180"/>
    <w:multiLevelType w:val="hybridMultilevel"/>
    <w:tmpl w:val="6A20D058"/>
    <w:lvl w:ilvl="0" w:tplc="0409000F">
      <w:start w:val="1"/>
      <w:numFmt w:val="decimal"/>
      <w:lvlText w:val="%1."/>
      <w:lvlJc w:val="left"/>
      <w:pPr>
        <w:ind w:left="720" w:hanging="360"/>
      </w:pPr>
      <w:rPr>
        <w:rFonts w:hint="default"/>
      </w:rPr>
    </w:lvl>
    <w:lvl w:ilvl="1" w:tplc="665436F4">
      <w:numFmt w:val="bullet"/>
      <w:lvlText w:val="•"/>
      <w:lvlJc w:val="left"/>
      <w:pPr>
        <w:tabs>
          <w:tab w:val="num" w:pos="1440"/>
        </w:tabs>
        <w:ind w:left="1440" w:hanging="360"/>
      </w:pPr>
      <w:rPr>
        <w:rFonts w:ascii="Arial" w:hAnsi="Arial" w:hint="default"/>
      </w:rPr>
    </w:lvl>
    <w:lvl w:ilvl="2" w:tplc="907C6530" w:tentative="1">
      <w:start w:val="1"/>
      <w:numFmt w:val="bullet"/>
      <w:lvlText w:val="•"/>
      <w:lvlJc w:val="left"/>
      <w:pPr>
        <w:tabs>
          <w:tab w:val="num" w:pos="2160"/>
        </w:tabs>
        <w:ind w:left="2160" w:hanging="360"/>
      </w:pPr>
      <w:rPr>
        <w:rFonts w:ascii="Arial" w:hAnsi="Arial" w:hint="default"/>
      </w:rPr>
    </w:lvl>
    <w:lvl w:ilvl="3" w:tplc="6CE2A346" w:tentative="1">
      <w:start w:val="1"/>
      <w:numFmt w:val="bullet"/>
      <w:lvlText w:val="•"/>
      <w:lvlJc w:val="left"/>
      <w:pPr>
        <w:tabs>
          <w:tab w:val="num" w:pos="2880"/>
        </w:tabs>
        <w:ind w:left="2880" w:hanging="360"/>
      </w:pPr>
      <w:rPr>
        <w:rFonts w:ascii="Arial" w:hAnsi="Arial" w:hint="default"/>
      </w:rPr>
    </w:lvl>
    <w:lvl w:ilvl="4" w:tplc="1C4CE156" w:tentative="1">
      <w:start w:val="1"/>
      <w:numFmt w:val="bullet"/>
      <w:lvlText w:val="•"/>
      <w:lvlJc w:val="left"/>
      <w:pPr>
        <w:tabs>
          <w:tab w:val="num" w:pos="3600"/>
        </w:tabs>
        <w:ind w:left="3600" w:hanging="360"/>
      </w:pPr>
      <w:rPr>
        <w:rFonts w:ascii="Arial" w:hAnsi="Arial" w:hint="default"/>
      </w:rPr>
    </w:lvl>
    <w:lvl w:ilvl="5" w:tplc="1B7A9EFC" w:tentative="1">
      <w:start w:val="1"/>
      <w:numFmt w:val="bullet"/>
      <w:lvlText w:val="•"/>
      <w:lvlJc w:val="left"/>
      <w:pPr>
        <w:tabs>
          <w:tab w:val="num" w:pos="4320"/>
        </w:tabs>
        <w:ind w:left="4320" w:hanging="360"/>
      </w:pPr>
      <w:rPr>
        <w:rFonts w:ascii="Arial" w:hAnsi="Arial" w:hint="default"/>
      </w:rPr>
    </w:lvl>
    <w:lvl w:ilvl="6" w:tplc="9506786E" w:tentative="1">
      <w:start w:val="1"/>
      <w:numFmt w:val="bullet"/>
      <w:lvlText w:val="•"/>
      <w:lvlJc w:val="left"/>
      <w:pPr>
        <w:tabs>
          <w:tab w:val="num" w:pos="5040"/>
        </w:tabs>
        <w:ind w:left="5040" w:hanging="360"/>
      </w:pPr>
      <w:rPr>
        <w:rFonts w:ascii="Arial" w:hAnsi="Arial" w:hint="default"/>
      </w:rPr>
    </w:lvl>
    <w:lvl w:ilvl="7" w:tplc="7C7AFB0C" w:tentative="1">
      <w:start w:val="1"/>
      <w:numFmt w:val="bullet"/>
      <w:lvlText w:val="•"/>
      <w:lvlJc w:val="left"/>
      <w:pPr>
        <w:tabs>
          <w:tab w:val="num" w:pos="5760"/>
        </w:tabs>
        <w:ind w:left="5760" w:hanging="360"/>
      </w:pPr>
      <w:rPr>
        <w:rFonts w:ascii="Arial" w:hAnsi="Arial" w:hint="default"/>
      </w:rPr>
    </w:lvl>
    <w:lvl w:ilvl="8" w:tplc="99840BC6"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FF6350"/>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C3BB5"/>
    <w:multiLevelType w:val="hybridMultilevel"/>
    <w:tmpl w:val="832E1FB2"/>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cs="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4349E2"/>
    <w:multiLevelType w:val="hybridMultilevel"/>
    <w:tmpl w:val="8F843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8B00FB"/>
    <w:multiLevelType w:val="hybridMultilevel"/>
    <w:tmpl w:val="89DEAA58"/>
    <w:lvl w:ilvl="0" w:tplc="751AEE9A">
      <w:start w:val="1"/>
      <w:numFmt w:val="bullet"/>
      <w:lvlText w:val="•"/>
      <w:lvlJc w:val="left"/>
      <w:pPr>
        <w:tabs>
          <w:tab w:val="num" w:pos="720"/>
        </w:tabs>
        <w:ind w:left="720" w:hanging="360"/>
      </w:pPr>
      <w:rPr>
        <w:rFonts w:ascii="Arial" w:hAnsi="Arial" w:hint="default"/>
      </w:rPr>
    </w:lvl>
    <w:lvl w:ilvl="1" w:tplc="12C2EF38" w:tentative="1">
      <w:start w:val="1"/>
      <w:numFmt w:val="bullet"/>
      <w:lvlText w:val="•"/>
      <w:lvlJc w:val="left"/>
      <w:pPr>
        <w:tabs>
          <w:tab w:val="num" w:pos="1440"/>
        </w:tabs>
        <w:ind w:left="1440" w:hanging="360"/>
      </w:pPr>
      <w:rPr>
        <w:rFonts w:ascii="Arial" w:hAnsi="Arial" w:hint="default"/>
      </w:rPr>
    </w:lvl>
    <w:lvl w:ilvl="2" w:tplc="CBE2457A" w:tentative="1">
      <w:start w:val="1"/>
      <w:numFmt w:val="bullet"/>
      <w:lvlText w:val="•"/>
      <w:lvlJc w:val="left"/>
      <w:pPr>
        <w:tabs>
          <w:tab w:val="num" w:pos="2160"/>
        </w:tabs>
        <w:ind w:left="2160" w:hanging="360"/>
      </w:pPr>
      <w:rPr>
        <w:rFonts w:ascii="Arial" w:hAnsi="Arial" w:hint="default"/>
      </w:rPr>
    </w:lvl>
    <w:lvl w:ilvl="3" w:tplc="A93A9120" w:tentative="1">
      <w:start w:val="1"/>
      <w:numFmt w:val="bullet"/>
      <w:lvlText w:val="•"/>
      <w:lvlJc w:val="left"/>
      <w:pPr>
        <w:tabs>
          <w:tab w:val="num" w:pos="2880"/>
        </w:tabs>
        <w:ind w:left="2880" w:hanging="360"/>
      </w:pPr>
      <w:rPr>
        <w:rFonts w:ascii="Arial" w:hAnsi="Arial" w:hint="default"/>
      </w:rPr>
    </w:lvl>
    <w:lvl w:ilvl="4" w:tplc="E646B2F4" w:tentative="1">
      <w:start w:val="1"/>
      <w:numFmt w:val="bullet"/>
      <w:lvlText w:val="•"/>
      <w:lvlJc w:val="left"/>
      <w:pPr>
        <w:tabs>
          <w:tab w:val="num" w:pos="3600"/>
        </w:tabs>
        <w:ind w:left="3600" w:hanging="360"/>
      </w:pPr>
      <w:rPr>
        <w:rFonts w:ascii="Arial" w:hAnsi="Arial" w:hint="default"/>
      </w:rPr>
    </w:lvl>
    <w:lvl w:ilvl="5" w:tplc="EC38BCE4" w:tentative="1">
      <w:start w:val="1"/>
      <w:numFmt w:val="bullet"/>
      <w:lvlText w:val="•"/>
      <w:lvlJc w:val="left"/>
      <w:pPr>
        <w:tabs>
          <w:tab w:val="num" w:pos="4320"/>
        </w:tabs>
        <w:ind w:left="4320" w:hanging="360"/>
      </w:pPr>
      <w:rPr>
        <w:rFonts w:ascii="Arial" w:hAnsi="Arial" w:hint="default"/>
      </w:rPr>
    </w:lvl>
    <w:lvl w:ilvl="6" w:tplc="F5FA2A18" w:tentative="1">
      <w:start w:val="1"/>
      <w:numFmt w:val="bullet"/>
      <w:lvlText w:val="•"/>
      <w:lvlJc w:val="left"/>
      <w:pPr>
        <w:tabs>
          <w:tab w:val="num" w:pos="5040"/>
        </w:tabs>
        <w:ind w:left="5040" w:hanging="360"/>
      </w:pPr>
      <w:rPr>
        <w:rFonts w:ascii="Arial" w:hAnsi="Arial" w:hint="default"/>
      </w:rPr>
    </w:lvl>
    <w:lvl w:ilvl="7" w:tplc="2506A566" w:tentative="1">
      <w:start w:val="1"/>
      <w:numFmt w:val="bullet"/>
      <w:lvlText w:val="•"/>
      <w:lvlJc w:val="left"/>
      <w:pPr>
        <w:tabs>
          <w:tab w:val="num" w:pos="5760"/>
        </w:tabs>
        <w:ind w:left="5760" w:hanging="360"/>
      </w:pPr>
      <w:rPr>
        <w:rFonts w:ascii="Arial" w:hAnsi="Arial" w:hint="default"/>
      </w:rPr>
    </w:lvl>
    <w:lvl w:ilvl="8" w:tplc="A1BE76E8"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D8D5DF9"/>
    <w:multiLevelType w:val="hybridMultilevel"/>
    <w:tmpl w:val="E53A949E"/>
    <w:lvl w:ilvl="0" w:tplc="DE42168E">
      <w:start w:val="1"/>
      <w:numFmt w:val="bullet"/>
      <w:lvlText w:val="•"/>
      <w:lvlJc w:val="left"/>
      <w:pPr>
        <w:tabs>
          <w:tab w:val="num" w:pos="720"/>
        </w:tabs>
        <w:ind w:left="720" w:hanging="360"/>
      </w:pPr>
      <w:rPr>
        <w:rFonts w:ascii="Arial" w:hAnsi="Arial" w:hint="default"/>
      </w:rPr>
    </w:lvl>
    <w:lvl w:ilvl="1" w:tplc="8872F944" w:tentative="1">
      <w:start w:val="1"/>
      <w:numFmt w:val="bullet"/>
      <w:lvlText w:val="•"/>
      <w:lvlJc w:val="left"/>
      <w:pPr>
        <w:tabs>
          <w:tab w:val="num" w:pos="1440"/>
        </w:tabs>
        <w:ind w:left="1440" w:hanging="360"/>
      </w:pPr>
      <w:rPr>
        <w:rFonts w:ascii="Arial" w:hAnsi="Arial" w:hint="default"/>
      </w:rPr>
    </w:lvl>
    <w:lvl w:ilvl="2" w:tplc="2804716C" w:tentative="1">
      <w:start w:val="1"/>
      <w:numFmt w:val="bullet"/>
      <w:lvlText w:val="•"/>
      <w:lvlJc w:val="left"/>
      <w:pPr>
        <w:tabs>
          <w:tab w:val="num" w:pos="2160"/>
        </w:tabs>
        <w:ind w:left="2160" w:hanging="360"/>
      </w:pPr>
      <w:rPr>
        <w:rFonts w:ascii="Arial" w:hAnsi="Arial" w:hint="default"/>
      </w:rPr>
    </w:lvl>
    <w:lvl w:ilvl="3" w:tplc="CE26330C" w:tentative="1">
      <w:start w:val="1"/>
      <w:numFmt w:val="bullet"/>
      <w:lvlText w:val="•"/>
      <w:lvlJc w:val="left"/>
      <w:pPr>
        <w:tabs>
          <w:tab w:val="num" w:pos="2880"/>
        </w:tabs>
        <w:ind w:left="2880" w:hanging="360"/>
      </w:pPr>
      <w:rPr>
        <w:rFonts w:ascii="Arial" w:hAnsi="Arial" w:hint="default"/>
      </w:rPr>
    </w:lvl>
    <w:lvl w:ilvl="4" w:tplc="AC6C1B12" w:tentative="1">
      <w:start w:val="1"/>
      <w:numFmt w:val="bullet"/>
      <w:lvlText w:val="•"/>
      <w:lvlJc w:val="left"/>
      <w:pPr>
        <w:tabs>
          <w:tab w:val="num" w:pos="3600"/>
        </w:tabs>
        <w:ind w:left="3600" w:hanging="360"/>
      </w:pPr>
      <w:rPr>
        <w:rFonts w:ascii="Arial" w:hAnsi="Arial" w:hint="default"/>
      </w:rPr>
    </w:lvl>
    <w:lvl w:ilvl="5" w:tplc="E66EC2D8" w:tentative="1">
      <w:start w:val="1"/>
      <w:numFmt w:val="bullet"/>
      <w:lvlText w:val="•"/>
      <w:lvlJc w:val="left"/>
      <w:pPr>
        <w:tabs>
          <w:tab w:val="num" w:pos="4320"/>
        </w:tabs>
        <w:ind w:left="4320" w:hanging="360"/>
      </w:pPr>
      <w:rPr>
        <w:rFonts w:ascii="Arial" w:hAnsi="Arial" w:hint="default"/>
      </w:rPr>
    </w:lvl>
    <w:lvl w:ilvl="6" w:tplc="863C1C2C" w:tentative="1">
      <w:start w:val="1"/>
      <w:numFmt w:val="bullet"/>
      <w:lvlText w:val="•"/>
      <w:lvlJc w:val="left"/>
      <w:pPr>
        <w:tabs>
          <w:tab w:val="num" w:pos="5040"/>
        </w:tabs>
        <w:ind w:left="5040" w:hanging="360"/>
      </w:pPr>
      <w:rPr>
        <w:rFonts w:ascii="Arial" w:hAnsi="Arial" w:hint="default"/>
      </w:rPr>
    </w:lvl>
    <w:lvl w:ilvl="7" w:tplc="3238D99E" w:tentative="1">
      <w:start w:val="1"/>
      <w:numFmt w:val="bullet"/>
      <w:lvlText w:val="•"/>
      <w:lvlJc w:val="left"/>
      <w:pPr>
        <w:tabs>
          <w:tab w:val="num" w:pos="5760"/>
        </w:tabs>
        <w:ind w:left="5760" w:hanging="360"/>
      </w:pPr>
      <w:rPr>
        <w:rFonts w:ascii="Arial" w:hAnsi="Arial" w:hint="default"/>
      </w:rPr>
    </w:lvl>
    <w:lvl w:ilvl="8" w:tplc="0DACBF2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AC5AF2"/>
    <w:multiLevelType w:val="hybridMultilevel"/>
    <w:tmpl w:val="652CB102"/>
    <w:lvl w:ilvl="0" w:tplc="3740DF74">
      <w:start w:val="1"/>
      <w:numFmt w:val="bullet"/>
      <w:lvlText w:val="◦"/>
      <w:lvlJc w:val="left"/>
      <w:pPr>
        <w:tabs>
          <w:tab w:val="num" w:pos="720"/>
        </w:tabs>
        <w:ind w:left="720" w:hanging="360"/>
      </w:pPr>
      <w:rPr>
        <w:rFonts w:ascii="Calibri" w:hAnsi="Calibri" w:hint="default"/>
      </w:rPr>
    </w:lvl>
    <w:lvl w:ilvl="1" w:tplc="174C3BFA">
      <w:start w:val="1"/>
      <w:numFmt w:val="bullet"/>
      <w:lvlText w:val="◦"/>
      <w:lvlJc w:val="left"/>
      <w:pPr>
        <w:tabs>
          <w:tab w:val="num" w:pos="1440"/>
        </w:tabs>
        <w:ind w:left="1440" w:hanging="360"/>
      </w:pPr>
      <w:rPr>
        <w:rFonts w:ascii="Calibri" w:hAnsi="Calibri" w:hint="default"/>
      </w:rPr>
    </w:lvl>
    <w:lvl w:ilvl="2" w:tplc="634A8F04" w:tentative="1">
      <w:start w:val="1"/>
      <w:numFmt w:val="bullet"/>
      <w:lvlText w:val="◦"/>
      <w:lvlJc w:val="left"/>
      <w:pPr>
        <w:tabs>
          <w:tab w:val="num" w:pos="2160"/>
        </w:tabs>
        <w:ind w:left="2160" w:hanging="360"/>
      </w:pPr>
      <w:rPr>
        <w:rFonts w:ascii="Calibri" w:hAnsi="Calibri" w:hint="default"/>
      </w:rPr>
    </w:lvl>
    <w:lvl w:ilvl="3" w:tplc="159EAD90" w:tentative="1">
      <w:start w:val="1"/>
      <w:numFmt w:val="bullet"/>
      <w:lvlText w:val="◦"/>
      <w:lvlJc w:val="left"/>
      <w:pPr>
        <w:tabs>
          <w:tab w:val="num" w:pos="2880"/>
        </w:tabs>
        <w:ind w:left="2880" w:hanging="360"/>
      </w:pPr>
      <w:rPr>
        <w:rFonts w:ascii="Calibri" w:hAnsi="Calibri" w:hint="default"/>
      </w:rPr>
    </w:lvl>
    <w:lvl w:ilvl="4" w:tplc="DF64A34C" w:tentative="1">
      <w:start w:val="1"/>
      <w:numFmt w:val="bullet"/>
      <w:lvlText w:val="◦"/>
      <w:lvlJc w:val="left"/>
      <w:pPr>
        <w:tabs>
          <w:tab w:val="num" w:pos="3600"/>
        </w:tabs>
        <w:ind w:left="3600" w:hanging="360"/>
      </w:pPr>
      <w:rPr>
        <w:rFonts w:ascii="Calibri" w:hAnsi="Calibri" w:hint="default"/>
      </w:rPr>
    </w:lvl>
    <w:lvl w:ilvl="5" w:tplc="3476EB42" w:tentative="1">
      <w:start w:val="1"/>
      <w:numFmt w:val="bullet"/>
      <w:lvlText w:val="◦"/>
      <w:lvlJc w:val="left"/>
      <w:pPr>
        <w:tabs>
          <w:tab w:val="num" w:pos="4320"/>
        </w:tabs>
        <w:ind w:left="4320" w:hanging="360"/>
      </w:pPr>
      <w:rPr>
        <w:rFonts w:ascii="Calibri" w:hAnsi="Calibri" w:hint="default"/>
      </w:rPr>
    </w:lvl>
    <w:lvl w:ilvl="6" w:tplc="F288EA02" w:tentative="1">
      <w:start w:val="1"/>
      <w:numFmt w:val="bullet"/>
      <w:lvlText w:val="◦"/>
      <w:lvlJc w:val="left"/>
      <w:pPr>
        <w:tabs>
          <w:tab w:val="num" w:pos="5040"/>
        </w:tabs>
        <w:ind w:left="5040" w:hanging="360"/>
      </w:pPr>
      <w:rPr>
        <w:rFonts w:ascii="Calibri" w:hAnsi="Calibri" w:hint="default"/>
      </w:rPr>
    </w:lvl>
    <w:lvl w:ilvl="7" w:tplc="CCDE0FE6" w:tentative="1">
      <w:start w:val="1"/>
      <w:numFmt w:val="bullet"/>
      <w:lvlText w:val="◦"/>
      <w:lvlJc w:val="left"/>
      <w:pPr>
        <w:tabs>
          <w:tab w:val="num" w:pos="5760"/>
        </w:tabs>
        <w:ind w:left="5760" w:hanging="360"/>
      </w:pPr>
      <w:rPr>
        <w:rFonts w:ascii="Calibri" w:hAnsi="Calibri" w:hint="default"/>
      </w:rPr>
    </w:lvl>
    <w:lvl w:ilvl="8" w:tplc="45DCA02E" w:tentative="1">
      <w:start w:val="1"/>
      <w:numFmt w:val="bullet"/>
      <w:lvlText w:val="◦"/>
      <w:lvlJc w:val="left"/>
      <w:pPr>
        <w:tabs>
          <w:tab w:val="num" w:pos="6480"/>
        </w:tabs>
        <w:ind w:left="6480" w:hanging="360"/>
      </w:pPr>
      <w:rPr>
        <w:rFonts w:ascii="Calibri" w:hAnsi="Calibri" w:hint="default"/>
      </w:rPr>
    </w:lvl>
  </w:abstractNum>
  <w:num w:numId="1">
    <w:abstractNumId w:val="16"/>
  </w:num>
  <w:num w:numId="2">
    <w:abstractNumId w:val="34"/>
  </w:num>
  <w:num w:numId="3">
    <w:abstractNumId w:val="25"/>
  </w:num>
  <w:num w:numId="4">
    <w:abstractNumId w:val="25"/>
  </w:num>
  <w:num w:numId="5">
    <w:abstractNumId w:val="3"/>
  </w:num>
  <w:num w:numId="6">
    <w:abstractNumId w:val="12"/>
  </w:num>
  <w:num w:numId="7">
    <w:abstractNumId w:val="13"/>
  </w:num>
  <w:num w:numId="8">
    <w:abstractNumId w:val="17"/>
  </w:num>
  <w:num w:numId="9">
    <w:abstractNumId w:val="5"/>
  </w:num>
  <w:num w:numId="10">
    <w:abstractNumId w:val="21"/>
  </w:num>
  <w:num w:numId="11">
    <w:abstractNumId w:val="24"/>
  </w:num>
  <w:num w:numId="12">
    <w:abstractNumId w:val="2"/>
  </w:num>
  <w:num w:numId="13">
    <w:abstractNumId w:val="27"/>
  </w:num>
  <w:num w:numId="14">
    <w:abstractNumId w:val="0"/>
  </w:num>
  <w:num w:numId="15">
    <w:abstractNumId w:val="35"/>
  </w:num>
  <w:num w:numId="16">
    <w:abstractNumId w:val="40"/>
  </w:num>
  <w:num w:numId="17">
    <w:abstractNumId w:val="39"/>
  </w:num>
  <w:num w:numId="18">
    <w:abstractNumId w:val="14"/>
  </w:num>
  <w:num w:numId="19">
    <w:abstractNumId w:val="6"/>
  </w:num>
  <w:num w:numId="20">
    <w:abstractNumId w:val="28"/>
  </w:num>
  <w:num w:numId="21">
    <w:abstractNumId w:val="18"/>
  </w:num>
  <w:num w:numId="22">
    <w:abstractNumId w:val="38"/>
  </w:num>
  <w:num w:numId="23">
    <w:abstractNumId w:val="29"/>
  </w:num>
  <w:num w:numId="24">
    <w:abstractNumId w:val="1"/>
  </w:num>
  <w:num w:numId="25">
    <w:abstractNumId w:val="37"/>
  </w:num>
  <w:num w:numId="26">
    <w:abstractNumId w:val="10"/>
  </w:num>
  <w:num w:numId="27">
    <w:abstractNumId w:val="23"/>
  </w:num>
  <w:num w:numId="28">
    <w:abstractNumId w:val="8"/>
  </w:num>
  <w:num w:numId="29">
    <w:abstractNumId w:val="41"/>
  </w:num>
  <w:num w:numId="30">
    <w:abstractNumId w:val="7"/>
  </w:num>
  <w:num w:numId="31">
    <w:abstractNumId w:val="31"/>
  </w:num>
  <w:num w:numId="32">
    <w:abstractNumId w:val="22"/>
  </w:num>
  <w:num w:numId="33">
    <w:abstractNumId w:val="30"/>
  </w:num>
  <w:num w:numId="34">
    <w:abstractNumId w:val="20"/>
  </w:num>
  <w:num w:numId="35">
    <w:abstractNumId w:val="32"/>
  </w:num>
  <w:num w:numId="36">
    <w:abstractNumId w:val="15"/>
  </w:num>
  <w:num w:numId="37">
    <w:abstractNumId w:val="33"/>
  </w:num>
  <w:num w:numId="38">
    <w:abstractNumId w:val="11"/>
  </w:num>
  <w:num w:numId="39">
    <w:abstractNumId w:val="36"/>
  </w:num>
  <w:num w:numId="40">
    <w:abstractNumId w:val="9"/>
  </w:num>
  <w:num w:numId="41">
    <w:abstractNumId w:val="19"/>
  </w:num>
  <w:num w:numId="42">
    <w:abstractNumId w:val="26"/>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FD8"/>
    <w:rsid w:val="000003C9"/>
    <w:rsid w:val="00001185"/>
    <w:rsid w:val="00007E16"/>
    <w:rsid w:val="00021DC4"/>
    <w:rsid w:val="000235D6"/>
    <w:rsid w:val="0003407D"/>
    <w:rsid w:val="000351FC"/>
    <w:rsid w:val="000546CC"/>
    <w:rsid w:val="00074B38"/>
    <w:rsid w:val="00081629"/>
    <w:rsid w:val="000823E9"/>
    <w:rsid w:val="00086A22"/>
    <w:rsid w:val="00087FB0"/>
    <w:rsid w:val="000967E2"/>
    <w:rsid w:val="000A285F"/>
    <w:rsid w:val="000A456A"/>
    <w:rsid w:val="000D05F2"/>
    <w:rsid w:val="000D3A2E"/>
    <w:rsid w:val="000D457D"/>
    <w:rsid w:val="000D55B2"/>
    <w:rsid w:val="000D6FD4"/>
    <w:rsid w:val="000E0BE8"/>
    <w:rsid w:val="000F293C"/>
    <w:rsid w:val="000F7A3B"/>
    <w:rsid w:val="00105B77"/>
    <w:rsid w:val="00112386"/>
    <w:rsid w:val="00114F00"/>
    <w:rsid w:val="001154C3"/>
    <w:rsid w:val="00120316"/>
    <w:rsid w:val="00121F8F"/>
    <w:rsid w:val="00132BBF"/>
    <w:rsid w:val="001416C1"/>
    <w:rsid w:val="00141FA7"/>
    <w:rsid w:val="001569A4"/>
    <w:rsid w:val="00160D76"/>
    <w:rsid w:val="0016311A"/>
    <w:rsid w:val="001667B8"/>
    <w:rsid w:val="00176341"/>
    <w:rsid w:val="00177E22"/>
    <w:rsid w:val="00182836"/>
    <w:rsid w:val="001840FA"/>
    <w:rsid w:val="001A253C"/>
    <w:rsid w:val="001A2E23"/>
    <w:rsid w:val="001A4A34"/>
    <w:rsid w:val="001B081E"/>
    <w:rsid w:val="001B7C7C"/>
    <w:rsid w:val="001B7F47"/>
    <w:rsid w:val="001C0D8D"/>
    <w:rsid w:val="001D01A3"/>
    <w:rsid w:val="001D0EE0"/>
    <w:rsid w:val="001D2000"/>
    <w:rsid w:val="001D52A1"/>
    <w:rsid w:val="001D7AD3"/>
    <w:rsid w:val="001E40F8"/>
    <w:rsid w:val="001E7408"/>
    <w:rsid w:val="001F4073"/>
    <w:rsid w:val="001F44A6"/>
    <w:rsid w:val="00201118"/>
    <w:rsid w:val="002017A5"/>
    <w:rsid w:val="00211075"/>
    <w:rsid w:val="002174F8"/>
    <w:rsid w:val="00217D73"/>
    <w:rsid w:val="00223C86"/>
    <w:rsid w:val="0022545A"/>
    <w:rsid w:val="0022646E"/>
    <w:rsid w:val="00226CCF"/>
    <w:rsid w:val="00230631"/>
    <w:rsid w:val="00230A43"/>
    <w:rsid w:val="00231D3B"/>
    <w:rsid w:val="00232885"/>
    <w:rsid w:val="00236233"/>
    <w:rsid w:val="0024673B"/>
    <w:rsid w:val="00251A08"/>
    <w:rsid w:val="002565C5"/>
    <w:rsid w:val="00261309"/>
    <w:rsid w:val="002624B6"/>
    <w:rsid w:val="00267611"/>
    <w:rsid w:val="00272EAF"/>
    <w:rsid w:val="002852C3"/>
    <w:rsid w:val="00285574"/>
    <w:rsid w:val="00291142"/>
    <w:rsid w:val="002A647E"/>
    <w:rsid w:val="002D158A"/>
    <w:rsid w:val="002E0929"/>
    <w:rsid w:val="002E1239"/>
    <w:rsid w:val="002E57C3"/>
    <w:rsid w:val="002F0A8B"/>
    <w:rsid w:val="002F182E"/>
    <w:rsid w:val="002F28DF"/>
    <w:rsid w:val="00312F0C"/>
    <w:rsid w:val="00315C5A"/>
    <w:rsid w:val="0032163D"/>
    <w:rsid w:val="00327B3D"/>
    <w:rsid w:val="00337F24"/>
    <w:rsid w:val="00341926"/>
    <w:rsid w:val="003423F2"/>
    <w:rsid w:val="003445AE"/>
    <w:rsid w:val="00345F07"/>
    <w:rsid w:val="003474A7"/>
    <w:rsid w:val="00351036"/>
    <w:rsid w:val="00357A9B"/>
    <w:rsid w:val="0036163C"/>
    <w:rsid w:val="00363411"/>
    <w:rsid w:val="00366456"/>
    <w:rsid w:val="003700C1"/>
    <w:rsid w:val="00371D05"/>
    <w:rsid w:val="00376A6D"/>
    <w:rsid w:val="00387EA5"/>
    <w:rsid w:val="00391ACE"/>
    <w:rsid w:val="00393CF7"/>
    <w:rsid w:val="00395952"/>
    <w:rsid w:val="00395DAD"/>
    <w:rsid w:val="00396FE8"/>
    <w:rsid w:val="003A090E"/>
    <w:rsid w:val="003A13B8"/>
    <w:rsid w:val="003A1563"/>
    <w:rsid w:val="003A2414"/>
    <w:rsid w:val="003B5C04"/>
    <w:rsid w:val="003B5E35"/>
    <w:rsid w:val="003B754D"/>
    <w:rsid w:val="003B7BAE"/>
    <w:rsid w:val="003C1D86"/>
    <w:rsid w:val="003D089E"/>
    <w:rsid w:val="003D161D"/>
    <w:rsid w:val="003E7EFE"/>
    <w:rsid w:val="003F151F"/>
    <w:rsid w:val="003F5ADB"/>
    <w:rsid w:val="00400BF1"/>
    <w:rsid w:val="0040125A"/>
    <w:rsid w:val="004024F6"/>
    <w:rsid w:val="00403054"/>
    <w:rsid w:val="00411F67"/>
    <w:rsid w:val="00412CC4"/>
    <w:rsid w:val="00417F48"/>
    <w:rsid w:val="004223A5"/>
    <w:rsid w:val="00431230"/>
    <w:rsid w:val="004315FD"/>
    <w:rsid w:val="0044574F"/>
    <w:rsid w:val="00446A0D"/>
    <w:rsid w:val="004478B6"/>
    <w:rsid w:val="0045139A"/>
    <w:rsid w:val="004527FC"/>
    <w:rsid w:val="00452EB3"/>
    <w:rsid w:val="00456C8A"/>
    <w:rsid w:val="004610A3"/>
    <w:rsid w:val="00461772"/>
    <w:rsid w:val="0046614A"/>
    <w:rsid w:val="0047055F"/>
    <w:rsid w:val="00473AF3"/>
    <w:rsid w:val="00475BFC"/>
    <w:rsid w:val="004915ED"/>
    <w:rsid w:val="004A03C3"/>
    <w:rsid w:val="004A3FD6"/>
    <w:rsid w:val="004A616F"/>
    <w:rsid w:val="004B1DCB"/>
    <w:rsid w:val="004B39B8"/>
    <w:rsid w:val="004B3F2C"/>
    <w:rsid w:val="004B49E5"/>
    <w:rsid w:val="004B593C"/>
    <w:rsid w:val="004C13BB"/>
    <w:rsid w:val="004C258E"/>
    <w:rsid w:val="004C276E"/>
    <w:rsid w:val="004C716B"/>
    <w:rsid w:val="004D4337"/>
    <w:rsid w:val="004D75A4"/>
    <w:rsid w:val="004E529B"/>
    <w:rsid w:val="004F1FBF"/>
    <w:rsid w:val="004F5E5F"/>
    <w:rsid w:val="004F628F"/>
    <w:rsid w:val="004F66CB"/>
    <w:rsid w:val="004F7284"/>
    <w:rsid w:val="0050236E"/>
    <w:rsid w:val="00502FF8"/>
    <w:rsid w:val="00504826"/>
    <w:rsid w:val="005126E5"/>
    <w:rsid w:val="005248B4"/>
    <w:rsid w:val="00532360"/>
    <w:rsid w:val="00544FD4"/>
    <w:rsid w:val="00547635"/>
    <w:rsid w:val="00547847"/>
    <w:rsid w:val="0056599A"/>
    <w:rsid w:val="00572A46"/>
    <w:rsid w:val="005839C9"/>
    <w:rsid w:val="00590980"/>
    <w:rsid w:val="00594B56"/>
    <w:rsid w:val="00594F51"/>
    <w:rsid w:val="0059505B"/>
    <w:rsid w:val="005974FF"/>
    <w:rsid w:val="005A0037"/>
    <w:rsid w:val="005A389D"/>
    <w:rsid w:val="005A3EED"/>
    <w:rsid w:val="005B2769"/>
    <w:rsid w:val="005B39ED"/>
    <w:rsid w:val="005C64D2"/>
    <w:rsid w:val="005C7F7F"/>
    <w:rsid w:val="005D1F7E"/>
    <w:rsid w:val="005F0A5F"/>
    <w:rsid w:val="005F1D61"/>
    <w:rsid w:val="0060112E"/>
    <w:rsid w:val="00604751"/>
    <w:rsid w:val="00632A6C"/>
    <w:rsid w:val="00661189"/>
    <w:rsid w:val="00666A00"/>
    <w:rsid w:val="00672D62"/>
    <w:rsid w:val="00675304"/>
    <w:rsid w:val="006809C4"/>
    <w:rsid w:val="00682EB3"/>
    <w:rsid w:val="00686D03"/>
    <w:rsid w:val="00691A91"/>
    <w:rsid w:val="00693659"/>
    <w:rsid w:val="00693DFE"/>
    <w:rsid w:val="00697670"/>
    <w:rsid w:val="006A2FEA"/>
    <w:rsid w:val="006A5E11"/>
    <w:rsid w:val="006A5F66"/>
    <w:rsid w:val="006A7156"/>
    <w:rsid w:val="006A75DA"/>
    <w:rsid w:val="006D7ACB"/>
    <w:rsid w:val="006E5CD5"/>
    <w:rsid w:val="00705F4F"/>
    <w:rsid w:val="00706106"/>
    <w:rsid w:val="00712805"/>
    <w:rsid w:val="00723982"/>
    <w:rsid w:val="00724633"/>
    <w:rsid w:val="00724660"/>
    <w:rsid w:val="00725ECA"/>
    <w:rsid w:val="00742391"/>
    <w:rsid w:val="00746C8B"/>
    <w:rsid w:val="00746D7F"/>
    <w:rsid w:val="007519E6"/>
    <w:rsid w:val="007534BE"/>
    <w:rsid w:val="007627C9"/>
    <w:rsid w:val="00770F4F"/>
    <w:rsid w:val="007722A8"/>
    <w:rsid w:val="00773F0D"/>
    <w:rsid w:val="007815C6"/>
    <w:rsid w:val="00782E95"/>
    <w:rsid w:val="00793596"/>
    <w:rsid w:val="007A5B2E"/>
    <w:rsid w:val="007B5928"/>
    <w:rsid w:val="007C0D8B"/>
    <w:rsid w:val="007C3E7E"/>
    <w:rsid w:val="007C472D"/>
    <w:rsid w:val="007D10B0"/>
    <w:rsid w:val="007D5ABB"/>
    <w:rsid w:val="007E1EA2"/>
    <w:rsid w:val="007F43F3"/>
    <w:rsid w:val="007F46DA"/>
    <w:rsid w:val="008013F3"/>
    <w:rsid w:val="00814885"/>
    <w:rsid w:val="0082023A"/>
    <w:rsid w:val="00820B5A"/>
    <w:rsid w:val="008243B8"/>
    <w:rsid w:val="008278F1"/>
    <w:rsid w:val="008307B0"/>
    <w:rsid w:val="008323C0"/>
    <w:rsid w:val="008347BC"/>
    <w:rsid w:val="00843440"/>
    <w:rsid w:val="00844382"/>
    <w:rsid w:val="00851F54"/>
    <w:rsid w:val="00854BA7"/>
    <w:rsid w:val="008820E1"/>
    <w:rsid w:val="00887742"/>
    <w:rsid w:val="008A27C5"/>
    <w:rsid w:val="008B27CC"/>
    <w:rsid w:val="008B39E9"/>
    <w:rsid w:val="008B7CC1"/>
    <w:rsid w:val="008C218E"/>
    <w:rsid w:val="008D6AEE"/>
    <w:rsid w:val="008D6E81"/>
    <w:rsid w:val="008E06B2"/>
    <w:rsid w:val="008E13D2"/>
    <w:rsid w:val="008E4621"/>
    <w:rsid w:val="008E5DAA"/>
    <w:rsid w:val="008F0B3A"/>
    <w:rsid w:val="008F1799"/>
    <w:rsid w:val="008F1C7E"/>
    <w:rsid w:val="009028E4"/>
    <w:rsid w:val="00905343"/>
    <w:rsid w:val="00907169"/>
    <w:rsid w:val="00910165"/>
    <w:rsid w:val="00911A2E"/>
    <w:rsid w:val="00927E58"/>
    <w:rsid w:val="00931EEC"/>
    <w:rsid w:val="009339A9"/>
    <w:rsid w:val="00933EB9"/>
    <w:rsid w:val="00950EC4"/>
    <w:rsid w:val="00965068"/>
    <w:rsid w:val="00967595"/>
    <w:rsid w:val="0097575D"/>
    <w:rsid w:val="00976F5C"/>
    <w:rsid w:val="00977F1A"/>
    <w:rsid w:val="00981152"/>
    <w:rsid w:val="009833B6"/>
    <w:rsid w:val="009912D1"/>
    <w:rsid w:val="00996D13"/>
    <w:rsid w:val="00997FE8"/>
    <w:rsid w:val="009B3F0D"/>
    <w:rsid w:val="009B5520"/>
    <w:rsid w:val="009C0492"/>
    <w:rsid w:val="009C4159"/>
    <w:rsid w:val="009C55DA"/>
    <w:rsid w:val="009D0436"/>
    <w:rsid w:val="009E4F79"/>
    <w:rsid w:val="009F1CEC"/>
    <w:rsid w:val="009F464A"/>
    <w:rsid w:val="00A00647"/>
    <w:rsid w:val="00A05BD1"/>
    <w:rsid w:val="00A15AE2"/>
    <w:rsid w:val="00A21B7A"/>
    <w:rsid w:val="00A35502"/>
    <w:rsid w:val="00A35CC2"/>
    <w:rsid w:val="00A36E0D"/>
    <w:rsid w:val="00A42EDF"/>
    <w:rsid w:val="00A44B9F"/>
    <w:rsid w:val="00A46783"/>
    <w:rsid w:val="00A504FB"/>
    <w:rsid w:val="00A57F85"/>
    <w:rsid w:val="00A6239B"/>
    <w:rsid w:val="00A63F41"/>
    <w:rsid w:val="00A6631D"/>
    <w:rsid w:val="00A805EF"/>
    <w:rsid w:val="00A80903"/>
    <w:rsid w:val="00A80CE8"/>
    <w:rsid w:val="00A82CD5"/>
    <w:rsid w:val="00A9481B"/>
    <w:rsid w:val="00AA1CFC"/>
    <w:rsid w:val="00AA25B3"/>
    <w:rsid w:val="00AA4841"/>
    <w:rsid w:val="00AA5C4E"/>
    <w:rsid w:val="00AB4BB0"/>
    <w:rsid w:val="00AB747C"/>
    <w:rsid w:val="00AD6131"/>
    <w:rsid w:val="00AE636D"/>
    <w:rsid w:val="00AE6E0E"/>
    <w:rsid w:val="00B01D83"/>
    <w:rsid w:val="00B1003A"/>
    <w:rsid w:val="00B110EA"/>
    <w:rsid w:val="00B1165F"/>
    <w:rsid w:val="00B26D30"/>
    <w:rsid w:val="00B33DE3"/>
    <w:rsid w:val="00B35230"/>
    <w:rsid w:val="00B54A2A"/>
    <w:rsid w:val="00B655C9"/>
    <w:rsid w:val="00B65711"/>
    <w:rsid w:val="00B674BD"/>
    <w:rsid w:val="00B70B6B"/>
    <w:rsid w:val="00B76556"/>
    <w:rsid w:val="00B81588"/>
    <w:rsid w:val="00B86C73"/>
    <w:rsid w:val="00B87388"/>
    <w:rsid w:val="00B92BBF"/>
    <w:rsid w:val="00B92C56"/>
    <w:rsid w:val="00BA5B41"/>
    <w:rsid w:val="00BB17F1"/>
    <w:rsid w:val="00BC1491"/>
    <w:rsid w:val="00BC200A"/>
    <w:rsid w:val="00BC35BA"/>
    <w:rsid w:val="00BC590F"/>
    <w:rsid w:val="00BC6D2A"/>
    <w:rsid w:val="00BE0751"/>
    <w:rsid w:val="00BE4C5F"/>
    <w:rsid w:val="00BE6FE2"/>
    <w:rsid w:val="00BF110E"/>
    <w:rsid w:val="00C031BA"/>
    <w:rsid w:val="00C058BB"/>
    <w:rsid w:val="00C11A53"/>
    <w:rsid w:val="00C12B0E"/>
    <w:rsid w:val="00C13C01"/>
    <w:rsid w:val="00C418B4"/>
    <w:rsid w:val="00C44BAA"/>
    <w:rsid w:val="00C526F3"/>
    <w:rsid w:val="00C57AD1"/>
    <w:rsid w:val="00C61359"/>
    <w:rsid w:val="00C67445"/>
    <w:rsid w:val="00C70029"/>
    <w:rsid w:val="00C7098A"/>
    <w:rsid w:val="00C70DC7"/>
    <w:rsid w:val="00C718F8"/>
    <w:rsid w:val="00C7462E"/>
    <w:rsid w:val="00C756C8"/>
    <w:rsid w:val="00C763DF"/>
    <w:rsid w:val="00C815AA"/>
    <w:rsid w:val="00C82049"/>
    <w:rsid w:val="00C8650B"/>
    <w:rsid w:val="00C96C8F"/>
    <w:rsid w:val="00CA15F5"/>
    <w:rsid w:val="00CA289A"/>
    <w:rsid w:val="00CB317A"/>
    <w:rsid w:val="00CC14B1"/>
    <w:rsid w:val="00CC1A52"/>
    <w:rsid w:val="00CC2C21"/>
    <w:rsid w:val="00CC4BB5"/>
    <w:rsid w:val="00CC4D61"/>
    <w:rsid w:val="00CC5E5E"/>
    <w:rsid w:val="00CC6C0B"/>
    <w:rsid w:val="00CD0907"/>
    <w:rsid w:val="00CD115D"/>
    <w:rsid w:val="00CD261A"/>
    <w:rsid w:val="00CD322A"/>
    <w:rsid w:val="00CD4F45"/>
    <w:rsid w:val="00CE1A10"/>
    <w:rsid w:val="00CF1527"/>
    <w:rsid w:val="00CF7BF7"/>
    <w:rsid w:val="00D03C92"/>
    <w:rsid w:val="00D06E8B"/>
    <w:rsid w:val="00D1054A"/>
    <w:rsid w:val="00D14D0A"/>
    <w:rsid w:val="00D17196"/>
    <w:rsid w:val="00D319DE"/>
    <w:rsid w:val="00D359C2"/>
    <w:rsid w:val="00D3760A"/>
    <w:rsid w:val="00D37F8B"/>
    <w:rsid w:val="00D405B1"/>
    <w:rsid w:val="00D40CB9"/>
    <w:rsid w:val="00D41E04"/>
    <w:rsid w:val="00D47D4E"/>
    <w:rsid w:val="00D55D7D"/>
    <w:rsid w:val="00D56B7F"/>
    <w:rsid w:val="00D656EC"/>
    <w:rsid w:val="00D716BF"/>
    <w:rsid w:val="00D8199D"/>
    <w:rsid w:val="00D85B2F"/>
    <w:rsid w:val="00D85E8E"/>
    <w:rsid w:val="00DA6CAD"/>
    <w:rsid w:val="00DC0249"/>
    <w:rsid w:val="00DC104E"/>
    <w:rsid w:val="00DC6583"/>
    <w:rsid w:val="00DD3C39"/>
    <w:rsid w:val="00DD7943"/>
    <w:rsid w:val="00DE1C5B"/>
    <w:rsid w:val="00DE618E"/>
    <w:rsid w:val="00DF17CC"/>
    <w:rsid w:val="00DF754D"/>
    <w:rsid w:val="00E06CA5"/>
    <w:rsid w:val="00E1491D"/>
    <w:rsid w:val="00E15365"/>
    <w:rsid w:val="00E15FAC"/>
    <w:rsid w:val="00E25FD8"/>
    <w:rsid w:val="00E31E36"/>
    <w:rsid w:val="00E32C74"/>
    <w:rsid w:val="00E359A4"/>
    <w:rsid w:val="00E3793B"/>
    <w:rsid w:val="00E40891"/>
    <w:rsid w:val="00E40ABB"/>
    <w:rsid w:val="00E41544"/>
    <w:rsid w:val="00E47AB5"/>
    <w:rsid w:val="00E540FA"/>
    <w:rsid w:val="00E659F6"/>
    <w:rsid w:val="00E70469"/>
    <w:rsid w:val="00E72182"/>
    <w:rsid w:val="00E76E07"/>
    <w:rsid w:val="00E844E3"/>
    <w:rsid w:val="00E933C5"/>
    <w:rsid w:val="00E93721"/>
    <w:rsid w:val="00EB1BAB"/>
    <w:rsid w:val="00EB5D83"/>
    <w:rsid w:val="00EB74F6"/>
    <w:rsid w:val="00EC2394"/>
    <w:rsid w:val="00EC303D"/>
    <w:rsid w:val="00EC4BBD"/>
    <w:rsid w:val="00ED1467"/>
    <w:rsid w:val="00ED3667"/>
    <w:rsid w:val="00EE1620"/>
    <w:rsid w:val="00EE19C5"/>
    <w:rsid w:val="00EE1DDD"/>
    <w:rsid w:val="00EE1FBE"/>
    <w:rsid w:val="00EF02F9"/>
    <w:rsid w:val="00EF08BB"/>
    <w:rsid w:val="00EF51FE"/>
    <w:rsid w:val="00F04803"/>
    <w:rsid w:val="00F14B4D"/>
    <w:rsid w:val="00F22CF4"/>
    <w:rsid w:val="00F27A8D"/>
    <w:rsid w:val="00F30A4F"/>
    <w:rsid w:val="00F32809"/>
    <w:rsid w:val="00F36063"/>
    <w:rsid w:val="00F37CDB"/>
    <w:rsid w:val="00F4000F"/>
    <w:rsid w:val="00F40CC1"/>
    <w:rsid w:val="00F4144D"/>
    <w:rsid w:val="00F41A4B"/>
    <w:rsid w:val="00F53352"/>
    <w:rsid w:val="00F57277"/>
    <w:rsid w:val="00F57A8F"/>
    <w:rsid w:val="00F62344"/>
    <w:rsid w:val="00F63AF7"/>
    <w:rsid w:val="00F72309"/>
    <w:rsid w:val="00F82FF8"/>
    <w:rsid w:val="00F9035E"/>
    <w:rsid w:val="00F907DF"/>
    <w:rsid w:val="00F940A8"/>
    <w:rsid w:val="00FA29AE"/>
    <w:rsid w:val="00FA2E31"/>
    <w:rsid w:val="00FA4AFE"/>
    <w:rsid w:val="00FA4C4E"/>
    <w:rsid w:val="00FB1E53"/>
    <w:rsid w:val="00FB6201"/>
    <w:rsid w:val="00FC318B"/>
    <w:rsid w:val="00FC78FA"/>
    <w:rsid w:val="00FC7DB4"/>
    <w:rsid w:val="00FE61FA"/>
    <w:rsid w:val="00FF4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E70646"/>
  <w15:docId w15:val="{B8A8A019-C01A-A547-A829-5EF401EAC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54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FD8"/>
    <w:pPr>
      <w:tabs>
        <w:tab w:val="center" w:pos="4680"/>
        <w:tab w:val="right" w:pos="9360"/>
      </w:tabs>
    </w:pPr>
  </w:style>
  <w:style w:type="character" w:customStyle="1" w:styleId="HeaderChar">
    <w:name w:val="Header Char"/>
    <w:basedOn w:val="DefaultParagraphFont"/>
    <w:link w:val="Header"/>
    <w:uiPriority w:val="99"/>
    <w:rsid w:val="00E25FD8"/>
  </w:style>
  <w:style w:type="paragraph" w:styleId="Footer">
    <w:name w:val="footer"/>
    <w:basedOn w:val="Normal"/>
    <w:link w:val="FooterChar"/>
    <w:uiPriority w:val="99"/>
    <w:unhideWhenUsed/>
    <w:rsid w:val="00E25FD8"/>
    <w:pPr>
      <w:tabs>
        <w:tab w:val="center" w:pos="4680"/>
        <w:tab w:val="right" w:pos="9360"/>
      </w:tabs>
    </w:pPr>
  </w:style>
  <w:style w:type="character" w:customStyle="1" w:styleId="FooterChar">
    <w:name w:val="Footer Char"/>
    <w:basedOn w:val="DefaultParagraphFont"/>
    <w:link w:val="Footer"/>
    <w:uiPriority w:val="99"/>
    <w:rsid w:val="00E25FD8"/>
  </w:style>
  <w:style w:type="paragraph" w:customStyle="1" w:styleId="ListBullet1indent4">
    <w:name w:val="List Bullet 1 indent 4"/>
    <w:basedOn w:val="Normal"/>
    <w:uiPriority w:val="99"/>
    <w:rsid w:val="00773F0D"/>
    <w:pPr>
      <w:numPr>
        <w:numId w:val="1"/>
      </w:numPr>
      <w:spacing w:before="120"/>
    </w:pPr>
    <w:rPr>
      <w:rFonts w:ascii="Arial" w:hAnsi="Arial" w:cs="Arial"/>
    </w:rPr>
  </w:style>
  <w:style w:type="paragraph" w:customStyle="1" w:styleId="ListBullet2Indent2">
    <w:name w:val="List Bullet 2 Indent 2"/>
    <w:basedOn w:val="ListBullet2"/>
    <w:uiPriority w:val="99"/>
    <w:rsid w:val="00773F0D"/>
    <w:pPr>
      <w:numPr>
        <w:numId w:val="2"/>
      </w:numPr>
      <w:tabs>
        <w:tab w:val="num" w:pos="360"/>
      </w:tabs>
      <w:spacing w:before="120"/>
      <w:ind w:left="1800"/>
      <w:contextualSpacing w:val="0"/>
    </w:pPr>
    <w:rPr>
      <w:rFonts w:ascii="Arial" w:hAnsi="Arial" w:cs="Arial"/>
    </w:rPr>
  </w:style>
  <w:style w:type="paragraph" w:styleId="ListBullet2">
    <w:name w:val="List Bullet 2"/>
    <w:basedOn w:val="Normal"/>
    <w:uiPriority w:val="99"/>
    <w:semiHidden/>
    <w:unhideWhenUsed/>
    <w:rsid w:val="00773F0D"/>
    <w:pPr>
      <w:ind w:left="1440" w:hanging="360"/>
      <w:contextualSpacing/>
    </w:pPr>
  </w:style>
  <w:style w:type="paragraph" w:styleId="ListParagraph">
    <w:name w:val="List Paragraph"/>
    <w:basedOn w:val="Normal"/>
    <w:uiPriority w:val="34"/>
    <w:qFormat/>
    <w:rsid w:val="00363411"/>
    <w:pPr>
      <w:ind w:left="720"/>
      <w:contextualSpacing/>
    </w:pPr>
  </w:style>
  <w:style w:type="character" w:styleId="Hyperlink">
    <w:name w:val="Hyperlink"/>
    <w:basedOn w:val="DefaultParagraphFont"/>
    <w:uiPriority w:val="99"/>
    <w:unhideWhenUsed/>
    <w:rsid w:val="002174F8"/>
    <w:rPr>
      <w:color w:val="0563C1" w:themeColor="hyperlink"/>
      <w:u w:val="single"/>
    </w:rPr>
  </w:style>
  <w:style w:type="character" w:customStyle="1" w:styleId="UnresolvedMention1">
    <w:name w:val="Unresolved Mention1"/>
    <w:basedOn w:val="DefaultParagraphFont"/>
    <w:uiPriority w:val="99"/>
    <w:semiHidden/>
    <w:unhideWhenUsed/>
    <w:rsid w:val="002174F8"/>
    <w:rPr>
      <w:color w:val="605E5C"/>
      <w:shd w:val="clear" w:color="auto" w:fill="E1DFDD"/>
    </w:rPr>
  </w:style>
  <w:style w:type="paragraph" w:customStyle="1" w:styleId="Default">
    <w:name w:val="Default"/>
    <w:rsid w:val="00F30A4F"/>
    <w:pPr>
      <w:autoSpaceDE w:val="0"/>
      <w:autoSpaceDN w:val="0"/>
      <w:adjustRightInd w:val="0"/>
      <w:spacing w:after="0" w:line="240" w:lineRule="auto"/>
    </w:pPr>
    <w:rPr>
      <w:rFonts w:ascii="Cambria" w:hAnsi="Cambria" w:cs="Cambria"/>
      <w:color w:val="000000"/>
      <w:sz w:val="24"/>
      <w:szCs w:val="24"/>
    </w:rPr>
  </w:style>
  <w:style w:type="character" w:styleId="PageNumber">
    <w:name w:val="page number"/>
    <w:basedOn w:val="DefaultParagraphFont"/>
    <w:uiPriority w:val="99"/>
    <w:semiHidden/>
    <w:unhideWhenUsed/>
    <w:rsid w:val="00201118"/>
  </w:style>
  <w:style w:type="paragraph" w:styleId="BalloonText">
    <w:name w:val="Balloon Text"/>
    <w:basedOn w:val="Normal"/>
    <w:link w:val="BalloonTextChar"/>
    <w:uiPriority w:val="99"/>
    <w:semiHidden/>
    <w:unhideWhenUsed/>
    <w:rsid w:val="008F1C7E"/>
    <w:rPr>
      <w:sz w:val="18"/>
      <w:szCs w:val="18"/>
    </w:rPr>
  </w:style>
  <w:style w:type="character" w:customStyle="1" w:styleId="BalloonTextChar">
    <w:name w:val="Balloon Text Char"/>
    <w:basedOn w:val="DefaultParagraphFont"/>
    <w:link w:val="BalloonText"/>
    <w:uiPriority w:val="99"/>
    <w:semiHidden/>
    <w:rsid w:val="008F1C7E"/>
    <w:rPr>
      <w:rFonts w:ascii="Times New Roman" w:hAnsi="Times New Roman" w:cs="Times New Roman"/>
      <w:sz w:val="18"/>
      <w:szCs w:val="18"/>
    </w:rPr>
  </w:style>
  <w:style w:type="table" w:styleId="TableGrid">
    <w:name w:val="Table Grid"/>
    <w:basedOn w:val="TableNormal"/>
    <w:uiPriority w:val="39"/>
    <w:rsid w:val="008F1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F1C7E"/>
    <w:rPr>
      <w:sz w:val="16"/>
      <w:szCs w:val="16"/>
    </w:rPr>
  </w:style>
  <w:style w:type="paragraph" w:styleId="CommentText">
    <w:name w:val="annotation text"/>
    <w:basedOn w:val="Normal"/>
    <w:link w:val="CommentTextChar"/>
    <w:uiPriority w:val="99"/>
    <w:semiHidden/>
    <w:unhideWhenUsed/>
    <w:rsid w:val="008F1C7E"/>
    <w:rPr>
      <w:sz w:val="20"/>
      <w:szCs w:val="20"/>
    </w:rPr>
  </w:style>
  <w:style w:type="character" w:customStyle="1" w:styleId="CommentTextChar">
    <w:name w:val="Comment Text Char"/>
    <w:basedOn w:val="DefaultParagraphFont"/>
    <w:link w:val="CommentText"/>
    <w:uiPriority w:val="99"/>
    <w:semiHidden/>
    <w:rsid w:val="008F1C7E"/>
    <w:rPr>
      <w:sz w:val="20"/>
      <w:szCs w:val="20"/>
    </w:rPr>
  </w:style>
  <w:style w:type="paragraph" w:styleId="CommentSubject">
    <w:name w:val="annotation subject"/>
    <w:basedOn w:val="CommentText"/>
    <w:next w:val="CommentText"/>
    <w:link w:val="CommentSubjectChar"/>
    <w:uiPriority w:val="99"/>
    <w:semiHidden/>
    <w:unhideWhenUsed/>
    <w:rsid w:val="00086A22"/>
    <w:rPr>
      <w:b/>
      <w:bCs/>
    </w:rPr>
  </w:style>
  <w:style w:type="character" w:customStyle="1" w:styleId="CommentSubjectChar">
    <w:name w:val="Comment Subject Char"/>
    <w:basedOn w:val="CommentTextChar"/>
    <w:link w:val="CommentSubject"/>
    <w:uiPriority w:val="99"/>
    <w:semiHidden/>
    <w:rsid w:val="00086A22"/>
    <w:rPr>
      <w:b/>
      <w:bCs/>
      <w:sz w:val="20"/>
      <w:szCs w:val="20"/>
    </w:rPr>
  </w:style>
  <w:style w:type="character" w:styleId="FollowedHyperlink">
    <w:name w:val="FollowedHyperlink"/>
    <w:basedOn w:val="DefaultParagraphFont"/>
    <w:uiPriority w:val="99"/>
    <w:semiHidden/>
    <w:unhideWhenUsed/>
    <w:rsid w:val="00D41E04"/>
    <w:rPr>
      <w:color w:val="954F72" w:themeColor="followedHyperlink"/>
      <w:u w:val="single"/>
    </w:rPr>
  </w:style>
  <w:style w:type="character" w:customStyle="1" w:styleId="apple-converted-space">
    <w:name w:val="apple-converted-space"/>
    <w:basedOn w:val="DefaultParagraphFont"/>
    <w:rsid w:val="00E15FAC"/>
  </w:style>
  <w:style w:type="character" w:customStyle="1" w:styleId="UnresolvedMention2">
    <w:name w:val="Unresolved Mention2"/>
    <w:basedOn w:val="DefaultParagraphFont"/>
    <w:uiPriority w:val="99"/>
    <w:semiHidden/>
    <w:unhideWhenUsed/>
    <w:rsid w:val="004B49E5"/>
    <w:rPr>
      <w:color w:val="605E5C"/>
      <w:shd w:val="clear" w:color="auto" w:fill="E1DFDD"/>
    </w:rPr>
  </w:style>
  <w:style w:type="paragraph" w:styleId="Revision">
    <w:name w:val="Revision"/>
    <w:hidden/>
    <w:uiPriority w:val="99"/>
    <w:semiHidden/>
    <w:rsid w:val="00BE0751"/>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693DFE"/>
    <w:rPr>
      <w:sz w:val="20"/>
      <w:szCs w:val="20"/>
    </w:rPr>
  </w:style>
  <w:style w:type="character" w:customStyle="1" w:styleId="FootnoteTextChar">
    <w:name w:val="Footnote Text Char"/>
    <w:basedOn w:val="DefaultParagraphFont"/>
    <w:link w:val="FootnoteText"/>
    <w:uiPriority w:val="99"/>
    <w:semiHidden/>
    <w:rsid w:val="00693DFE"/>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693DFE"/>
    <w:rPr>
      <w:vertAlign w:val="superscript"/>
    </w:rPr>
  </w:style>
  <w:style w:type="paragraph" w:customStyle="1" w:styleId="CM23">
    <w:name w:val="CM23"/>
    <w:basedOn w:val="Default"/>
    <w:next w:val="Default"/>
    <w:uiPriority w:val="99"/>
    <w:rsid w:val="00693659"/>
    <w:rPr>
      <w:rFonts w:ascii="Times New Roman" w:hAnsi="Times New Roman" w:cs="Times New Roman"/>
      <w:color w:val="auto"/>
    </w:rPr>
  </w:style>
  <w:style w:type="character" w:styleId="UnresolvedMention">
    <w:name w:val="Unresolved Mention"/>
    <w:basedOn w:val="DefaultParagraphFont"/>
    <w:uiPriority w:val="99"/>
    <w:semiHidden/>
    <w:unhideWhenUsed/>
    <w:rsid w:val="00B116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9480">
      <w:bodyDiv w:val="1"/>
      <w:marLeft w:val="0"/>
      <w:marRight w:val="0"/>
      <w:marTop w:val="0"/>
      <w:marBottom w:val="0"/>
      <w:divBdr>
        <w:top w:val="none" w:sz="0" w:space="0" w:color="auto"/>
        <w:left w:val="none" w:sz="0" w:space="0" w:color="auto"/>
        <w:bottom w:val="none" w:sz="0" w:space="0" w:color="auto"/>
        <w:right w:val="none" w:sz="0" w:space="0" w:color="auto"/>
      </w:divBdr>
    </w:div>
    <w:div w:id="50426837">
      <w:bodyDiv w:val="1"/>
      <w:marLeft w:val="0"/>
      <w:marRight w:val="0"/>
      <w:marTop w:val="0"/>
      <w:marBottom w:val="0"/>
      <w:divBdr>
        <w:top w:val="none" w:sz="0" w:space="0" w:color="auto"/>
        <w:left w:val="none" w:sz="0" w:space="0" w:color="auto"/>
        <w:bottom w:val="none" w:sz="0" w:space="0" w:color="auto"/>
        <w:right w:val="none" w:sz="0" w:space="0" w:color="auto"/>
      </w:divBdr>
      <w:divsChild>
        <w:div w:id="1802991777">
          <w:marLeft w:val="461"/>
          <w:marRight w:val="0"/>
          <w:marTop w:val="240"/>
          <w:marBottom w:val="40"/>
          <w:divBdr>
            <w:top w:val="none" w:sz="0" w:space="0" w:color="auto"/>
            <w:left w:val="none" w:sz="0" w:space="0" w:color="auto"/>
            <w:bottom w:val="none" w:sz="0" w:space="0" w:color="auto"/>
            <w:right w:val="none" w:sz="0" w:space="0" w:color="auto"/>
          </w:divBdr>
        </w:div>
        <w:div w:id="1758013913">
          <w:marLeft w:val="835"/>
          <w:marRight w:val="0"/>
          <w:marTop w:val="40"/>
          <w:marBottom w:val="80"/>
          <w:divBdr>
            <w:top w:val="none" w:sz="0" w:space="0" w:color="auto"/>
            <w:left w:val="none" w:sz="0" w:space="0" w:color="auto"/>
            <w:bottom w:val="none" w:sz="0" w:space="0" w:color="auto"/>
            <w:right w:val="none" w:sz="0" w:space="0" w:color="auto"/>
          </w:divBdr>
        </w:div>
        <w:div w:id="165555356">
          <w:marLeft w:val="835"/>
          <w:marRight w:val="0"/>
          <w:marTop w:val="40"/>
          <w:marBottom w:val="80"/>
          <w:divBdr>
            <w:top w:val="none" w:sz="0" w:space="0" w:color="auto"/>
            <w:left w:val="none" w:sz="0" w:space="0" w:color="auto"/>
            <w:bottom w:val="none" w:sz="0" w:space="0" w:color="auto"/>
            <w:right w:val="none" w:sz="0" w:space="0" w:color="auto"/>
          </w:divBdr>
        </w:div>
      </w:divsChild>
    </w:div>
    <w:div w:id="90668730">
      <w:bodyDiv w:val="1"/>
      <w:marLeft w:val="0"/>
      <w:marRight w:val="0"/>
      <w:marTop w:val="0"/>
      <w:marBottom w:val="0"/>
      <w:divBdr>
        <w:top w:val="none" w:sz="0" w:space="0" w:color="auto"/>
        <w:left w:val="none" w:sz="0" w:space="0" w:color="auto"/>
        <w:bottom w:val="none" w:sz="0" w:space="0" w:color="auto"/>
        <w:right w:val="none" w:sz="0" w:space="0" w:color="auto"/>
      </w:divBdr>
      <w:divsChild>
        <w:div w:id="1277129677">
          <w:marLeft w:val="835"/>
          <w:marRight w:val="0"/>
          <w:marTop w:val="40"/>
          <w:marBottom w:val="80"/>
          <w:divBdr>
            <w:top w:val="none" w:sz="0" w:space="0" w:color="auto"/>
            <w:left w:val="none" w:sz="0" w:space="0" w:color="auto"/>
            <w:bottom w:val="none" w:sz="0" w:space="0" w:color="auto"/>
            <w:right w:val="none" w:sz="0" w:space="0" w:color="auto"/>
          </w:divBdr>
        </w:div>
        <w:div w:id="2098746762">
          <w:marLeft w:val="835"/>
          <w:marRight w:val="0"/>
          <w:marTop w:val="40"/>
          <w:marBottom w:val="80"/>
          <w:divBdr>
            <w:top w:val="none" w:sz="0" w:space="0" w:color="auto"/>
            <w:left w:val="none" w:sz="0" w:space="0" w:color="auto"/>
            <w:bottom w:val="none" w:sz="0" w:space="0" w:color="auto"/>
            <w:right w:val="none" w:sz="0" w:space="0" w:color="auto"/>
          </w:divBdr>
        </w:div>
        <w:div w:id="1526209282">
          <w:marLeft w:val="1210"/>
          <w:marRight w:val="0"/>
          <w:marTop w:val="40"/>
          <w:marBottom w:val="80"/>
          <w:divBdr>
            <w:top w:val="none" w:sz="0" w:space="0" w:color="auto"/>
            <w:left w:val="none" w:sz="0" w:space="0" w:color="auto"/>
            <w:bottom w:val="none" w:sz="0" w:space="0" w:color="auto"/>
            <w:right w:val="none" w:sz="0" w:space="0" w:color="auto"/>
          </w:divBdr>
        </w:div>
        <w:div w:id="1575626821">
          <w:marLeft w:val="1210"/>
          <w:marRight w:val="0"/>
          <w:marTop w:val="40"/>
          <w:marBottom w:val="80"/>
          <w:divBdr>
            <w:top w:val="none" w:sz="0" w:space="0" w:color="auto"/>
            <w:left w:val="none" w:sz="0" w:space="0" w:color="auto"/>
            <w:bottom w:val="none" w:sz="0" w:space="0" w:color="auto"/>
            <w:right w:val="none" w:sz="0" w:space="0" w:color="auto"/>
          </w:divBdr>
        </w:div>
        <w:div w:id="1303729225">
          <w:marLeft w:val="72"/>
          <w:marRight w:val="0"/>
          <w:marTop w:val="240"/>
          <w:marBottom w:val="40"/>
          <w:divBdr>
            <w:top w:val="none" w:sz="0" w:space="0" w:color="auto"/>
            <w:left w:val="none" w:sz="0" w:space="0" w:color="auto"/>
            <w:bottom w:val="none" w:sz="0" w:space="0" w:color="auto"/>
            <w:right w:val="none" w:sz="0" w:space="0" w:color="auto"/>
          </w:divBdr>
        </w:div>
      </w:divsChild>
    </w:div>
    <w:div w:id="329866816">
      <w:bodyDiv w:val="1"/>
      <w:marLeft w:val="0"/>
      <w:marRight w:val="0"/>
      <w:marTop w:val="0"/>
      <w:marBottom w:val="0"/>
      <w:divBdr>
        <w:top w:val="none" w:sz="0" w:space="0" w:color="auto"/>
        <w:left w:val="none" w:sz="0" w:space="0" w:color="auto"/>
        <w:bottom w:val="none" w:sz="0" w:space="0" w:color="auto"/>
        <w:right w:val="none" w:sz="0" w:space="0" w:color="auto"/>
      </w:divBdr>
      <w:divsChild>
        <w:div w:id="1852837370">
          <w:marLeft w:val="461"/>
          <w:marRight w:val="0"/>
          <w:marTop w:val="240"/>
          <w:marBottom w:val="40"/>
          <w:divBdr>
            <w:top w:val="none" w:sz="0" w:space="0" w:color="auto"/>
            <w:left w:val="none" w:sz="0" w:space="0" w:color="auto"/>
            <w:bottom w:val="none" w:sz="0" w:space="0" w:color="auto"/>
            <w:right w:val="none" w:sz="0" w:space="0" w:color="auto"/>
          </w:divBdr>
        </w:div>
        <w:div w:id="1747066250">
          <w:marLeft w:val="461"/>
          <w:marRight w:val="0"/>
          <w:marTop w:val="240"/>
          <w:marBottom w:val="40"/>
          <w:divBdr>
            <w:top w:val="none" w:sz="0" w:space="0" w:color="auto"/>
            <w:left w:val="none" w:sz="0" w:space="0" w:color="auto"/>
            <w:bottom w:val="none" w:sz="0" w:space="0" w:color="auto"/>
            <w:right w:val="none" w:sz="0" w:space="0" w:color="auto"/>
          </w:divBdr>
        </w:div>
        <w:div w:id="595595479">
          <w:marLeft w:val="922"/>
          <w:marRight w:val="0"/>
          <w:marTop w:val="40"/>
          <w:marBottom w:val="80"/>
          <w:divBdr>
            <w:top w:val="none" w:sz="0" w:space="0" w:color="auto"/>
            <w:left w:val="none" w:sz="0" w:space="0" w:color="auto"/>
            <w:bottom w:val="none" w:sz="0" w:space="0" w:color="auto"/>
            <w:right w:val="none" w:sz="0" w:space="0" w:color="auto"/>
          </w:divBdr>
        </w:div>
        <w:div w:id="480079895">
          <w:marLeft w:val="922"/>
          <w:marRight w:val="0"/>
          <w:marTop w:val="40"/>
          <w:marBottom w:val="80"/>
          <w:divBdr>
            <w:top w:val="none" w:sz="0" w:space="0" w:color="auto"/>
            <w:left w:val="none" w:sz="0" w:space="0" w:color="auto"/>
            <w:bottom w:val="none" w:sz="0" w:space="0" w:color="auto"/>
            <w:right w:val="none" w:sz="0" w:space="0" w:color="auto"/>
          </w:divBdr>
        </w:div>
        <w:div w:id="606810700">
          <w:marLeft w:val="922"/>
          <w:marRight w:val="0"/>
          <w:marTop w:val="40"/>
          <w:marBottom w:val="80"/>
          <w:divBdr>
            <w:top w:val="none" w:sz="0" w:space="0" w:color="auto"/>
            <w:left w:val="none" w:sz="0" w:space="0" w:color="auto"/>
            <w:bottom w:val="none" w:sz="0" w:space="0" w:color="auto"/>
            <w:right w:val="none" w:sz="0" w:space="0" w:color="auto"/>
          </w:divBdr>
        </w:div>
        <w:div w:id="1752198876">
          <w:marLeft w:val="547"/>
          <w:marRight w:val="0"/>
          <w:marTop w:val="240"/>
          <w:marBottom w:val="40"/>
          <w:divBdr>
            <w:top w:val="none" w:sz="0" w:space="0" w:color="auto"/>
            <w:left w:val="none" w:sz="0" w:space="0" w:color="auto"/>
            <w:bottom w:val="none" w:sz="0" w:space="0" w:color="auto"/>
            <w:right w:val="none" w:sz="0" w:space="0" w:color="auto"/>
          </w:divBdr>
        </w:div>
      </w:divsChild>
    </w:div>
    <w:div w:id="504132066">
      <w:bodyDiv w:val="1"/>
      <w:marLeft w:val="0"/>
      <w:marRight w:val="0"/>
      <w:marTop w:val="0"/>
      <w:marBottom w:val="0"/>
      <w:divBdr>
        <w:top w:val="none" w:sz="0" w:space="0" w:color="auto"/>
        <w:left w:val="none" w:sz="0" w:space="0" w:color="auto"/>
        <w:bottom w:val="none" w:sz="0" w:space="0" w:color="auto"/>
        <w:right w:val="none" w:sz="0" w:space="0" w:color="auto"/>
      </w:divBdr>
      <w:divsChild>
        <w:div w:id="1001813690">
          <w:marLeft w:val="144"/>
          <w:marRight w:val="0"/>
          <w:marTop w:val="240"/>
          <w:marBottom w:val="40"/>
          <w:divBdr>
            <w:top w:val="none" w:sz="0" w:space="0" w:color="auto"/>
            <w:left w:val="none" w:sz="0" w:space="0" w:color="auto"/>
            <w:bottom w:val="none" w:sz="0" w:space="0" w:color="auto"/>
            <w:right w:val="none" w:sz="0" w:space="0" w:color="auto"/>
          </w:divBdr>
        </w:div>
        <w:div w:id="552742492">
          <w:marLeft w:val="144"/>
          <w:marRight w:val="0"/>
          <w:marTop w:val="0"/>
          <w:marBottom w:val="40"/>
          <w:divBdr>
            <w:top w:val="none" w:sz="0" w:space="0" w:color="auto"/>
            <w:left w:val="none" w:sz="0" w:space="0" w:color="auto"/>
            <w:bottom w:val="none" w:sz="0" w:space="0" w:color="auto"/>
            <w:right w:val="none" w:sz="0" w:space="0" w:color="auto"/>
          </w:divBdr>
        </w:div>
      </w:divsChild>
    </w:div>
    <w:div w:id="532038128">
      <w:bodyDiv w:val="1"/>
      <w:marLeft w:val="0"/>
      <w:marRight w:val="0"/>
      <w:marTop w:val="0"/>
      <w:marBottom w:val="0"/>
      <w:divBdr>
        <w:top w:val="none" w:sz="0" w:space="0" w:color="auto"/>
        <w:left w:val="none" w:sz="0" w:space="0" w:color="auto"/>
        <w:bottom w:val="none" w:sz="0" w:space="0" w:color="auto"/>
        <w:right w:val="none" w:sz="0" w:space="0" w:color="auto"/>
      </w:divBdr>
    </w:div>
    <w:div w:id="534315936">
      <w:bodyDiv w:val="1"/>
      <w:marLeft w:val="0"/>
      <w:marRight w:val="0"/>
      <w:marTop w:val="0"/>
      <w:marBottom w:val="0"/>
      <w:divBdr>
        <w:top w:val="none" w:sz="0" w:space="0" w:color="auto"/>
        <w:left w:val="none" w:sz="0" w:space="0" w:color="auto"/>
        <w:bottom w:val="none" w:sz="0" w:space="0" w:color="auto"/>
        <w:right w:val="none" w:sz="0" w:space="0" w:color="auto"/>
      </w:divBdr>
    </w:div>
    <w:div w:id="535698783">
      <w:bodyDiv w:val="1"/>
      <w:marLeft w:val="0"/>
      <w:marRight w:val="0"/>
      <w:marTop w:val="0"/>
      <w:marBottom w:val="0"/>
      <w:divBdr>
        <w:top w:val="none" w:sz="0" w:space="0" w:color="auto"/>
        <w:left w:val="none" w:sz="0" w:space="0" w:color="auto"/>
        <w:bottom w:val="none" w:sz="0" w:space="0" w:color="auto"/>
        <w:right w:val="none" w:sz="0" w:space="0" w:color="auto"/>
      </w:divBdr>
    </w:div>
    <w:div w:id="627862410">
      <w:bodyDiv w:val="1"/>
      <w:marLeft w:val="0"/>
      <w:marRight w:val="0"/>
      <w:marTop w:val="0"/>
      <w:marBottom w:val="0"/>
      <w:divBdr>
        <w:top w:val="none" w:sz="0" w:space="0" w:color="auto"/>
        <w:left w:val="none" w:sz="0" w:space="0" w:color="auto"/>
        <w:bottom w:val="none" w:sz="0" w:space="0" w:color="auto"/>
        <w:right w:val="none" w:sz="0" w:space="0" w:color="auto"/>
      </w:divBdr>
      <w:divsChild>
        <w:div w:id="688219309">
          <w:marLeft w:val="374"/>
          <w:marRight w:val="0"/>
          <w:marTop w:val="240"/>
          <w:marBottom w:val="40"/>
          <w:divBdr>
            <w:top w:val="none" w:sz="0" w:space="0" w:color="auto"/>
            <w:left w:val="none" w:sz="0" w:space="0" w:color="auto"/>
            <w:bottom w:val="none" w:sz="0" w:space="0" w:color="auto"/>
            <w:right w:val="none" w:sz="0" w:space="0" w:color="auto"/>
          </w:divBdr>
        </w:div>
        <w:div w:id="88964467">
          <w:marLeft w:val="374"/>
          <w:marRight w:val="0"/>
          <w:marTop w:val="240"/>
          <w:marBottom w:val="40"/>
          <w:divBdr>
            <w:top w:val="none" w:sz="0" w:space="0" w:color="auto"/>
            <w:left w:val="none" w:sz="0" w:space="0" w:color="auto"/>
            <w:bottom w:val="none" w:sz="0" w:space="0" w:color="auto"/>
            <w:right w:val="none" w:sz="0" w:space="0" w:color="auto"/>
          </w:divBdr>
        </w:div>
        <w:div w:id="1393650246">
          <w:marLeft w:val="374"/>
          <w:marRight w:val="0"/>
          <w:marTop w:val="240"/>
          <w:marBottom w:val="40"/>
          <w:divBdr>
            <w:top w:val="none" w:sz="0" w:space="0" w:color="auto"/>
            <w:left w:val="none" w:sz="0" w:space="0" w:color="auto"/>
            <w:bottom w:val="none" w:sz="0" w:space="0" w:color="auto"/>
            <w:right w:val="none" w:sz="0" w:space="0" w:color="auto"/>
          </w:divBdr>
        </w:div>
        <w:div w:id="1248345284">
          <w:marLeft w:val="374"/>
          <w:marRight w:val="0"/>
          <w:marTop w:val="240"/>
          <w:marBottom w:val="40"/>
          <w:divBdr>
            <w:top w:val="none" w:sz="0" w:space="0" w:color="auto"/>
            <w:left w:val="none" w:sz="0" w:space="0" w:color="auto"/>
            <w:bottom w:val="none" w:sz="0" w:space="0" w:color="auto"/>
            <w:right w:val="none" w:sz="0" w:space="0" w:color="auto"/>
          </w:divBdr>
        </w:div>
        <w:div w:id="1750271531">
          <w:marLeft w:val="374"/>
          <w:marRight w:val="0"/>
          <w:marTop w:val="240"/>
          <w:marBottom w:val="40"/>
          <w:divBdr>
            <w:top w:val="none" w:sz="0" w:space="0" w:color="auto"/>
            <w:left w:val="none" w:sz="0" w:space="0" w:color="auto"/>
            <w:bottom w:val="none" w:sz="0" w:space="0" w:color="auto"/>
            <w:right w:val="none" w:sz="0" w:space="0" w:color="auto"/>
          </w:divBdr>
        </w:div>
      </w:divsChild>
    </w:div>
    <w:div w:id="692461008">
      <w:bodyDiv w:val="1"/>
      <w:marLeft w:val="0"/>
      <w:marRight w:val="0"/>
      <w:marTop w:val="0"/>
      <w:marBottom w:val="0"/>
      <w:divBdr>
        <w:top w:val="none" w:sz="0" w:space="0" w:color="auto"/>
        <w:left w:val="none" w:sz="0" w:space="0" w:color="auto"/>
        <w:bottom w:val="none" w:sz="0" w:space="0" w:color="auto"/>
        <w:right w:val="none" w:sz="0" w:space="0" w:color="auto"/>
      </w:divBdr>
    </w:div>
    <w:div w:id="931353046">
      <w:bodyDiv w:val="1"/>
      <w:marLeft w:val="0"/>
      <w:marRight w:val="0"/>
      <w:marTop w:val="0"/>
      <w:marBottom w:val="0"/>
      <w:divBdr>
        <w:top w:val="none" w:sz="0" w:space="0" w:color="auto"/>
        <w:left w:val="none" w:sz="0" w:space="0" w:color="auto"/>
        <w:bottom w:val="none" w:sz="0" w:space="0" w:color="auto"/>
        <w:right w:val="none" w:sz="0" w:space="0" w:color="auto"/>
      </w:divBdr>
    </w:div>
    <w:div w:id="964508032">
      <w:bodyDiv w:val="1"/>
      <w:marLeft w:val="0"/>
      <w:marRight w:val="0"/>
      <w:marTop w:val="0"/>
      <w:marBottom w:val="0"/>
      <w:divBdr>
        <w:top w:val="none" w:sz="0" w:space="0" w:color="auto"/>
        <w:left w:val="none" w:sz="0" w:space="0" w:color="auto"/>
        <w:bottom w:val="none" w:sz="0" w:space="0" w:color="auto"/>
        <w:right w:val="none" w:sz="0" w:space="0" w:color="auto"/>
      </w:divBdr>
      <w:divsChild>
        <w:div w:id="1842088084">
          <w:marLeft w:val="374"/>
          <w:marRight w:val="0"/>
          <w:marTop w:val="240"/>
          <w:marBottom w:val="40"/>
          <w:divBdr>
            <w:top w:val="none" w:sz="0" w:space="0" w:color="auto"/>
            <w:left w:val="none" w:sz="0" w:space="0" w:color="auto"/>
            <w:bottom w:val="none" w:sz="0" w:space="0" w:color="auto"/>
            <w:right w:val="none" w:sz="0" w:space="0" w:color="auto"/>
          </w:divBdr>
        </w:div>
        <w:div w:id="496965664">
          <w:marLeft w:val="374"/>
          <w:marRight w:val="0"/>
          <w:marTop w:val="240"/>
          <w:marBottom w:val="40"/>
          <w:divBdr>
            <w:top w:val="none" w:sz="0" w:space="0" w:color="auto"/>
            <w:left w:val="none" w:sz="0" w:space="0" w:color="auto"/>
            <w:bottom w:val="none" w:sz="0" w:space="0" w:color="auto"/>
            <w:right w:val="none" w:sz="0" w:space="0" w:color="auto"/>
          </w:divBdr>
        </w:div>
        <w:div w:id="631981991">
          <w:marLeft w:val="835"/>
          <w:marRight w:val="0"/>
          <w:marTop w:val="40"/>
          <w:marBottom w:val="80"/>
          <w:divBdr>
            <w:top w:val="none" w:sz="0" w:space="0" w:color="auto"/>
            <w:left w:val="none" w:sz="0" w:space="0" w:color="auto"/>
            <w:bottom w:val="none" w:sz="0" w:space="0" w:color="auto"/>
            <w:right w:val="none" w:sz="0" w:space="0" w:color="auto"/>
          </w:divBdr>
        </w:div>
        <w:div w:id="230041719">
          <w:marLeft w:val="835"/>
          <w:marRight w:val="0"/>
          <w:marTop w:val="40"/>
          <w:marBottom w:val="80"/>
          <w:divBdr>
            <w:top w:val="none" w:sz="0" w:space="0" w:color="auto"/>
            <w:left w:val="none" w:sz="0" w:space="0" w:color="auto"/>
            <w:bottom w:val="none" w:sz="0" w:space="0" w:color="auto"/>
            <w:right w:val="none" w:sz="0" w:space="0" w:color="auto"/>
          </w:divBdr>
        </w:div>
        <w:div w:id="381517814">
          <w:marLeft w:val="374"/>
          <w:marRight w:val="0"/>
          <w:marTop w:val="240"/>
          <w:marBottom w:val="40"/>
          <w:divBdr>
            <w:top w:val="none" w:sz="0" w:space="0" w:color="auto"/>
            <w:left w:val="none" w:sz="0" w:space="0" w:color="auto"/>
            <w:bottom w:val="none" w:sz="0" w:space="0" w:color="auto"/>
            <w:right w:val="none" w:sz="0" w:space="0" w:color="auto"/>
          </w:divBdr>
        </w:div>
      </w:divsChild>
    </w:div>
    <w:div w:id="1038891817">
      <w:bodyDiv w:val="1"/>
      <w:marLeft w:val="0"/>
      <w:marRight w:val="0"/>
      <w:marTop w:val="0"/>
      <w:marBottom w:val="0"/>
      <w:divBdr>
        <w:top w:val="none" w:sz="0" w:space="0" w:color="auto"/>
        <w:left w:val="none" w:sz="0" w:space="0" w:color="auto"/>
        <w:bottom w:val="none" w:sz="0" w:space="0" w:color="auto"/>
        <w:right w:val="none" w:sz="0" w:space="0" w:color="auto"/>
      </w:divBdr>
    </w:div>
    <w:div w:id="1043292205">
      <w:bodyDiv w:val="1"/>
      <w:marLeft w:val="0"/>
      <w:marRight w:val="0"/>
      <w:marTop w:val="0"/>
      <w:marBottom w:val="0"/>
      <w:divBdr>
        <w:top w:val="none" w:sz="0" w:space="0" w:color="auto"/>
        <w:left w:val="none" w:sz="0" w:space="0" w:color="auto"/>
        <w:bottom w:val="none" w:sz="0" w:space="0" w:color="auto"/>
        <w:right w:val="none" w:sz="0" w:space="0" w:color="auto"/>
      </w:divBdr>
      <w:divsChild>
        <w:div w:id="1703245479">
          <w:marLeft w:val="374"/>
          <w:marRight w:val="0"/>
          <w:marTop w:val="240"/>
          <w:marBottom w:val="40"/>
          <w:divBdr>
            <w:top w:val="none" w:sz="0" w:space="0" w:color="auto"/>
            <w:left w:val="none" w:sz="0" w:space="0" w:color="auto"/>
            <w:bottom w:val="none" w:sz="0" w:space="0" w:color="auto"/>
            <w:right w:val="none" w:sz="0" w:space="0" w:color="auto"/>
          </w:divBdr>
        </w:div>
        <w:div w:id="1605186795">
          <w:marLeft w:val="374"/>
          <w:marRight w:val="0"/>
          <w:marTop w:val="240"/>
          <w:marBottom w:val="40"/>
          <w:divBdr>
            <w:top w:val="none" w:sz="0" w:space="0" w:color="auto"/>
            <w:left w:val="none" w:sz="0" w:space="0" w:color="auto"/>
            <w:bottom w:val="none" w:sz="0" w:space="0" w:color="auto"/>
            <w:right w:val="none" w:sz="0" w:space="0" w:color="auto"/>
          </w:divBdr>
        </w:div>
      </w:divsChild>
    </w:div>
    <w:div w:id="1125851574">
      <w:bodyDiv w:val="1"/>
      <w:marLeft w:val="0"/>
      <w:marRight w:val="0"/>
      <w:marTop w:val="0"/>
      <w:marBottom w:val="0"/>
      <w:divBdr>
        <w:top w:val="none" w:sz="0" w:space="0" w:color="auto"/>
        <w:left w:val="none" w:sz="0" w:space="0" w:color="auto"/>
        <w:bottom w:val="none" w:sz="0" w:space="0" w:color="auto"/>
        <w:right w:val="none" w:sz="0" w:space="0" w:color="auto"/>
      </w:divBdr>
      <w:divsChild>
        <w:div w:id="1089501449">
          <w:marLeft w:val="144"/>
          <w:marRight w:val="0"/>
          <w:marTop w:val="240"/>
          <w:marBottom w:val="40"/>
          <w:divBdr>
            <w:top w:val="none" w:sz="0" w:space="0" w:color="auto"/>
            <w:left w:val="none" w:sz="0" w:space="0" w:color="auto"/>
            <w:bottom w:val="none" w:sz="0" w:space="0" w:color="auto"/>
            <w:right w:val="none" w:sz="0" w:space="0" w:color="auto"/>
          </w:divBdr>
        </w:div>
        <w:div w:id="2061859738">
          <w:marLeft w:val="461"/>
          <w:marRight w:val="0"/>
          <w:marTop w:val="240"/>
          <w:marBottom w:val="40"/>
          <w:divBdr>
            <w:top w:val="none" w:sz="0" w:space="0" w:color="auto"/>
            <w:left w:val="none" w:sz="0" w:space="0" w:color="auto"/>
            <w:bottom w:val="none" w:sz="0" w:space="0" w:color="auto"/>
            <w:right w:val="none" w:sz="0" w:space="0" w:color="auto"/>
          </w:divBdr>
        </w:div>
        <w:div w:id="1441335709">
          <w:marLeft w:val="922"/>
          <w:marRight w:val="0"/>
          <w:marTop w:val="40"/>
          <w:marBottom w:val="80"/>
          <w:divBdr>
            <w:top w:val="none" w:sz="0" w:space="0" w:color="auto"/>
            <w:left w:val="none" w:sz="0" w:space="0" w:color="auto"/>
            <w:bottom w:val="none" w:sz="0" w:space="0" w:color="auto"/>
            <w:right w:val="none" w:sz="0" w:space="0" w:color="auto"/>
          </w:divBdr>
        </w:div>
        <w:div w:id="1542749235">
          <w:marLeft w:val="922"/>
          <w:marRight w:val="0"/>
          <w:marTop w:val="40"/>
          <w:marBottom w:val="80"/>
          <w:divBdr>
            <w:top w:val="none" w:sz="0" w:space="0" w:color="auto"/>
            <w:left w:val="none" w:sz="0" w:space="0" w:color="auto"/>
            <w:bottom w:val="none" w:sz="0" w:space="0" w:color="auto"/>
            <w:right w:val="none" w:sz="0" w:space="0" w:color="auto"/>
          </w:divBdr>
        </w:div>
        <w:div w:id="974259375">
          <w:marLeft w:val="461"/>
          <w:marRight w:val="0"/>
          <w:marTop w:val="40"/>
          <w:marBottom w:val="80"/>
          <w:divBdr>
            <w:top w:val="none" w:sz="0" w:space="0" w:color="auto"/>
            <w:left w:val="none" w:sz="0" w:space="0" w:color="auto"/>
            <w:bottom w:val="none" w:sz="0" w:space="0" w:color="auto"/>
            <w:right w:val="none" w:sz="0" w:space="0" w:color="auto"/>
          </w:divBdr>
        </w:div>
      </w:divsChild>
    </w:div>
    <w:div w:id="1400515459">
      <w:bodyDiv w:val="1"/>
      <w:marLeft w:val="0"/>
      <w:marRight w:val="0"/>
      <w:marTop w:val="0"/>
      <w:marBottom w:val="0"/>
      <w:divBdr>
        <w:top w:val="none" w:sz="0" w:space="0" w:color="auto"/>
        <w:left w:val="none" w:sz="0" w:space="0" w:color="auto"/>
        <w:bottom w:val="none" w:sz="0" w:space="0" w:color="auto"/>
        <w:right w:val="none" w:sz="0" w:space="0" w:color="auto"/>
      </w:divBdr>
      <w:divsChild>
        <w:div w:id="788009910">
          <w:marLeft w:val="374"/>
          <w:marRight w:val="0"/>
          <w:marTop w:val="240"/>
          <w:marBottom w:val="40"/>
          <w:divBdr>
            <w:top w:val="none" w:sz="0" w:space="0" w:color="auto"/>
            <w:left w:val="none" w:sz="0" w:space="0" w:color="auto"/>
            <w:bottom w:val="none" w:sz="0" w:space="0" w:color="auto"/>
            <w:right w:val="none" w:sz="0" w:space="0" w:color="auto"/>
          </w:divBdr>
        </w:div>
        <w:div w:id="1804077904">
          <w:marLeft w:val="835"/>
          <w:marRight w:val="0"/>
          <w:marTop w:val="40"/>
          <w:marBottom w:val="80"/>
          <w:divBdr>
            <w:top w:val="none" w:sz="0" w:space="0" w:color="auto"/>
            <w:left w:val="none" w:sz="0" w:space="0" w:color="auto"/>
            <w:bottom w:val="none" w:sz="0" w:space="0" w:color="auto"/>
            <w:right w:val="none" w:sz="0" w:space="0" w:color="auto"/>
          </w:divBdr>
        </w:div>
        <w:div w:id="967013325">
          <w:marLeft w:val="374"/>
          <w:marRight w:val="0"/>
          <w:marTop w:val="240"/>
          <w:marBottom w:val="40"/>
          <w:divBdr>
            <w:top w:val="none" w:sz="0" w:space="0" w:color="auto"/>
            <w:left w:val="none" w:sz="0" w:space="0" w:color="auto"/>
            <w:bottom w:val="none" w:sz="0" w:space="0" w:color="auto"/>
            <w:right w:val="none" w:sz="0" w:space="0" w:color="auto"/>
          </w:divBdr>
        </w:div>
        <w:div w:id="904684576">
          <w:marLeft w:val="374"/>
          <w:marRight w:val="0"/>
          <w:marTop w:val="240"/>
          <w:marBottom w:val="40"/>
          <w:divBdr>
            <w:top w:val="none" w:sz="0" w:space="0" w:color="auto"/>
            <w:left w:val="none" w:sz="0" w:space="0" w:color="auto"/>
            <w:bottom w:val="none" w:sz="0" w:space="0" w:color="auto"/>
            <w:right w:val="none" w:sz="0" w:space="0" w:color="auto"/>
          </w:divBdr>
        </w:div>
        <w:div w:id="708140968">
          <w:marLeft w:val="374"/>
          <w:marRight w:val="0"/>
          <w:marTop w:val="240"/>
          <w:marBottom w:val="40"/>
          <w:divBdr>
            <w:top w:val="none" w:sz="0" w:space="0" w:color="auto"/>
            <w:left w:val="none" w:sz="0" w:space="0" w:color="auto"/>
            <w:bottom w:val="none" w:sz="0" w:space="0" w:color="auto"/>
            <w:right w:val="none" w:sz="0" w:space="0" w:color="auto"/>
          </w:divBdr>
        </w:div>
      </w:divsChild>
    </w:div>
    <w:div w:id="1454249770">
      <w:bodyDiv w:val="1"/>
      <w:marLeft w:val="0"/>
      <w:marRight w:val="0"/>
      <w:marTop w:val="0"/>
      <w:marBottom w:val="0"/>
      <w:divBdr>
        <w:top w:val="none" w:sz="0" w:space="0" w:color="auto"/>
        <w:left w:val="none" w:sz="0" w:space="0" w:color="auto"/>
        <w:bottom w:val="none" w:sz="0" w:space="0" w:color="auto"/>
        <w:right w:val="none" w:sz="0" w:space="0" w:color="auto"/>
      </w:divBdr>
    </w:div>
    <w:div w:id="1464812314">
      <w:bodyDiv w:val="1"/>
      <w:marLeft w:val="0"/>
      <w:marRight w:val="0"/>
      <w:marTop w:val="0"/>
      <w:marBottom w:val="0"/>
      <w:divBdr>
        <w:top w:val="none" w:sz="0" w:space="0" w:color="auto"/>
        <w:left w:val="none" w:sz="0" w:space="0" w:color="auto"/>
        <w:bottom w:val="none" w:sz="0" w:space="0" w:color="auto"/>
        <w:right w:val="none" w:sz="0" w:space="0" w:color="auto"/>
      </w:divBdr>
      <w:divsChild>
        <w:div w:id="850752699">
          <w:marLeft w:val="605"/>
          <w:marRight w:val="0"/>
          <w:marTop w:val="240"/>
          <w:marBottom w:val="80"/>
          <w:divBdr>
            <w:top w:val="none" w:sz="0" w:space="0" w:color="auto"/>
            <w:left w:val="none" w:sz="0" w:space="0" w:color="auto"/>
            <w:bottom w:val="none" w:sz="0" w:space="0" w:color="auto"/>
            <w:right w:val="none" w:sz="0" w:space="0" w:color="auto"/>
          </w:divBdr>
        </w:div>
        <w:div w:id="1016887042">
          <w:marLeft w:val="605"/>
          <w:marRight w:val="0"/>
          <w:marTop w:val="240"/>
          <w:marBottom w:val="80"/>
          <w:divBdr>
            <w:top w:val="none" w:sz="0" w:space="0" w:color="auto"/>
            <w:left w:val="none" w:sz="0" w:space="0" w:color="auto"/>
            <w:bottom w:val="none" w:sz="0" w:space="0" w:color="auto"/>
            <w:right w:val="none" w:sz="0" w:space="0" w:color="auto"/>
          </w:divBdr>
        </w:div>
        <w:div w:id="2066754870">
          <w:marLeft w:val="605"/>
          <w:marRight w:val="0"/>
          <w:marTop w:val="240"/>
          <w:marBottom w:val="80"/>
          <w:divBdr>
            <w:top w:val="none" w:sz="0" w:space="0" w:color="auto"/>
            <w:left w:val="none" w:sz="0" w:space="0" w:color="auto"/>
            <w:bottom w:val="none" w:sz="0" w:space="0" w:color="auto"/>
            <w:right w:val="none" w:sz="0" w:space="0" w:color="auto"/>
          </w:divBdr>
        </w:div>
        <w:div w:id="500893014">
          <w:marLeft w:val="605"/>
          <w:marRight w:val="0"/>
          <w:marTop w:val="240"/>
          <w:marBottom w:val="80"/>
          <w:divBdr>
            <w:top w:val="none" w:sz="0" w:space="0" w:color="auto"/>
            <w:left w:val="none" w:sz="0" w:space="0" w:color="auto"/>
            <w:bottom w:val="none" w:sz="0" w:space="0" w:color="auto"/>
            <w:right w:val="none" w:sz="0" w:space="0" w:color="auto"/>
          </w:divBdr>
        </w:div>
        <w:div w:id="138503748">
          <w:marLeft w:val="605"/>
          <w:marRight w:val="0"/>
          <w:marTop w:val="240"/>
          <w:marBottom w:val="80"/>
          <w:divBdr>
            <w:top w:val="none" w:sz="0" w:space="0" w:color="auto"/>
            <w:left w:val="none" w:sz="0" w:space="0" w:color="auto"/>
            <w:bottom w:val="none" w:sz="0" w:space="0" w:color="auto"/>
            <w:right w:val="none" w:sz="0" w:space="0" w:color="auto"/>
          </w:divBdr>
        </w:div>
      </w:divsChild>
    </w:div>
    <w:div w:id="1537497815">
      <w:bodyDiv w:val="1"/>
      <w:marLeft w:val="0"/>
      <w:marRight w:val="0"/>
      <w:marTop w:val="0"/>
      <w:marBottom w:val="0"/>
      <w:divBdr>
        <w:top w:val="none" w:sz="0" w:space="0" w:color="auto"/>
        <w:left w:val="none" w:sz="0" w:space="0" w:color="auto"/>
        <w:bottom w:val="none" w:sz="0" w:space="0" w:color="auto"/>
        <w:right w:val="none" w:sz="0" w:space="0" w:color="auto"/>
      </w:divBdr>
      <w:divsChild>
        <w:div w:id="1186286495">
          <w:marLeft w:val="374"/>
          <w:marRight w:val="0"/>
          <w:marTop w:val="240"/>
          <w:marBottom w:val="40"/>
          <w:divBdr>
            <w:top w:val="none" w:sz="0" w:space="0" w:color="auto"/>
            <w:left w:val="none" w:sz="0" w:space="0" w:color="auto"/>
            <w:bottom w:val="none" w:sz="0" w:space="0" w:color="auto"/>
            <w:right w:val="none" w:sz="0" w:space="0" w:color="auto"/>
          </w:divBdr>
        </w:div>
        <w:div w:id="942806920">
          <w:marLeft w:val="374"/>
          <w:marRight w:val="0"/>
          <w:marTop w:val="240"/>
          <w:marBottom w:val="40"/>
          <w:divBdr>
            <w:top w:val="none" w:sz="0" w:space="0" w:color="auto"/>
            <w:left w:val="none" w:sz="0" w:space="0" w:color="auto"/>
            <w:bottom w:val="none" w:sz="0" w:space="0" w:color="auto"/>
            <w:right w:val="none" w:sz="0" w:space="0" w:color="auto"/>
          </w:divBdr>
        </w:div>
      </w:divsChild>
    </w:div>
    <w:div w:id="1676421824">
      <w:bodyDiv w:val="1"/>
      <w:marLeft w:val="0"/>
      <w:marRight w:val="0"/>
      <w:marTop w:val="0"/>
      <w:marBottom w:val="0"/>
      <w:divBdr>
        <w:top w:val="none" w:sz="0" w:space="0" w:color="auto"/>
        <w:left w:val="none" w:sz="0" w:space="0" w:color="auto"/>
        <w:bottom w:val="none" w:sz="0" w:space="0" w:color="auto"/>
        <w:right w:val="none" w:sz="0" w:space="0" w:color="auto"/>
      </w:divBdr>
      <w:divsChild>
        <w:div w:id="1263950509">
          <w:marLeft w:val="374"/>
          <w:marRight w:val="0"/>
          <w:marTop w:val="240"/>
          <w:marBottom w:val="40"/>
          <w:divBdr>
            <w:top w:val="none" w:sz="0" w:space="0" w:color="auto"/>
            <w:left w:val="none" w:sz="0" w:space="0" w:color="auto"/>
            <w:bottom w:val="none" w:sz="0" w:space="0" w:color="auto"/>
            <w:right w:val="none" w:sz="0" w:space="0" w:color="auto"/>
          </w:divBdr>
        </w:div>
        <w:div w:id="220604384">
          <w:marLeft w:val="835"/>
          <w:marRight w:val="0"/>
          <w:marTop w:val="40"/>
          <w:marBottom w:val="80"/>
          <w:divBdr>
            <w:top w:val="none" w:sz="0" w:space="0" w:color="auto"/>
            <w:left w:val="none" w:sz="0" w:space="0" w:color="auto"/>
            <w:bottom w:val="none" w:sz="0" w:space="0" w:color="auto"/>
            <w:right w:val="none" w:sz="0" w:space="0" w:color="auto"/>
          </w:divBdr>
        </w:div>
        <w:div w:id="1791975403">
          <w:marLeft w:val="835"/>
          <w:marRight w:val="0"/>
          <w:marTop w:val="40"/>
          <w:marBottom w:val="80"/>
          <w:divBdr>
            <w:top w:val="none" w:sz="0" w:space="0" w:color="auto"/>
            <w:left w:val="none" w:sz="0" w:space="0" w:color="auto"/>
            <w:bottom w:val="none" w:sz="0" w:space="0" w:color="auto"/>
            <w:right w:val="none" w:sz="0" w:space="0" w:color="auto"/>
          </w:divBdr>
        </w:div>
        <w:div w:id="1609657611">
          <w:marLeft w:val="374"/>
          <w:marRight w:val="0"/>
          <w:marTop w:val="240"/>
          <w:marBottom w:val="40"/>
          <w:divBdr>
            <w:top w:val="none" w:sz="0" w:space="0" w:color="auto"/>
            <w:left w:val="none" w:sz="0" w:space="0" w:color="auto"/>
            <w:bottom w:val="none" w:sz="0" w:space="0" w:color="auto"/>
            <w:right w:val="none" w:sz="0" w:space="0" w:color="auto"/>
          </w:divBdr>
        </w:div>
        <w:div w:id="1154371882">
          <w:marLeft w:val="374"/>
          <w:marRight w:val="0"/>
          <w:marTop w:val="240"/>
          <w:marBottom w:val="40"/>
          <w:divBdr>
            <w:top w:val="none" w:sz="0" w:space="0" w:color="auto"/>
            <w:left w:val="none" w:sz="0" w:space="0" w:color="auto"/>
            <w:bottom w:val="none" w:sz="0" w:space="0" w:color="auto"/>
            <w:right w:val="none" w:sz="0" w:space="0" w:color="auto"/>
          </w:divBdr>
        </w:div>
        <w:div w:id="1855265286">
          <w:marLeft w:val="374"/>
          <w:marRight w:val="0"/>
          <w:marTop w:val="240"/>
          <w:marBottom w:val="40"/>
          <w:divBdr>
            <w:top w:val="none" w:sz="0" w:space="0" w:color="auto"/>
            <w:left w:val="none" w:sz="0" w:space="0" w:color="auto"/>
            <w:bottom w:val="none" w:sz="0" w:space="0" w:color="auto"/>
            <w:right w:val="none" w:sz="0" w:space="0" w:color="auto"/>
          </w:divBdr>
        </w:div>
      </w:divsChild>
    </w:div>
    <w:div w:id="1732196029">
      <w:bodyDiv w:val="1"/>
      <w:marLeft w:val="0"/>
      <w:marRight w:val="0"/>
      <w:marTop w:val="0"/>
      <w:marBottom w:val="0"/>
      <w:divBdr>
        <w:top w:val="none" w:sz="0" w:space="0" w:color="auto"/>
        <w:left w:val="none" w:sz="0" w:space="0" w:color="auto"/>
        <w:bottom w:val="none" w:sz="0" w:space="0" w:color="auto"/>
        <w:right w:val="none" w:sz="0" w:space="0" w:color="auto"/>
      </w:divBdr>
    </w:div>
    <w:div w:id="1823540165">
      <w:bodyDiv w:val="1"/>
      <w:marLeft w:val="0"/>
      <w:marRight w:val="0"/>
      <w:marTop w:val="0"/>
      <w:marBottom w:val="0"/>
      <w:divBdr>
        <w:top w:val="none" w:sz="0" w:space="0" w:color="auto"/>
        <w:left w:val="none" w:sz="0" w:space="0" w:color="auto"/>
        <w:bottom w:val="none" w:sz="0" w:space="0" w:color="auto"/>
        <w:right w:val="none" w:sz="0" w:space="0" w:color="auto"/>
      </w:divBdr>
      <w:divsChild>
        <w:div w:id="18895834">
          <w:marLeft w:val="374"/>
          <w:marRight w:val="0"/>
          <w:marTop w:val="240"/>
          <w:marBottom w:val="40"/>
          <w:divBdr>
            <w:top w:val="none" w:sz="0" w:space="0" w:color="auto"/>
            <w:left w:val="none" w:sz="0" w:space="0" w:color="auto"/>
            <w:bottom w:val="none" w:sz="0" w:space="0" w:color="auto"/>
            <w:right w:val="none" w:sz="0" w:space="0" w:color="auto"/>
          </w:divBdr>
        </w:div>
        <w:div w:id="1938711282">
          <w:marLeft w:val="374"/>
          <w:marRight w:val="0"/>
          <w:marTop w:val="240"/>
          <w:marBottom w:val="40"/>
          <w:divBdr>
            <w:top w:val="none" w:sz="0" w:space="0" w:color="auto"/>
            <w:left w:val="none" w:sz="0" w:space="0" w:color="auto"/>
            <w:bottom w:val="none" w:sz="0" w:space="0" w:color="auto"/>
            <w:right w:val="none" w:sz="0" w:space="0" w:color="auto"/>
          </w:divBdr>
        </w:div>
        <w:div w:id="273024443">
          <w:marLeft w:val="374"/>
          <w:marRight w:val="0"/>
          <w:marTop w:val="240"/>
          <w:marBottom w:val="40"/>
          <w:divBdr>
            <w:top w:val="none" w:sz="0" w:space="0" w:color="auto"/>
            <w:left w:val="none" w:sz="0" w:space="0" w:color="auto"/>
            <w:bottom w:val="none" w:sz="0" w:space="0" w:color="auto"/>
            <w:right w:val="none" w:sz="0" w:space="0" w:color="auto"/>
          </w:divBdr>
        </w:div>
        <w:div w:id="356350407">
          <w:marLeft w:val="374"/>
          <w:marRight w:val="0"/>
          <w:marTop w:val="240"/>
          <w:marBottom w:val="40"/>
          <w:divBdr>
            <w:top w:val="none" w:sz="0" w:space="0" w:color="auto"/>
            <w:left w:val="none" w:sz="0" w:space="0" w:color="auto"/>
            <w:bottom w:val="none" w:sz="0" w:space="0" w:color="auto"/>
            <w:right w:val="none" w:sz="0" w:space="0" w:color="auto"/>
          </w:divBdr>
        </w:div>
        <w:div w:id="716047153">
          <w:marLeft w:val="374"/>
          <w:marRight w:val="0"/>
          <w:marTop w:val="240"/>
          <w:marBottom w:val="40"/>
          <w:divBdr>
            <w:top w:val="none" w:sz="0" w:space="0" w:color="auto"/>
            <w:left w:val="none" w:sz="0" w:space="0" w:color="auto"/>
            <w:bottom w:val="none" w:sz="0" w:space="0" w:color="auto"/>
            <w:right w:val="none" w:sz="0" w:space="0" w:color="auto"/>
          </w:divBdr>
        </w:div>
      </w:divsChild>
    </w:div>
    <w:div w:id="1904019338">
      <w:bodyDiv w:val="1"/>
      <w:marLeft w:val="0"/>
      <w:marRight w:val="0"/>
      <w:marTop w:val="0"/>
      <w:marBottom w:val="0"/>
      <w:divBdr>
        <w:top w:val="none" w:sz="0" w:space="0" w:color="auto"/>
        <w:left w:val="none" w:sz="0" w:space="0" w:color="auto"/>
        <w:bottom w:val="none" w:sz="0" w:space="0" w:color="auto"/>
        <w:right w:val="none" w:sz="0" w:space="0" w:color="auto"/>
      </w:divBdr>
      <w:divsChild>
        <w:div w:id="501286531">
          <w:marLeft w:val="374"/>
          <w:marRight w:val="0"/>
          <w:marTop w:val="240"/>
          <w:marBottom w:val="40"/>
          <w:divBdr>
            <w:top w:val="none" w:sz="0" w:space="0" w:color="auto"/>
            <w:left w:val="none" w:sz="0" w:space="0" w:color="auto"/>
            <w:bottom w:val="none" w:sz="0" w:space="0" w:color="auto"/>
            <w:right w:val="none" w:sz="0" w:space="0" w:color="auto"/>
          </w:divBdr>
        </w:div>
        <w:div w:id="1748652604">
          <w:marLeft w:val="374"/>
          <w:marRight w:val="0"/>
          <w:marTop w:val="240"/>
          <w:marBottom w:val="40"/>
          <w:divBdr>
            <w:top w:val="none" w:sz="0" w:space="0" w:color="auto"/>
            <w:left w:val="none" w:sz="0" w:space="0" w:color="auto"/>
            <w:bottom w:val="none" w:sz="0" w:space="0" w:color="auto"/>
            <w:right w:val="none" w:sz="0" w:space="0" w:color="auto"/>
          </w:divBdr>
        </w:div>
        <w:div w:id="300041564">
          <w:marLeft w:val="374"/>
          <w:marRight w:val="0"/>
          <w:marTop w:val="240"/>
          <w:marBottom w:val="40"/>
          <w:divBdr>
            <w:top w:val="none" w:sz="0" w:space="0" w:color="auto"/>
            <w:left w:val="none" w:sz="0" w:space="0" w:color="auto"/>
            <w:bottom w:val="none" w:sz="0" w:space="0" w:color="auto"/>
            <w:right w:val="none" w:sz="0" w:space="0" w:color="auto"/>
          </w:divBdr>
        </w:div>
      </w:divsChild>
    </w:div>
    <w:div w:id="202797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sites/dfiles/CPD/documents/Waiver-4_CoC-and-YHDP_FINAL.pdf" TargetMode="External"/><Relationship Id="rId13" Type="http://schemas.openxmlformats.org/officeDocument/2006/relationships/hyperlink" Target="https://www.ctbos.org/wp-content/uploads/2020/10/Memo-2020.10.07-CoC-ESG-Waivers-v6.pdf" TargetMode="External"/><Relationship Id="rId18" Type="http://schemas.openxmlformats.org/officeDocument/2006/relationships/hyperlink" Target="mailto:ctboscoc@gmail.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ctbos.org/wp-content/uploads/2020/10/Memo-2020.10.07-CoC-ESG-Waivers-v6.pdf" TargetMode="External"/><Relationship Id="rId17" Type="http://schemas.openxmlformats.org/officeDocument/2006/relationships/hyperlink" Target="https://www.ctbos.org/wp-content/uploads/2020/10/Provider-Instr-Doc-Submission-LPSQ-v5.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ctbos.org/wp-content/uploads/2020/10/Provider-Instr-Create-an-account-LPSQ-v5.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dexchange.us5.list-manage.com/track/click?u=87d7c8afc03ba69ee70d865b9&amp;id=c7eebd3c89&amp;e=330d06219a"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tbos.org/wp-content/uploads/2021/01/Waiver-Notif-Template-v8.docx" TargetMode="External"/><Relationship Id="rId23" Type="http://schemas.openxmlformats.org/officeDocument/2006/relationships/footer" Target="footer2.xml"/><Relationship Id="rId10" Type="http://schemas.openxmlformats.org/officeDocument/2006/relationships/hyperlink" Target="https://www.hud.gov/sites/dfiles/CPD/documents/Additional_Waivers_for_CPD_Grant_Programs_to_Prevent_COVID-19_Spread_and_Mitigate_COVID-19_Economic_Impacts.pdf?utm_source=HUD+Exchange+Mailing+List&amp;utm_campaign=6dafa660a1-SNAPS-COVID-19-Digest-05-26-2020&amp;utm_medium=email&amp;utm_term=0_f32b935a5f-6dafa660a1-18679157" TargetMode="External"/><Relationship Id="rId19" Type="http://schemas.openxmlformats.org/officeDocument/2006/relationships/hyperlink" Target="https://www.ctbos.org/wp-content/uploads/2020/10/Memo-2020.10.07-CoC-ESG-Waivers-v6.pdf" TargetMode="External"/><Relationship Id="rId4" Type="http://schemas.openxmlformats.org/officeDocument/2006/relationships/settings" Target="settings.xml"/><Relationship Id="rId9" Type="http://schemas.openxmlformats.org/officeDocument/2006/relationships/hyperlink" Target="https://www.hud.gov/sites/dfiles/CPD/documents/CPD-COVID-19-Waiver-3-Final-Clean.pdf" TargetMode="External"/><Relationship Id="rId14" Type="http://schemas.openxmlformats.org/officeDocument/2006/relationships/hyperlink" Target="mailto:CPD_COVID-19WaiverHAT@hud.gov"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2E71B-2FB3-41CC-86FB-FF88AE4CD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1520</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Chase</dc:creator>
  <cp:keywords/>
  <dc:description/>
  <cp:lastModifiedBy>Shannon Quinn-Sheeran</cp:lastModifiedBy>
  <cp:revision>2</cp:revision>
  <dcterms:created xsi:type="dcterms:W3CDTF">2021-01-11T15:30:00Z</dcterms:created>
  <dcterms:modified xsi:type="dcterms:W3CDTF">2021-01-11T15:30:00Z</dcterms:modified>
</cp:coreProperties>
</file>