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6126" w14:textId="019DF420" w:rsidR="00622949" w:rsidRPr="009155EF" w:rsidRDefault="00045C50" w:rsidP="00021298">
      <w:pPr>
        <w:pStyle w:val="Header"/>
        <w:jc w:val="center"/>
        <w:outlineLvl w:val="0"/>
        <w:rPr>
          <w:rFonts w:asciiTheme="minorHAnsi" w:hAnsiTheme="minorHAnsi" w:cstheme="minorHAnsi"/>
          <w:b/>
          <w:bCs/>
        </w:rPr>
      </w:pPr>
      <w:r w:rsidRPr="009155EF">
        <w:rPr>
          <w:rFonts w:asciiTheme="minorHAnsi" w:hAnsiTheme="minorHAnsi" w:cstheme="minorHAnsi"/>
          <w:b/>
          <w:bCs/>
        </w:rPr>
        <w:t xml:space="preserve">CT BOS </w:t>
      </w:r>
      <w:r w:rsidR="00022989" w:rsidRPr="009155EF">
        <w:rPr>
          <w:rFonts w:asciiTheme="minorHAnsi" w:hAnsiTheme="minorHAnsi" w:cstheme="minorHAnsi"/>
          <w:b/>
          <w:bCs/>
        </w:rPr>
        <w:t>Semi-Annual Meeting</w:t>
      </w:r>
      <w:r w:rsidR="00622949" w:rsidRPr="009155EF">
        <w:rPr>
          <w:rFonts w:asciiTheme="minorHAnsi" w:hAnsiTheme="minorHAnsi" w:cstheme="minorHAnsi"/>
          <w:b/>
          <w:bCs/>
        </w:rPr>
        <w:t xml:space="preserve"> </w:t>
      </w:r>
      <w:r w:rsidR="002273EA" w:rsidRPr="009155EF">
        <w:rPr>
          <w:rFonts w:asciiTheme="minorHAnsi" w:hAnsiTheme="minorHAnsi" w:cstheme="minorHAnsi"/>
          <w:b/>
          <w:bCs/>
        </w:rPr>
        <w:t>Minutes</w:t>
      </w:r>
      <w:r w:rsidR="00706F69" w:rsidRPr="009155EF">
        <w:rPr>
          <w:rFonts w:asciiTheme="minorHAnsi" w:hAnsiTheme="minorHAnsi" w:cstheme="minorHAnsi"/>
          <w:b/>
          <w:bCs/>
        </w:rPr>
        <w:t xml:space="preserve"> </w:t>
      </w:r>
    </w:p>
    <w:p w14:paraId="05F817DB" w14:textId="77777777" w:rsidR="00CE1688" w:rsidRPr="009155EF" w:rsidRDefault="00022989" w:rsidP="0041195C">
      <w:pPr>
        <w:pStyle w:val="Header"/>
        <w:jc w:val="center"/>
        <w:outlineLvl w:val="0"/>
        <w:rPr>
          <w:rFonts w:asciiTheme="minorHAnsi" w:hAnsiTheme="minorHAnsi" w:cstheme="minorHAnsi"/>
          <w:b/>
          <w:bCs/>
        </w:rPr>
      </w:pPr>
      <w:r w:rsidRPr="009155EF">
        <w:rPr>
          <w:rFonts w:asciiTheme="minorHAnsi" w:hAnsiTheme="minorHAnsi" w:cstheme="minorHAnsi"/>
          <w:b/>
          <w:bCs/>
        </w:rPr>
        <w:t>6</w:t>
      </w:r>
      <w:r w:rsidR="00622949" w:rsidRPr="009155EF">
        <w:rPr>
          <w:rFonts w:asciiTheme="minorHAnsi" w:hAnsiTheme="minorHAnsi" w:cstheme="minorHAnsi"/>
          <w:b/>
          <w:bCs/>
        </w:rPr>
        <w:t>/</w:t>
      </w:r>
      <w:r w:rsidRPr="009155EF">
        <w:rPr>
          <w:rFonts w:asciiTheme="minorHAnsi" w:hAnsiTheme="minorHAnsi" w:cstheme="minorHAnsi"/>
          <w:b/>
          <w:bCs/>
        </w:rPr>
        <w:t>18</w:t>
      </w:r>
      <w:r w:rsidR="00622949" w:rsidRPr="009155EF">
        <w:rPr>
          <w:rFonts w:asciiTheme="minorHAnsi" w:hAnsiTheme="minorHAnsi" w:cstheme="minorHAnsi"/>
          <w:b/>
          <w:bCs/>
        </w:rPr>
        <w:t>/2</w:t>
      </w:r>
      <w:r w:rsidR="00E27674" w:rsidRPr="009155EF">
        <w:rPr>
          <w:rFonts w:asciiTheme="minorHAnsi" w:hAnsiTheme="minorHAnsi" w:cstheme="minorHAnsi"/>
          <w:b/>
          <w:bCs/>
        </w:rPr>
        <w:t>1</w:t>
      </w:r>
    </w:p>
    <w:p w14:paraId="45F49051" w14:textId="35BBF022" w:rsidR="003849D2" w:rsidRPr="009155EF" w:rsidRDefault="00021298" w:rsidP="0041195C">
      <w:pPr>
        <w:pStyle w:val="Header"/>
        <w:jc w:val="center"/>
        <w:outlineLvl w:val="0"/>
        <w:rPr>
          <w:rFonts w:asciiTheme="minorHAnsi" w:hAnsiTheme="minorHAnsi" w:cstheme="minorHAnsi"/>
          <w:b/>
          <w:bCs/>
        </w:rPr>
      </w:pPr>
      <w:r w:rsidRPr="009155EF">
        <w:rPr>
          <w:rFonts w:asciiTheme="minorHAnsi" w:hAnsiTheme="minorHAnsi" w:cstheme="minorHAnsi"/>
          <w:noProof/>
        </w:rPr>
        <w:drawing>
          <wp:anchor distT="0" distB="0" distL="114300" distR="114300" simplePos="0" relativeHeight="251659264" behindDoc="0" locked="0" layoutInCell="1" allowOverlap="1" wp14:anchorId="30DBBF9F" wp14:editId="0AF82791">
            <wp:simplePos x="0" y="0"/>
            <wp:positionH relativeFrom="page">
              <wp:posOffset>741680</wp:posOffset>
            </wp:positionH>
            <wp:positionV relativeFrom="page">
              <wp:posOffset>-141488</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p w14:paraId="0419776D" w14:textId="4A94DF85" w:rsidR="00C86AE7" w:rsidRDefault="00C86AE7" w:rsidP="00D13A2A">
      <w:pPr>
        <w:pStyle w:val="ListParagraph"/>
        <w:widowControl w:val="0"/>
        <w:numPr>
          <w:ilvl w:val="0"/>
          <w:numId w:val="1"/>
        </w:numPr>
        <w:autoSpaceDE w:val="0"/>
        <w:autoSpaceDN w:val="0"/>
        <w:adjustRightInd w:val="0"/>
        <w:rPr>
          <w:rFonts w:asciiTheme="minorHAnsi" w:hAnsiTheme="minorHAnsi" w:cstheme="minorHAnsi"/>
          <w:b/>
        </w:rPr>
      </w:pPr>
      <w:r w:rsidRPr="009155EF">
        <w:rPr>
          <w:rFonts w:asciiTheme="minorHAnsi" w:hAnsiTheme="minorHAnsi" w:cstheme="minorHAnsi"/>
          <w:b/>
        </w:rPr>
        <w:t xml:space="preserve">Welcome </w:t>
      </w:r>
    </w:p>
    <w:p w14:paraId="4C4FCEFA" w14:textId="2D80477C" w:rsidR="00C138CD" w:rsidRPr="009155EF" w:rsidRDefault="0094240D" w:rsidP="00C138CD">
      <w:pPr>
        <w:pStyle w:val="ListParagraph"/>
        <w:widowControl w:val="0"/>
        <w:autoSpaceDE w:val="0"/>
        <w:autoSpaceDN w:val="0"/>
        <w:adjustRightInd w:val="0"/>
        <w:ind w:left="180"/>
        <w:rPr>
          <w:rFonts w:asciiTheme="minorHAnsi" w:hAnsiTheme="minorHAnsi" w:cstheme="minorHAnsi"/>
          <w:b/>
        </w:rPr>
      </w:pPr>
      <w:r w:rsidRPr="0094240D">
        <w:rPr>
          <w:rFonts w:asciiTheme="minorHAnsi" w:hAnsiTheme="minorHAnsi" w:cstheme="minorHAnsi"/>
          <w:b/>
          <w:noProof/>
        </w:rPr>
        <w:object w:dxaOrig="1541" w:dyaOrig="998" w14:anchorId="3F9C4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pt;height:50pt;mso-width-percent:0;mso-height-percent:0;mso-width-percent:0;mso-height-percent:0" o:ole="">
            <v:imagedata r:id="rId8" o:title=""/>
          </v:shape>
          <o:OLEObject Type="Embed" ProgID="Acrobat.Document.11" ShapeID="_x0000_i1026" DrawAspect="Icon" ObjectID="_1686739222" r:id="rId9"/>
        </w:object>
      </w:r>
    </w:p>
    <w:p w14:paraId="03E19389" w14:textId="4656259A" w:rsidR="004D4800" w:rsidRPr="009155EF" w:rsidRDefault="004D4800" w:rsidP="00AC05C9">
      <w:pPr>
        <w:pStyle w:val="ListParagraph"/>
        <w:widowControl w:val="0"/>
        <w:numPr>
          <w:ilvl w:val="0"/>
          <w:numId w:val="1"/>
        </w:numPr>
        <w:autoSpaceDE w:val="0"/>
        <w:autoSpaceDN w:val="0"/>
        <w:adjustRightInd w:val="0"/>
        <w:rPr>
          <w:rFonts w:asciiTheme="minorHAnsi" w:hAnsiTheme="minorHAnsi" w:cstheme="minorHAnsi"/>
          <w:b/>
          <w:color w:val="000000"/>
        </w:rPr>
      </w:pPr>
      <w:r w:rsidRPr="009155EF">
        <w:rPr>
          <w:rFonts w:asciiTheme="minorHAnsi" w:hAnsiTheme="minorHAnsi" w:cstheme="minorHAnsi"/>
          <w:b/>
          <w:color w:val="000000"/>
        </w:rPr>
        <w:t>Adopt Meeting Minutes</w:t>
      </w:r>
    </w:p>
    <w:p w14:paraId="71ED4D2C" w14:textId="5FD133EF" w:rsidR="009777FB" w:rsidRPr="009155EF" w:rsidRDefault="00CE308F" w:rsidP="009777FB">
      <w:pPr>
        <w:pStyle w:val="ListParagraph"/>
        <w:widowControl w:val="0"/>
        <w:numPr>
          <w:ilvl w:val="0"/>
          <w:numId w:val="12"/>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Meeting minutes from April 2020-April 2021 were a</w:t>
      </w:r>
      <w:r w:rsidR="009777FB" w:rsidRPr="009155EF">
        <w:rPr>
          <w:rFonts w:asciiTheme="minorHAnsi" w:hAnsiTheme="minorHAnsi" w:cstheme="minorHAnsi"/>
          <w:bCs/>
          <w:color w:val="000000"/>
        </w:rPr>
        <w:t>pproved by consensus</w:t>
      </w:r>
      <w:r w:rsidRPr="009155EF">
        <w:rPr>
          <w:rFonts w:asciiTheme="minorHAnsi" w:hAnsiTheme="minorHAnsi" w:cstheme="minorHAnsi"/>
          <w:bCs/>
          <w:color w:val="000000"/>
        </w:rPr>
        <w:t>.</w:t>
      </w:r>
    </w:p>
    <w:p w14:paraId="7FE5968E" w14:textId="77777777" w:rsidR="004D4800" w:rsidRPr="009155EF" w:rsidRDefault="004D4800" w:rsidP="004D4800">
      <w:pPr>
        <w:pStyle w:val="ListParagraph"/>
        <w:rPr>
          <w:rFonts w:asciiTheme="minorHAnsi" w:hAnsiTheme="minorHAnsi" w:cstheme="minorHAnsi"/>
          <w:b/>
          <w:color w:val="000000"/>
        </w:rPr>
      </w:pPr>
    </w:p>
    <w:p w14:paraId="6FCCCBF8" w14:textId="4C47508D" w:rsidR="00AC05C9" w:rsidRPr="009155EF" w:rsidRDefault="00C86AE7" w:rsidP="00AC05C9">
      <w:pPr>
        <w:pStyle w:val="ListParagraph"/>
        <w:widowControl w:val="0"/>
        <w:numPr>
          <w:ilvl w:val="0"/>
          <w:numId w:val="1"/>
        </w:numPr>
        <w:autoSpaceDE w:val="0"/>
        <w:autoSpaceDN w:val="0"/>
        <w:adjustRightInd w:val="0"/>
        <w:rPr>
          <w:rFonts w:asciiTheme="minorHAnsi" w:hAnsiTheme="minorHAnsi" w:cstheme="minorHAnsi"/>
          <w:b/>
          <w:color w:val="000000"/>
        </w:rPr>
      </w:pPr>
      <w:r w:rsidRPr="009155EF">
        <w:rPr>
          <w:rFonts w:asciiTheme="minorHAnsi" w:hAnsiTheme="minorHAnsi" w:cstheme="minorHAnsi"/>
          <w:b/>
          <w:color w:val="000000"/>
        </w:rPr>
        <w:t>Announcements</w:t>
      </w:r>
    </w:p>
    <w:p w14:paraId="2186AF29" w14:textId="5B9D9327" w:rsidR="00B33737" w:rsidRPr="009155EF" w:rsidRDefault="00297E7E" w:rsidP="00880882">
      <w:pPr>
        <w:pStyle w:val="ListParagraph"/>
        <w:widowControl w:val="0"/>
        <w:numPr>
          <w:ilvl w:val="1"/>
          <w:numId w:val="14"/>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 xml:space="preserve">Steering Committee </w:t>
      </w:r>
      <w:r w:rsidR="00880882" w:rsidRPr="009155EF">
        <w:rPr>
          <w:rFonts w:asciiTheme="minorHAnsi" w:hAnsiTheme="minorHAnsi" w:cstheme="minorHAnsi"/>
          <w:bCs/>
          <w:color w:val="000000"/>
        </w:rPr>
        <w:t>A</w:t>
      </w:r>
      <w:r w:rsidR="00B33737" w:rsidRPr="009155EF">
        <w:rPr>
          <w:rFonts w:asciiTheme="minorHAnsi" w:hAnsiTheme="minorHAnsi" w:cstheme="minorHAnsi"/>
          <w:bCs/>
          <w:color w:val="000000"/>
        </w:rPr>
        <w:t xml:space="preserve">ttendance </w:t>
      </w:r>
      <w:r w:rsidR="00880882" w:rsidRPr="009155EF">
        <w:rPr>
          <w:rFonts w:asciiTheme="minorHAnsi" w:hAnsiTheme="minorHAnsi" w:cstheme="minorHAnsi"/>
          <w:bCs/>
          <w:color w:val="000000"/>
        </w:rPr>
        <w:t>P</w:t>
      </w:r>
      <w:r w:rsidR="00B33737" w:rsidRPr="009155EF">
        <w:rPr>
          <w:rFonts w:asciiTheme="minorHAnsi" w:hAnsiTheme="minorHAnsi" w:cstheme="minorHAnsi"/>
          <w:bCs/>
          <w:color w:val="000000"/>
        </w:rPr>
        <w:t>rocedure</w:t>
      </w:r>
    </w:p>
    <w:p w14:paraId="6ED157A2" w14:textId="1DCD80E3" w:rsidR="00880882" w:rsidRPr="009155EF" w:rsidRDefault="00880882" w:rsidP="00880882">
      <w:pPr>
        <w:pStyle w:val="ListParagraph"/>
        <w:widowControl w:val="0"/>
        <w:numPr>
          <w:ilvl w:val="0"/>
          <w:numId w:val="15"/>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 xml:space="preserve">Please remember to display your full name on screen.  If you are calling in, please e-mail Liz Isaacs at </w:t>
      </w:r>
      <w:hyperlink r:id="rId10" w:history="1">
        <w:r w:rsidRPr="009155EF">
          <w:rPr>
            <w:rStyle w:val="Hyperlink"/>
            <w:rFonts w:asciiTheme="minorHAnsi" w:hAnsiTheme="minorHAnsi" w:cstheme="minorHAnsi"/>
            <w:bCs/>
          </w:rPr>
          <w:t>lisaacs@housinginnovations.us</w:t>
        </w:r>
      </w:hyperlink>
      <w:r w:rsidRPr="009155EF">
        <w:rPr>
          <w:rFonts w:asciiTheme="minorHAnsi" w:hAnsiTheme="minorHAnsi" w:cstheme="minorHAnsi"/>
          <w:bCs/>
          <w:color w:val="000000"/>
          <w:u w:val="single"/>
        </w:rPr>
        <w:t xml:space="preserve"> </w:t>
      </w:r>
      <w:r w:rsidRPr="009155EF">
        <w:rPr>
          <w:rFonts w:asciiTheme="minorHAnsi" w:hAnsiTheme="minorHAnsi" w:cstheme="minorHAnsi"/>
          <w:bCs/>
          <w:color w:val="000000"/>
        </w:rPr>
        <w:t>so we can ensure that you are included on the participant list.</w:t>
      </w:r>
    </w:p>
    <w:p w14:paraId="204181CC" w14:textId="47231D47" w:rsidR="00297E7E" w:rsidRPr="009155EF" w:rsidRDefault="00695815" w:rsidP="00880882">
      <w:pPr>
        <w:pStyle w:val="ListParagraph"/>
        <w:widowControl w:val="0"/>
        <w:numPr>
          <w:ilvl w:val="1"/>
          <w:numId w:val="14"/>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CT BOS CoC New Project RFP</w:t>
      </w:r>
      <w:r w:rsidRPr="009155EF">
        <w:rPr>
          <w:rFonts w:asciiTheme="minorHAnsi" w:hAnsiTheme="minorHAnsi" w:cstheme="minorHAnsi"/>
          <w:bCs/>
          <w:i/>
          <w:iCs/>
          <w:color w:val="000000"/>
        </w:rPr>
        <w:t xml:space="preserve"> </w:t>
      </w:r>
    </w:p>
    <w:p w14:paraId="29270C07" w14:textId="753EA6C1" w:rsidR="00297E7E" w:rsidRPr="009155EF" w:rsidRDefault="00297E7E" w:rsidP="00297E7E">
      <w:pPr>
        <w:pStyle w:val="ListParagraph"/>
        <w:widowControl w:val="0"/>
        <w:numPr>
          <w:ilvl w:val="0"/>
          <w:numId w:val="15"/>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 xml:space="preserve">There were </w:t>
      </w:r>
      <w:r w:rsidR="00FD7B41">
        <w:rPr>
          <w:rFonts w:asciiTheme="minorHAnsi" w:hAnsiTheme="minorHAnsi" w:cstheme="minorHAnsi"/>
          <w:bCs/>
          <w:color w:val="000000"/>
        </w:rPr>
        <w:t xml:space="preserve">17 </w:t>
      </w:r>
      <w:r w:rsidRPr="009155EF">
        <w:rPr>
          <w:rFonts w:asciiTheme="minorHAnsi" w:hAnsiTheme="minorHAnsi" w:cstheme="minorHAnsi"/>
          <w:bCs/>
          <w:color w:val="000000"/>
        </w:rPr>
        <w:t xml:space="preserve">applications </w:t>
      </w:r>
      <w:r w:rsidR="00FD7B41">
        <w:rPr>
          <w:rFonts w:asciiTheme="minorHAnsi" w:hAnsiTheme="minorHAnsi" w:cstheme="minorHAnsi"/>
          <w:bCs/>
          <w:color w:val="000000"/>
        </w:rPr>
        <w:t xml:space="preserve">reviewed by </w:t>
      </w:r>
      <w:r w:rsidRPr="009155EF">
        <w:rPr>
          <w:rFonts w:asciiTheme="minorHAnsi" w:hAnsiTheme="minorHAnsi" w:cstheme="minorHAnsi"/>
          <w:bCs/>
          <w:color w:val="000000"/>
        </w:rPr>
        <w:t>the</w:t>
      </w:r>
      <w:r w:rsidR="00FD7B41">
        <w:rPr>
          <w:rFonts w:asciiTheme="minorHAnsi" w:hAnsiTheme="minorHAnsi" w:cstheme="minorHAnsi"/>
          <w:bCs/>
          <w:color w:val="000000"/>
        </w:rPr>
        <w:t xml:space="preserve"> CT BOS Scoring Committee</w:t>
      </w:r>
      <w:r w:rsidRPr="009155EF">
        <w:rPr>
          <w:rFonts w:asciiTheme="minorHAnsi" w:hAnsiTheme="minorHAnsi" w:cstheme="minorHAnsi"/>
          <w:bCs/>
          <w:color w:val="000000"/>
        </w:rPr>
        <w:t>.  The Scoring Committee will make recommendations to the Steering Committee once review is complete.  The By-name list will be used to determine the need for PSH by each CAN.  Once the Notice of Funding Availability (NOFA) is released, final budget amounts can be determined.</w:t>
      </w:r>
    </w:p>
    <w:p w14:paraId="28A70919" w14:textId="185EA640" w:rsidR="00195A17" w:rsidRPr="009155EF" w:rsidRDefault="00195A17" w:rsidP="00880882">
      <w:pPr>
        <w:pStyle w:val="ListParagraph"/>
        <w:widowControl w:val="0"/>
        <w:numPr>
          <w:ilvl w:val="1"/>
          <w:numId w:val="14"/>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Reaching Home Work Groups</w:t>
      </w:r>
      <w:r w:rsidR="002E1E1D" w:rsidRPr="009155EF">
        <w:rPr>
          <w:rFonts w:asciiTheme="minorHAnsi" w:hAnsiTheme="minorHAnsi" w:cstheme="minorHAnsi"/>
          <w:bCs/>
          <w:color w:val="000000"/>
        </w:rPr>
        <w:t xml:space="preserve"> </w:t>
      </w:r>
      <w:r w:rsidR="00297E7E" w:rsidRPr="009155EF">
        <w:rPr>
          <w:rFonts w:asciiTheme="minorHAnsi" w:hAnsiTheme="minorHAnsi" w:cstheme="minorHAnsi"/>
          <w:bCs/>
          <w:color w:val="000000"/>
        </w:rPr>
        <w:t>R</w:t>
      </w:r>
      <w:r w:rsidR="002E1E1D" w:rsidRPr="009155EF">
        <w:rPr>
          <w:rFonts w:asciiTheme="minorHAnsi" w:hAnsiTheme="minorHAnsi" w:cstheme="minorHAnsi"/>
          <w:bCs/>
          <w:color w:val="000000"/>
        </w:rPr>
        <w:t xml:space="preserve">ecruiting </w:t>
      </w:r>
      <w:r w:rsidR="00297E7E" w:rsidRPr="009155EF">
        <w:rPr>
          <w:rFonts w:asciiTheme="minorHAnsi" w:hAnsiTheme="minorHAnsi" w:cstheme="minorHAnsi"/>
          <w:bCs/>
          <w:color w:val="000000"/>
        </w:rPr>
        <w:t>M</w:t>
      </w:r>
      <w:r w:rsidR="002E1E1D" w:rsidRPr="009155EF">
        <w:rPr>
          <w:rFonts w:asciiTheme="minorHAnsi" w:hAnsiTheme="minorHAnsi" w:cstheme="minorHAnsi"/>
          <w:bCs/>
          <w:color w:val="000000"/>
        </w:rPr>
        <w:t>embers</w:t>
      </w:r>
    </w:p>
    <w:p w14:paraId="021C967B" w14:textId="7A193F1C" w:rsidR="00297E7E" w:rsidRPr="009155EF" w:rsidRDefault="00297E7E" w:rsidP="00297E7E">
      <w:pPr>
        <w:pStyle w:val="ListParagraph"/>
        <w:widowControl w:val="0"/>
        <w:numPr>
          <w:ilvl w:val="0"/>
          <w:numId w:val="15"/>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 xml:space="preserve">Reaching Home Work Groups are looking for individuals to join their work groups.  Use the following link to submit an application: </w:t>
      </w:r>
      <w:hyperlink r:id="rId11" w:history="1">
        <w:r w:rsidRPr="009155EF">
          <w:rPr>
            <w:rStyle w:val="Hyperlink"/>
            <w:rFonts w:asciiTheme="minorHAnsi" w:hAnsiTheme="minorHAnsi" w:cstheme="minorHAnsi"/>
            <w:bCs/>
          </w:rPr>
          <w:t>Reaching Home Work Group Application</w:t>
        </w:r>
      </w:hyperlink>
      <w:r w:rsidRPr="009155EF">
        <w:rPr>
          <w:rFonts w:asciiTheme="minorHAnsi" w:hAnsiTheme="minorHAnsi" w:cstheme="minorHAnsi"/>
          <w:bCs/>
          <w:color w:val="000000"/>
        </w:rPr>
        <w:t xml:space="preserve">.  For more information on Reaching Home Campaign use this link: </w:t>
      </w:r>
      <w:hyperlink r:id="rId12" w:history="1">
        <w:r w:rsidR="00416D6D" w:rsidRPr="009155EF">
          <w:rPr>
            <w:rStyle w:val="Hyperlink"/>
            <w:rFonts w:asciiTheme="minorHAnsi" w:hAnsiTheme="minorHAnsi" w:cstheme="minorHAnsi"/>
            <w:bCs/>
          </w:rPr>
          <w:t>Information on Reaching Home</w:t>
        </w:r>
      </w:hyperlink>
    </w:p>
    <w:p w14:paraId="3FC91745" w14:textId="3912BDE3" w:rsidR="00695815" w:rsidRPr="009155EF" w:rsidRDefault="00695815" w:rsidP="00880882">
      <w:pPr>
        <w:pStyle w:val="ListParagraph"/>
        <w:widowControl w:val="0"/>
        <w:numPr>
          <w:ilvl w:val="1"/>
          <w:numId w:val="14"/>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BOS Strategic Planning</w:t>
      </w:r>
    </w:p>
    <w:p w14:paraId="7E134DB3" w14:textId="0879F664" w:rsidR="0044526C" w:rsidRPr="0049020C" w:rsidRDefault="0044526C" w:rsidP="0044526C">
      <w:pPr>
        <w:pStyle w:val="ListParagraph"/>
        <w:widowControl w:val="0"/>
        <w:numPr>
          <w:ilvl w:val="0"/>
          <w:numId w:val="15"/>
        </w:numPr>
        <w:autoSpaceDE w:val="0"/>
        <w:autoSpaceDN w:val="0"/>
        <w:adjustRightInd w:val="0"/>
        <w:rPr>
          <w:rFonts w:asciiTheme="minorHAnsi" w:hAnsiTheme="minorHAnsi" w:cstheme="minorHAnsi"/>
          <w:bCs/>
          <w:color w:val="000000"/>
        </w:rPr>
      </w:pPr>
      <w:r w:rsidRPr="009155EF">
        <w:rPr>
          <w:rFonts w:asciiTheme="minorHAnsi" w:hAnsiTheme="minorHAnsi" w:cstheme="minorHAnsi"/>
          <w:bCs/>
          <w:color w:val="000000"/>
        </w:rPr>
        <w:t xml:space="preserve">At the next Semi-annual meeting in January 2022, we will be discussing CT BOS strategic planning.  If you want to share your ideas in advance, please feel free to send an e-mail to </w:t>
      </w:r>
      <w:r w:rsidRPr="009155EF">
        <w:rPr>
          <w:rFonts w:asciiTheme="minorHAnsi" w:hAnsiTheme="minorHAnsi" w:cstheme="minorHAnsi"/>
          <w:bCs/>
          <w:color w:val="000000"/>
          <w:u w:val="single"/>
        </w:rPr>
        <w:t>ctboscoc@gmail.com.</w:t>
      </w:r>
    </w:p>
    <w:p w14:paraId="26ECAFA3" w14:textId="69525AB1" w:rsidR="0044526C" w:rsidRPr="009155EF" w:rsidRDefault="0044526C" w:rsidP="0044526C">
      <w:pPr>
        <w:pStyle w:val="ListParagraph"/>
        <w:numPr>
          <w:ilvl w:val="1"/>
          <w:numId w:val="14"/>
        </w:numPr>
        <w:rPr>
          <w:rFonts w:asciiTheme="minorHAnsi" w:hAnsiTheme="minorHAnsi" w:cstheme="minorHAnsi"/>
        </w:rPr>
      </w:pPr>
      <w:r w:rsidRPr="009155EF">
        <w:rPr>
          <w:rFonts w:asciiTheme="minorHAnsi" w:hAnsiTheme="minorHAnsi" w:cstheme="minorHAnsi"/>
          <w:color w:val="000000"/>
        </w:rPr>
        <w:t>DOH Emergency Housing Vouchers (EHV) awarded under the American Rescue Plan ACT (ARPA)</w:t>
      </w:r>
    </w:p>
    <w:p w14:paraId="2127DF78" w14:textId="0E351B41" w:rsidR="001D1C46" w:rsidRPr="009155EF" w:rsidRDefault="001D1C46" w:rsidP="001D1C46">
      <w:pPr>
        <w:pStyle w:val="ListParagraph"/>
        <w:numPr>
          <w:ilvl w:val="0"/>
          <w:numId w:val="15"/>
        </w:numPr>
        <w:rPr>
          <w:rFonts w:asciiTheme="minorHAnsi" w:hAnsiTheme="minorHAnsi" w:cstheme="minorHAnsi"/>
          <w:bCs/>
        </w:rPr>
      </w:pPr>
      <w:r w:rsidRPr="009155EF">
        <w:rPr>
          <w:rFonts w:asciiTheme="minorHAnsi" w:hAnsiTheme="minorHAnsi" w:cstheme="minorHAnsi"/>
          <w:bCs/>
          <w:color w:val="000000"/>
        </w:rPr>
        <w:t>DOH allocated 200 of the 380 available vouchers. First priority is for individuals and families currently housed in CoC supported permanent supportive housing who have been assessed for and interested in ‘moving on’ from the PSH to more independent living with continuing subsidies. These ‘move ons’ will open up current CoC PSH units, allowing currently homeless chronically homeless people to be housed.</w:t>
      </w:r>
      <w:r w:rsidR="004F1E95" w:rsidRPr="009155EF">
        <w:rPr>
          <w:rFonts w:asciiTheme="minorHAnsi" w:hAnsiTheme="minorHAnsi" w:cstheme="minorHAnsi"/>
          <w:bCs/>
          <w:color w:val="000000"/>
        </w:rPr>
        <w:t xml:space="preserve">  See </w:t>
      </w:r>
      <w:r w:rsidR="000159C9" w:rsidRPr="009155EF">
        <w:rPr>
          <w:rFonts w:asciiTheme="minorHAnsi" w:hAnsiTheme="minorHAnsi" w:cstheme="minorHAnsi"/>
          <w:bCs/>
          <w:color w:val="000000"/>
        </w:rPr>
        <w:t xml:space="preserve">EHV </w:t>
      </w:r>
      <w:r w:rsidR="00BA1C81">
        <w:rPr>
          <w:rFonts w:asciiTheme="minorHAnsi" w:hAnsiTheme="minorHAnsi" w:cstheme="minorHAnsi"/>
          <w:bCs/>
          <w:color w:val="000000"/>
        </w:rPr>
        <w:t>email from DOH</w:t>
      </w:r>
      <w:r w:rsidR="000159C9" w:rsidRPr="009155EF">
        <w:rPr>
          <w:rFonts w:asciiTheme="minorHAnsi" w:hAnsiTheme="minorHAnsi" w:cstheme="minorHAnsi"/>
          <w:bCs/>
          <w:color w:val="000000"/>
        </w:rPr>
        <w:t xml:space="preserve"> for more information: </w:t>
      </w:r>
    </w:p>
    <w:bookmarkStart w:id="0" w:name="_MON_1686382124"/>
    <w:bookmarkEnd w:id="0"/>
    <w:p w14:paraId="379518A1" w14:textId="068720F2" w:rsidR="00F962D4" w:rsidRPr="009155EF" w:rsidRDefault="0094240D" w:rsidP="004F1E95">
      <w:pPr>
        <w:pStyle w:val="ListParagraph"/>
        <w:widowControl w:val="0"/>
        <w:autoSpaceDE w:val="0"/>
        <w:autoSpaceDN w:val="0"/>
        <w:adjustRightInd w:val="0"/>
        <w:ind w:left="900"/>
        <w:rPr>
          <w:rFonts w:asciiTheme="minorHAnsi" w:hAnsiTheme="minorHAnsi" w:cstheme="minorHAnsi"/>
          <w:bCs/>
          <w:color w:val="000000"/>
        </w:rPr>
      </w:pPr>
      <w:r w:rsidRPr="0094240D">
        <w:rPr>
          <w:rFonts w:asciiTheme="minorHAnsi" w:hAnsiTheme="minorHAnsi" w:cstheme="minorHAnsi"/>
          <w:bCs/>
          <w:noProof/>
          <w:color w:val="000000"/>
        </w:rPr>
        <w:object w:dxaOrig="760" w:dyaOrig="480" w14:anchorId="0907A328">
          <v:shape id="_x0000_i1025" type="#_x0000_t75" alt="" style="width:81pt;height:40pt;mso-width-percent:0;mso-height-percent:0;mso-width-percent:0;mso-height-percent:0" o:ole="">
            <v:imagedata r:id="rId13" o:title=""/>
          </v:shape>
          <o:OLEObject Type="Embed" ProgID="Word.Document.12" ShapeID="_x0000_i1025" DrawAspect="Icon" ObjectID="_1686739223" r:id="rId14">
            <o:FieldCodes>\s</o:FieldCodes>
          </o:OLEObject>
        </w:object>
      </w:r>
    </w:p>
    <w:p w14:paraId="4C8C4DA1" w14:textId="77777777" w:rsidR="00022989" w:rsidRPr="009155EF" w:rsidRDefault="00022989" w:rsidP="00022989">
      <w:pPr>
        <w:pStyle w:val="ListParagraph"/>
        <w:widowControl w:val="0"/>
        <w:autoSpaceDE w:val="0"/>
        <w:autoSpaceDN w:val="0"/>
        <w:adjustRightInd w:val="0"/>
        <w:ind w:left="180"/>
        <w:rPr>
          <w:rFonts w:asciiTheme="minorHAnsi" w:hAnsiTheme="minorHAnsi" w:cstheme="minorHAnsi"/>
          <w:b/>
          <w:color w:val="000000"/>
        </w:rPr>
      </w:pPr>
    </w:p>
    <w:p w14:paraId="129967E3" w14:textId="60D5D632" w:rsidR="00C963B8" w:rsidRPr="009155EF" w:rsidRDefault="00C963B8" w:rsidP="00D13A2A">
      <w:pPr>
        <w:pStyle w:val="ListParagraph"/>
        <w:widowControl w:val="0"/>
        <w:numPr>
          <w:ilvl w:val="0"/>
          <w:numId w:val="1"/>
        </w:numPr>
        <w:autoSpaceDE w:val="0"/>
        <w:autoSpaceDN w:val="0"/>
        <w:adjustRightInd w:val="0"/>
        <w:rPr>
          <w:rFonts w:asciiTheme="minorHAnsi" w:hAnsiTheme="minorHAnsi" w:cstheme="minorHAnsi"/>
          <w:b/>
          <w:bCs/>
        </w:rPr>
      </w:pPr>
      <w:r w:rsidRPr="009155EF">
        <w:rPr>
          <w:rFonts w:asciiTheme="minorHAnsi" w:hAnsiTheme="minorHAnsi" w:cstheme="minorHAnsi"/>
          <w:b/>
          <w:bCs/>
        </w:rPr>
        <w:t>CT BOS Steering Committee Chairs Election</w:t>
      </w:r>
    </w:p>
    <w:p w14:paraId="1CCF1A34" w14:textId="718E2AAF" w:rsidR="00044F6C" w:rsidRPr="009155EF" w:rsidRDefault="00044F6C" w:rsidP="00044F6C">
      <w:pPr>
        <w:pStyle w:val="ListParagraph"/>
        <w:numPr>
          <w:ilvl w:val="1"/>
          <w:numId w:val="14"/>
        </w:numPr>
        <w:autoSpaceDE w:val="0"/>
        <w:autoSpaceDN w:val="0"/>
        <w:adjustRightInd w:val="0"/>
        <w:rPr>
          <w:rFonts w:asciiTheme="minorHAnsi" w:eastAsiaTheme="minorHAnsi" w:hAnsiTheme="minorHAnsi" w:cstheme="minorHAnsi"/>
          <w:color w:val="000000"/>
        </w:rPr>
      </w:pPr>
      <w:r w:rsidRPr="009155EF">
        <w:rPr>
          <w:rFonts w:asciiTheme="minorHAnsi" w:eastAsiaTheme="minorHAnsi" w:hAnsiTheme="minorHAnsi" w:cstheme="minorHAnsi"/>
          <w:color w:val="000000"/>
        </w:rPr>
        <w:t>In order to stagger Chairs elections such that each year, two of the four are elected, it was decided that Alice Minervino (fulfills State Government rep requirement) and John Merz will remain for this year (fulfills non-profit rep requirement).</w:t>
      </w:r>
    </w:p>
    <w:p w14:paraId="16B04F95" w14:textId="266352F9" w:rsidR="00BA1C81" w:rsidRDefault="00044F6C" w:rsidP="00044F6C">
      <w:pPr>
        <w:pStyle w:val="ListParagraph"/>
        <w:numPr>
          <w:ilvl w:val="1"/>
          <w:numId w:val="14"/>
        </w:numPr>
        <w:autoSpaceDE w:val="0"/>
        <w:autoSpaceDN w:val="0"/>
        <w:adjustRightInd w:val="0"/>
        <w:rPr>
          <w:rFonts w:asciiTheme="minorHAnsi" w:eastAsiaTheme="minorHAnsi" w:hAnsiTheme="minorHAnsi" w:cstheme="minorHAnsi"/>
          <w:color w:val="000000"/>
        </w:rPr>
      </w:pPr>
      <w:r w:rsidRPr="009155EF">
        <w:rPr>
          <w:rFonts w:asciiTheme="minorHAnsi" w:eastAsiaTheme="minorHAnsi" w:hAnsiTheme="minorHAnsi" w:cstheme="minorHAnsi"/>
          <w:color w:val="000000"/>
        </w:rPr>
        <w:lastRenderedPageBreak/>
        <w:t xml:space="preserve">Steve DiLella </w:t>
      </w:r>
      <w:r w:rsidR="00BA1C81">
        <w:rPr>
          <w:rFonts w:asciiTheme="minorHAnsi" w:eastAsiaTheme="minorHAnsi" w:hAnsiTheme="minorHAnsi" w:cstheme="minorHAnsi"/>
          <w:color w:val="000000"/>
        </w:rPr>
        <w:t xml:space="preserve">(DOH) and </w:t>
      </w:r>
      <w:r w:rsidRPr="009155EF">
        <w:rPr>
          <w:rFonts w:asciiTheme="minorHAnsi" w:eastAsiaTheme="minorHAnsi" w:hAnsiTheme="minorHAnsi" w:cstheme="minorHAnsi"/>
          <w:color w:val="000000"/>
        </w:rPr>
        <w:t xml:space="preserve">Sonya Jelks </w:t>
      </w:r>
      <w:r w:rsidR="00BA1C81">
        <w:rPr>
          <w:rFonts w:asciiTheme="minorHAnsi" w:eastAsiaTheme="minorHAnsi" w:hAnsiTheme="minorHAnsi" w:cstheme="minorHAnsi"/>
          <w:color w:val="000000"/>
        </w:rPr>
        <w:t xml:space="preserve"> (CSH) were nominated. </w:t>
      </w:r>
    </w:p>
    <w:p w14:paraId="6EFD750D" w14:textId="77777777" w:rsidR="00BA1C81" w:rsidRDefault="00BA1C81" w:rsidP="00044F6C">
      <w:pPr>
        <w:pStyle w:val="ListParagraph"/>
        <w:numPr>
          <w:ilvl w:val="1"/>
          <w:numId w:val="14"/>
        </w:num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Together these candidates meet the recently adopted diversity criteria.</w:t>
      </w:r>
    </w:p>
    <w:p w14:paraId="760861C6" w14:textId="4B72E370" w:rsidR="00044F6C" w:rsidRPr="009155EF" w:rsidRDefault="00044F6C" w:rsidP="00044F6C">
      <w:pPr>
        <w:pStyle w:val="ListParagraph"/>
        <w:numPr>
          <w:ilvl w:val="1"/>
          <w:numId w:val="14"/>
        </w:numPr>
        <w:autoSpaceDE w:val="0"/>
        <w:autoSpaceDN w:val="0"/>
        <w:adjustRightInd w:val="0"/>
        <w:rPr>
          <w:rFonts w:asciiTheme="minorHAnsi" w:eastAsiaTheme="minorHAnsi" w:hAnsiTheme="minorHAnsi" w:cstheme="minorHAnsi"/>
          <w:color w:val="000000"/>
        </w:rPr>
      </w:pPr>
      <w:r w:rsidRPr="009155EF">
        <w:rPr>
          <w:rFonts w:asciiTheme="minorHAnsi" w:eastAsiaTheme="minorHAnsi" w:hAnsiTheme="minorHAnsi" w:cstheme="minorHAnsi"/>
          <w:color w:val="000000"/>
        </w:rPr>
        <w:t>There were no other nominations sent in advance of the meeting or presented at the meeting.</w:t>
      </w:r>
    </w:p>
    <w:p w14:paraId="690D1998" w14:textId="21120E42" w:rsidR="001D145B" w:rsidRPr="0049020C" w:rsidRDefault="001D145B" w:rsidP="001D145B">
      <w:pPr>
        <w:pStyle w:val="ListParagraph"/>
        <w:widowControl w:val="0"/>
        <w:numPr>
          <w:ilvl w:val="0"/>
          <w:numId w:val="12"/>
        </w:numPr>
        <w:autoSpaceDE w:val="0"/>
        <w:autoSpaceDN w:val="0"/>
        <w:adjustRightInd w:val="0"/>
        <w:rPr>
          <w:rFonts w:asciiTheme="minorHAnsi" w:hAnsiTheme="minorHAnsi" w:cstheme="minorHAnsi"/>
          <w:b/>
          <w:bCs/>
        </w:rPr>
      </w:pPr>
      <w:r w:rsidRPr="0049020C">
        <w:rPr>
          <w:rFonts w:asciiTheme="minorHAnsi" w:hAnsiTheme="minorHAnsi" w:cstheme="minorHAnsi"/>
          <w:b/>
          <w:bCs/>
        </w:rPr>
        <w:t>Steve Dilella and Sonya Jelks were elected by consensus for two-year position</w:t>
      </w:r>
      <w:r w:rsidR="00BE3ECA" w:rsidRPr="0049020C">
        <w:rPr>
          <w:rFonts w:asciiTheme="minorHAnsi" w:hAnsiTheme="minorHAnsi" w:cstheme="minorHAnsi"/>
          <w:b/>
          <w:bCs/>
        </w:rPr>
        <w:t>s</w:t>
      </w:r>
      <w:r w:rsidR="00044F6C" w:rsidRPr="0049020C">
        <w:rPr>
          <w:rFonts w:asciiTheme="minorHAnsi" w:hAnsiTheme="minorHAnsi" w:cstheme="minorHAnsi"/>
          <w:b/>
          <w:bCs/>
        </w:rPr>
        <w:t xml:space="preserve"> as Co-Chairs of CT BOS</w:t>
      </w:r>
      <w:r w:rsidR="00BE3ECA" w:rsidRPr="0049020C">
        <w:rPr>
          <w:rFonts w:asciiTheme="minorHAnsi" w:hAnsiTheme="minorHAnsi" w:cstheme="minorHAnsi"/>
          <w:b/>
          <w:bCs/>
        </w:rPr>
        <w:t xml:space="preserve">.  </w:t>
      </w:r>
    </w:p>
    <w:p w14:paraId="099E6FD1" w14:textId="77777777" w:rsidR="00C963B8" w:rsidRPr="009155EF" w:rsidRDefault="00C963B8" w:rsidP="00C963B8">
      <w:pPr>
        <w:pStyle w:val="ListParagraph"/>
        <w:widowControl w:val="0"/>
        <w:autoSpaceDE w:val="0"/>
        <w:autoSpaceDN w:val="0"/>
        <w:adjustRightInd w:val="0"/>
        <w:ind w:left="180"/>
        <w:rPr>
          <w:rFonts w:asciiTheme="minorHAnsi" w:hAnsiTheme="minorHAnsi" w:cstheme="minorHAnsi"/>
          <w:b/>
          <w:bCs/>
        </w:rPr>
      </w:pPr>
    </w:p>
    <w:p w14:paraId="70685954" w14:textId="0F5A16BF" w:rsidR="00A42D74" w:rsidRPr="009155EF" w:rsidRDefault="007450DB" w:rsidP="00EA699A">
      <w:pPr>
        <w:pStyle w:val="ListParagraph"/>
        <w:widowControl w:val="0"/>
        <w:numPr>
          <w:ilvl w:val="0"/>
          <w:numId w:val="1"/>
        </w:numPr>
        <w:autoSpaceDE w:val="0"/>
        <w:autoSpaceDN w:val="0"/>
        <w:adjustRightInd w:val="0"/>
        <w:rPr>
          <w:rFonts w:asciiTheme="minorHAnsi" w:hAnsiTheme="minorHAnsi" w:cstheme="minorHAnsi"/>
          <w:b/>
          <w:bCs/>
        </w:rPr>
      </w:pPr>
      <w:r w:rsidRPr="009155EF">
        <w:rPr>
          <w:rFonts w:asciiTheme="minorHAnsi" w:hAnsiTheme="minorHAnsi" w:cstheme="minorHAnsi"/>
          <w:b/>
          <w:bCs/>
        </w:rPr>
        <w:t xml:space="preserve">CT BOS </w:t>
      </w:r>
      <w:r w:rsidR="00A42D74" w:rsidRPr="009155EF">
        <w:rPr>
          <w:rFonts w:asciiTheme="minorHAnsi" w:hAnsiTheme="minorHAnsi" w:cstheme="minorHAnsi"/>
          <w:b/>
          <w:bCs/>
        </w:rPr>
        <w:t xml:space="preserve">Renewal Evaluation </w:t>
      </w:r>
    </w:p>
    <w:p w14:paraId="3C629640" w14:textId="3F5FCB78" w:rsidR="00022989" w:rsidRDefault="009155EF" w:rsidP="00022989">
      <w:pPr>
        <w:pStyle w:val="ListParagraph"/>
        <w:widowControl w:val="0"/>
        <w:numPr>
          <w:ilvl w:val="0"/>
          <w:numId w:val="10"/>
        </w:numPr>
        <w:autoSpaceDE w:val="0"/>
        <w:autoSpaceDN w:val="0"/>
        <w:adjustRightInd w:val="0"/>
        <w:rPr>
          <w:rFonts w:asciiTheme="minorHAnsi" w:hAnsiTheme="minorHAnsi" w:cstheme="minorHAnsi"/>
        </w:rPr>
      </w:pPr>
      <w:r>
        <w:rPr>
          <w:rFonts w:asciiTheme="minorHAnsi" w:hAnsiTheme="minorHAnsi" w:cstheme="minorHAnsi"/>
        </w:rPr>
        <w:t>There was d</w:t>
      </w:r>
      <w:r w:rsidR="00022989" w:rsidRPr="009155EF">
        <w:rPr>
          <w:rFonts w:asciiTheme="minorHAnsi" w:hAnsiTheme="minorHAnsi" w:cstheme="minorHAnsi"/>
        </w:rPr>
        <w:t xml:space="preserve">iscussion of 2022 </w:t>
      </w:r>
      <w:r w:rsidR="001C1D7A" w:rsidRPr="009155EF">
        <w:rPr>
          <w:rFonts w:asciiTheme="minorHAnsi" w:hAnsiTheme="minorHAnsi" w:cstheme="minorHAnsi"/>
        </w:rPr>
        <w:t xml:space="preserve">Proposed </w:t>
      </w:r>
      <w:r w:rsidR="00617C5A">
        <w:rPr>
          <w:rFonts w:asciiTheme="minorHAnsi" w:hAnsiTheme="minorHAnsi" w:cstheme="minorHAnsi"/>
        </w:rPr>
        <w:t xml:space="preserve">Renewal Evaluation </w:t>
      </w:r>
      <w:r w:rsidR="00022989" w:rsidRPr="009155EF">
        <w:rPr>
          <w:rFonts w:asciiTheme="minorHAnsi" w:hAnsiTheme="minorHAnsi" w:cstheme="minorHAnsi"/>
        </w:rPr>
        <w:t>Criteria</w:t>
      </w:r>
      <w:r w:rsidR="00BA1C81">
        <w:rPr>
          <w:rFonts w:asciiTheme="minorHAnsi" w:hAnsiTheme="minorHAnsi" w:cstheme="minorHAnsi"/>
        </w:rPr>
        <w:t>,</w:t>
      </w:r>
      <w:r>
        <w:rPr>
          <w:rFonts w:asciiTheme="minorHAnsi" w:hAnsiTheme="minorHAnsi" w:cstheme="minorHAnsi"/>
        </w:rPr>
        <w:t xml:space="preserve"> which will be voted on at the 7/16/21 Steering Committee meeting.  </w:t>
      </w:r>
      <w:r w:rsidR="001C1D7A" w:rsidRPr="009155EF">
        <w:rPr>
          <w:rFonts w:asciiTheme="minorHAnsi" w:hAnsiTheme="minorHAnsi" w:cstheme="minorHAnsi"/>
        </w:rPr>
        <w:t xml:space="preserve"> </w:t>
      </w:r>
    </w:p>
    <w:p w14:paraId="1A95D91C" w14:textId="51D54E9C" w:rsidR="00B1214C" w:rsidRDefault="00B1214C" w:rsidP="00022989">
      <w:pPr>
        <w:pStyle w:val="ListParagraph"/>
        <w:widowControl w:val="0"/>
        <w:numPr>
          <w:ilvl w:val="0"/>
          <w:numId w:val="10"/>
        </w:numPr>
        <w:autoSpaceDE w:val="0"/>
        <w:autoSpaceDN w:val="0"/>
        <w:adjustRightInd w:val="0"/>
        <w:rPr>
          <w:rFonts w:asciiTheme="minorHAnsi" w:hAnsiTheme="minorHAnsi" w:cstheme="minorHAnsi"/>
        </w:rPr>
      </w:pPr>
      <w:r>
        <w:rPr>
          <w:rFonts w:asciiTheme="minorHAnsi" w:hAnsiTheme="minorHAnsi" w:cstheme="minorHAnsi"/>
        </w:rPr>
        <w:t>DOH will present the criteria for youth programs at the July or August Steering Committee meeting.</w:t>
      </w:r>
    </w:p>
    <w:p w14:paraId="34052FA3" w14:textId="7CF8D863" w:rsidR="00FD7B41" w:rsidRDefault="00FD7B41" w:rsidP="00022989">
      <w:pPr>
        <w:pStyle w:val="ListParagraph"/>
        <w:widowControl w:val="0"/>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CAN reps to review proposed criteria with their communities and share feedback. </w:t>
      </w:r>
    </w:p>
    <w:p w14:paraId="39D9ABFD" w14:textId="0AAF3B17" w:rsidR="009155EF" w:rsidRPr="003B28E2" w:rsidRDefault="009155EF" w:rsidP="009155EF">
      <w:pPr>
        <w:pStyle w:val="ListParagraph"/>
        <w:widowControl w:val="0"/>
        <w:autoSpaceDE w:val="0"/>
        <w:autoSpaceDN w:val="0"/>
        <w:adjustRightInd w:val="0"/>
        <w:ind w:left="900"/>
        <w:rPr>
          <w:rFonts w:asciiTheme="minorHAnsi" w:hAnsiTheme="minorHAnsi" w:cstheme="minorHAnsi"/>
          <w:b/>
          <w:bCs/>
        </w:rPr>
      </w:pPr>
      <w:r w:rsidRPr="003B28E2">
        <w:rPr>
          <w:rFonts w:asciiTheme="minorHAnsi" w:hAnsiTheme="minorHAnsi" w:cstheme="minorHAnsi"/>
          <w:b/>
          <w:bCs/>
        </w:rPr>
        <w:t>f/u: Please submit any comments/feedback on the Proposed Criteria no later than 7/</w:t>
      </w:r>
      <w:r w:rsidR="00B1214C">
        <w:rPr>
          <w:rFonts w:asciiTheme="minorHAnsi" w:hAnsiTheme="minorHAnsi" w:cstheme="minorHAnsi"/>
          <w:b/>
          <w:bCs/>
        </w:rPr>
        <w:t>8</w:t>
      </w:r>
      <w:r w:rsidRPr="003B28E2">
        <w:rPr>
          <w:rFonts w:asciiTheme="minorHAnsi" w:hAnsiTheme="minorHAnsi" w:cstheme="minorHAnsi"/>
          <w:b/>
          <w:bCs/>
        </w:rPr>
        <w:t xml:space="preserve">/21 to </w:t>
      </w:r>
      <w:r w:rsidRPr="003B28E2">
        <w:rPr>
          <w:rFonts w:asciiTheme="minorHAnsi" w:hAnsiTheme="minorHAnsi" w:cstheme="minorHAnsi"/>
          <w:b/>
          <w:bCs/>
          <w:u w:val="single"/>
        </w:rPr>
        <w:t>ctboscoc@gmail.com</w:t>
      </w:r>
      <w:r w:rsidRPr="003B28E2">
        <w:rPr>
          <w:rFonts w:asciiTheme="minorHAnsi" w:hAnsiTheme="minorHAnsi" w:cstheme="minorHAnsi"/>
          <w:b/>
          <w:bCs/>
        </w:rPr>
        <w:t>.</w:t>
      </w:r>
    </w:p>
    <w:p w14:paraId="1261ADD3" w14:textId="77777777" w:rsidR="00E33935" w:rsidRPr="009155EF" w:rsidRDefault="00E33935" w:rsidP="00A6681B">
      <w:pPr>
        <w:pStyle w:val="ListParagraph"/>
        <w:ind w:left="180"/>
        <w:rPr>
          <w:rFonts w:asciiTheme="minorHAnsi" w:eastAsiaTheme="minorHAnsi" w:hAnsiTheme="minorHAnsi" w:cstheme="minorHAnsi"/>
          <w:i/>
          <w:iCs/>
        </w:rPr>
      </w:pPr>
    </w:p>
    <w:p w14:paraId="5E16C443" w14:textId="55FBEF48" w:rsidR="00AC05C9" w:rsidRPr="00555C6C" w:rsidRDefault="00AC05C9" w:rsidP="003935A9">
      <w:pPr>
        <w:pStyle w:val="ListParagraph"/>
        <w:numPr>
          <w:ilvl w:val="0"/>
          <w:numId w:val="1"/>
        </w:numPr>
        <w:rPr>
          <w:rFonts w:asciiTheme="minorHAnsi" w:hAnsiTheme="minorHAnsi" w:cstheme="minorHAnsi"/>
          <w:b/>
          <w:bCs/>
          <w:i/>
          <w:iCs/>
        </w:rPr>
      </w:pPr>
      <w:r w:rsidRPr="009155EF">
        <w:rPr>
          <w:rFonts w:asciiTheme="minorHAnsi" w:hAnsiTheme="minorHAnsi" w:cstheme="minorHAnsi"/>
          <w:b/>
          <w:bCs/>
        </w:rPr>
        <w:t xml:space="preserve">RRH Policy Change Proposal </w:t>
      </w:r>
    </w:p>
    <w:p w14:paraId="3D17860E" w14:textId="22E78C46" w:rsidR="00555C6C" w:rsidRPr="009155EF" w:rsidRDefault="00555C6C" w:rsidP="00555C6C">
      <w:pPr>
        <w:pStyle w:val="ListParagraph"/>
        <w:numPr>
          <w:ilvl w:val="0"/>
          <w:numId w:val="16"/>
        </w:numPr>
        <w:rPr>
          <w:rFonts w:asciiTheme="minorHAnsi" w:hAnsiTheme="minorHAnsi" w:cstheme="minorHAnsi"/>
          <w:b/>
          <w:bCs/>
          <w:i/>
          <w:iCs/>
        </w:rPr>
      </w:pPr>
      <w:r>
        <w:rPr>
          <w:rFonts w:asciiTheme="minorHAnsi" w:hAnsiTheme="minorHAnsi" w:cstheme="minorHAnsi"/>
        </w:rPr>
        <w:t xml:space="preserve">The following motion was </w:t>
      </w:r>
      <w:r w:rsidR="00394874">
        <w:rPr>
          <w:rFonts w:asciiTheme="minorHAnsi" w:hAnsiTheme="minorHAnsi" w:cstheme="minorHAnsi"/>
        </w:rPr>
        <w:t>discussed and voted on by the Steering Committee:</w:t>
      </w:r>
    </w:p>
    <w:p w14:paraId="496C1D39" w14:textId="63D7D4CF" w:rsidR="003935A9" w:rsidRPr="009155EF" w:rsidRDefault="003935A9" w:rsidP="00394874">
      <w:pPr>
        <w:tabs>
          <w:tab w:val="left" w:pos="1350"/>
        </w:tabs>
        <w:ind w:left="900"/>
        <w:rPr>
          <w:rFonts w:asciiTheme="minorHAnsi" w:hAnsiTheme="minorHAnsi" w:cstheme="minorHAnsi"/>
          <w:color w:val="000000"/>
        </w:rPr>
      </w:pPr>
      <w:r w:rsidRPr="009155EF">
        <w:rPr>
          <w:rFonts w:asciiTheme="minorHAnsi" w:hAnsiTheme="minorHAnsi" w:cstheme="minorHAnsi"/>
          <w:b/>
          <w:bCs/>
          <w:color w:val="000000"/>
        </w:rPr>
        <w:t xml:space="preserve">MOTION #1:  </w:t>
      </w:r>
      <w:r w:rsidRPr="009155EF">
        <w:rPr>
          <w:rFonts w:asciiTheme="minorHAnsi" w:hAnsiTheme="minorHAnsi" w:cstheme="minorHAnsi"/>
          <w:color w:val="000000"/>
        </w:rPr>
        <w:t>To amend the Statewide RRH Guidelines as follows:</w:t>
      </w:r>
    </w:p>
    <w:p w14:paraId="53A9EC92" w14:textId="4C99B913" w:rsidR="003935A9" w:rsidRPr="009155EF" w:rsidRDefault="003935A9" w:rsidP="00394874">
      <w:pPr>
        <w:tabs>
          <w:tab w:val="left" w:pos="1350"/>
        </w:tabs>
        <w:ind w:left="900"/>
        <w:rPr>
          <w:rFonts w:asciiTheme="minorHAnsi" w:hAnsiTheme="minorHAnsi" w:cstheme="minorHAnsi"/>
          <w:color w:val="000000"/>
        </w:rPr>
      </w:pPr>
      <w:r w:rsidRPr="009155EF">
        <w:rPr>
          <w:rFonts w:asciiTheme="minorHAnsi" w:hAnsiTheme="minorHAnsi" w:cstheme="minorHAnsi"/>
          <w:color w:val="000000"/>
        </w:rPr>
        <w:t>The rental calculation for participants in the CT DV/HT RRH program differs from the standard RRH calculations as follows:</w:t>
      </w:r>
    </w:p>
    <w:p w14:paraId="38E58737" w14:textId="77777777" w:rsidR="003935A9" w:rsidRPr="009155EF" w:rsidRDefault="003935A9" w:rsidP="00394874">
      <w:pPr>
        <w:numPr>
          <w:ilvl w:val="0"/>
          <w:numId w:val="17"/>
        </w:numPr>
        <w:rPr>
          <w:rFonts w:asciiTheme="minorHAnsi" w:hAnsiTheme="minorHAnsi" w:cstheme="minorHAnsi"/>
          <w:color w:val="000000"/>
        </w:rPr>
      </w:pPr>
      <w:r w:rsidRPr="009155EF">
        <w:rPr>
          <w:rFonts w:asciiTheme="minorHAnsi" w:hAnsiTheme="minorHAnsi" w:cstheme="minorHAnsi"/>
          <w:b/>
          <w:bCs/>
          <w:color w:val="000000"/>
        </w:rPr>
        <w:t>Month 1:</w:t>
      </w:r>
      <w:r w:rsidRPr="009155EF">
        <w:rPr>
          <w:rFonts w:asciiTheme="minorHAnsi" w:hAnsiTheme="minorHAnsi" w:cstheme="minorHAnsi"/>
          <w:color w:val="000000"/>
        </w:rPr>
        <w:t> Security and First Month’s Rent Covered at 100%</w:t>
      </w:r>
    </w:p>
    <w:p w14:paraId="58810B37" w14:textId="77777777" w:rsidR="003935A9" w:rsidRPr="009155EF" w:rsidRDefault="003935A9" w:rsidP="00394874">
      <w:pPr>
        <w:numPr>
          <w:ilvl w:val="0"/>
          <w:numId w:val="17"/>
        </w:numPr>
        <w:spacing w:before="100" w:beforeAutospacing="1" w:after="100" w:afterAutospacing="1"/>
        <w:rPr>
          <w:rFonts w:asciiTheme="minorHAnsi" w:hAnsiTheme="minorHAnsi" w:cstheme="minorHAnsi"/>
          <w:color w:val="000000"/>
        </w:rPr>
      </w:pPr>
      <w:r w:rsidRPr="009155EF">
        <w:rPr>
          <w:rFonts w:asciiTheme="minorHAnsi" w:hAnsiTheme="minorHAnsi" w:cstheme="minorHAnsi"/>
          <w:b/>
          <w:bCs/>
          <w:color w:val="000000"/>
        </w:rPr>
        <w:t>Months 2 to 6:</w:t>
      </w:r>
      <w:r w:rsidRPr="009155EF">
        <w:rPr>
          <w:rFonts w:asciiTheme="minorHAnsi" w:hAnsiTheme="minorHAnsi" w:cstheme="minorHAnsi"/>
          <w:color w:val="000000"/>
        </w:rPr>
        <w:t> Survivor pays 30% of </w:t>
      </w:r>
      <w:r w:rsidRPr="009155EF">
        <w:rPr>
          <w:rFonts w:asciiTheme="minorHAnsi" w:hAnsiTheme="minorHAnsi" w:cstheme="minorHAnsi"/>
          <w:b/>
          <w:bCs/>
          <w:color w:val="000000"/>
        </w:rPr>
        <w:t>net </w:t>
      </w:r>
      <w:r w:rsidRPr="009155EF">
        <w:rPr>
          <w:rFonts w:asciiTheme="minorHAnsi" w:hAnsiTheme="minorHAnsi" w:cstheme="minorHAnsi"/>
          <w:color w:val="000000"/>
        </w:rPr>
        <w:t>income towards rent </w:t>
      </w:r>
    </w:p>
    <w:p w14:paraId="69982CB2" w14:textId="77777777" w:rsidR="003935A9" w:rsidRPr="009155EF" w:rsidRDefault="003935A9" w:rsidP="00394874">
      <w:pPr>
        <w:numPr>
          <w:ilvl w:val="0"/>
          <w:numId w:val="17"/>
        </w:numPr>
        <w:rPr>
          <w:rFonts w:asciiTheme="minorHAnsi" w:hAnsiTheme="minorHAnsi" w:cstheme="minorHAnsi"/>
          <w:color w:val="000000"/>
        </w:rPr>
      </w:pPr>
      <w:r w:rsidRPr="009155EF">
        <w:rPr>
          <w:rFonts w:asciiTheme="minorHAnsi" w:hAnsiTheme="minorHAnsi" w:cstheme="minorHAnsi"/>
          <w:b/>
          <w:bCs/>
          <w:color w:val="000000"/>
        </w:rPr>
        <w:t>Months 7</w:t>
      </w:r>
      <w:r w:rsidRPr="009155EF">
        <w:rPr>
          <w:rFonts w:asciiTheme="minorHAnsi" w:hAnsiTheme="minorHAnsi" w:cstheme="minorHAnsi"/>
          <w:color w:val="000000"/>
        </w:rPr>
        <w:t> </w:t>
      </w:r>
      <w:r w:rsidRPr="009155EF">
        <w:rPr>
          <w:rFonts w:asciiTheme="minorHAnsi" w:hAnsiTheme="minorHAnsi" w:cstheme="minorHAnsi"/>
          <w:b/>
          <w:bCs/>
          <w:color w:val="000000"/>
        </w:rPr>
        <w:t>to program exit:</w:t>
      </w:r>
      <w:r w:rsidRPr="009155EF">
        <w:rPr>
          <w:rFonts w:asciiTheme="minorHAnsi" w:hAnsiTheme="minorHAnsi" w:cstheme="minorHAnsi"/>
          <w:color w:val="000000"/>
        </w:rPr>
        <w:t> Survivor pays 60% of </w:t>
      </w:r>
      <w:r w:rsidRPr="009155EF">
        <w:rPr>
          <w:rFonts w:asciiTheme="minorHAnsi" w:hAnsiTheme="minorHAnsi" w:cstheme="minorHAnsi"/>
          <w:b/>
          <w:bCs/>
          <w:color w:val="000000"/>
        </w:rPr>
        <w:t>net </w:t>
      </w:r>
      <w:r w:rsidRPr="009155EF">
        <w:rPr>
          <w:rFonts w:asciiTheme="minorHAnsi" w:hAnsiTheme="minorHAnsi" w:cstheme="minorHAnsi"/>
          <w:color w:val="000000"/>
        </w:rPr>
        <w:t xml:space="preserve">income towards rent. Rental assistance will terminate once 60% of </w:t>
      </w:r>
      <w:r w:rsidRPr="009155EF">
        <w:rPr>
          <w:rFonts w:asciiTheme="minorHAnsi" w:hAnsiTheme="minorHAnsi" w:cstheme="minorHAnsi"/>
          <w:b/>
          <w:bCs/>
          <w:color w:val="000000"/>
        </w:rPr>
        <w:t>net </w:t>
      </w:r>
      <w:r w:rsidRPr="009155EF">
        <w:rPr>
          <w:rFonts w:asciiTheme="minorHAnsi" w:hAnsiTheme="minorHAnsi" w:cstheme="minorHAnsi"/>
          <w:color w:val="000000"/>
        </w:rPr>
        <w:t>income is equal to rent.</w:t>
      </w:r>
    </w:p>
    <w:p w14:paraId="0DF7A233" w14:textId="700C0C0F" w:rsidR="003935A9" w:rsidRDefault="003935A9" w:rsidP="00394874">
      <w:pPr>
        <w:ind w:left="900"/>
        <w:rPr>
          <w:rFonts w:asciiTheme="minorHAnsi" w:hAnsiTheme="minorHAnsi" w:cstheme="minorHAnsi"/>
          <w:color w:val="000000"/>
        </w:rPr>
      </w:pPr>
      <w:r w:rsidRPr="009155EF">
        <w:rPr>
          <w:rFonts w:asciiTheme="minorHAnsi" w:hAnsiTheme="minorHAnsi" w:cstheme="minorHAnsi"/>
          <w:color w:val="000000"/>
        </w:rPr>
        <w:t xml:space="preserve">This change from the standard calculation is approved for the </w:t>
      </w:r>
      <w:r w:rsidR="0049020C" w:rsidRPr="009155EF">
        <w:rPr>
          <w:rFonts w:asciiTheme="minorHAnsi" w:hAnsiTheme="minorHAnsi" w:cstheme="minorHAnsi"/>
          <w:color w:val="000000"/>
        </w:rPr>
        <w:t>12-month</w:t>
      </w:r>
      <w:r w:rsidRPr="009155EF">
        <w:rPr>
          <w:rFonts w:asciiTheme="minorHAnsi" w:hAnsiTheme="minorHAnsi" w:cstheme="minorHAnsi"/>
          <w:color w:val="000000"/>
        </w:rPr>
        <w:t xml:space="preserve"> period 7/1/21-6/30/22 and will be re-visited prior to expiration.</w:t>
      </w:r>
    </w:p>
    <w:p w14:paraId="4CA1C2C9" w14:textId="16F9BF61" w:rsidR="00394874" w:rsidRPr="00394874" w:rsidRDefault="00394874" w:rsidP="00394874">
      <w:pPr>
        <w:ind w:left="900"/>
        <w:rPr>
          <w:rFonts w:asciiTheme="minorHAnsi" w:hAnsiTheme="minorHAnsi" w:cstheme="minorHAnsi"/>
          <w:b/>
          <w:bCs/>
          <w:color w:val="000000"/>
        </w:rPr>
      </w:pPr>
      <w:r w:rsidRPr="00394874">
        <w:rPr>
          <w:rFonts w:asciiTheme="minorHAnsi" w:hAnsiTheme="minorHAnsi" w:cstheme="minorHAnsi"/>
          <w:b/>
          <w:bCs/>
          <w:color w:val="000000"/>
        </w:rPr>
        <w:t>Motion passes by consensus</w:t>
      </w:r>
    </w:p>
    <w:p w14:paraId="74A3DBC8" w14:textId="77777777" w:rsidR="003935A9" w:rsidRPr="009155EF" w:rsidRDefault="003935A9" w:rsidP="003935A9">
      <w:pPr>
        <w:pStyle w:val="ListParagraph"/>
        <w:ind w:left="180"/>
        <w:rPr>
          <w:rFonts w:asciiTheme="minorHAnsi" w:hAnsiTheme="minorHAnsi" w:cstheme="minorHAnsi"/>
          <w:b/>
          <w:bCs/>
          <w:i/>
          <w:iCs/>
        </w:rPr>
      </w:pPr>
    </w:p>
    <w:p w14:paraId="394B9E1A" w14:textId="11757814" w:rsidR="003935A9" w:rsidRDefault="003935A9" w:rsidP="00A6681B">
      <w:pPr>
        <w:pStyle w:val="ListParagraph"/>
        <w:numPr>
          <w:ilvl w:val="0"/>
          <w:numId w:val="1"/>
        </w:numPr>
        <w:rPr>
          <w:rFonts w:asciiTheme="minorHAnsi" w:hAnsiTheme="minorHAnsi" w:cstheme="minorHAnsi"/>
          <w:b/>
          <w:bCs/>
        </w:rPr>
      </w:pPr>
      <w:r w:rsidRPr="009155EF">
        <w:rPr>
          <w:rFonts w:asciiTheme="minorHAnsi" w:hAnsiTheme="minorHAnsi" w:cstheme="minorHAnsi"/>
          <w:b/>
          <w:bCs/>
        </w:rPr>
        <w:t>Reallocation</w:t>
      </w:r>
    </w:p>
    <w:p w14:paraId="628C5CB9" w14:textId="56D1F18F" w:rsidR="00394874" w:rsidRPr="00394874" w:rsidRDefault="00394874" w:rsidP="00394874">
      <w:pPr>
        <w:pStyle w:val="ListParagraph"/>
        <w:numPr>
          <w:ilvl w:val="0"/>
          <w:numId w:val="16"/>
        </w:numPr>
        <w:rPr>
          <w:rFonts w:asciiTheme="minorHAnsi" w:hAnsiTheme="minorHAnsi" w:cstheme="minorHAnsi"/>
          <w:b/>
          <w:bCs/>
          <w:i/>
          <w:iCs/>
        </w:rPr>
      </w:pPr>
      <w:r>
        <w:rPr>
          <w:rFonts w:asciiTheme="minorHAnsi" w:hAnsiTheme="minorHAnsi" w:cstheme="minorHAnsi"/>
        </w:rPr>
        <w:t xml:space="preserve">The following motion was discussed and voted on by </w:t>
      </w:r>
      <w:r w:rsidR="00FE167D">
        <w:rPr>
          <w:rFonts w:asciiTheme="minorHAnsi" w:hAnsiTheme="minorHAnsi" w:cstheme="minorHAnsi"/>
        </w:rPr>
        <w:t xml:space="preserve">non-conflicted members of </w:t>
      </w:r>
      <w:r>
        <w:rPr>
          <w:rFonts w:asciiTheme="minorHAnsi" w:hAnsiTheme="minorHAnsi" w:cstheme="minorHAnsi"/>
        </w:rPr>
        <w:t>the Steering Committee:</w:t>
      </w:r>
    </w:p>
    <w:p w14:paraId="3EB9EB44" w14:textId="1FE08B4C" w:rsidR="001D2BAC" w:rsidRPr="009155EF" w:rsidRDefault="001005DC" w:rsidP="00394874">
      <w:pPr>
        <w:pStyle w:val="ListParagraph"/>
        <w:autoSpaceDE w:val="0"/>
        <w:autoSpaceDN w:val="0"/>
        <w:adjustRightInd w:val="0"/>
        <w:ind w:left="900"/>
        <w:rPr>
          <w:rFonts w:asciiTheme="minorHAnsi" w:eastAsiaTheme="minorHAnsi" w:hAnsiTheme="minorHAnsi" w:cstheme="minorHAnsi"/>
        </w:rPr>
      </w:pPr>
      <w:r w:rsidRPr="00394874">
        <w:rPr>
          <w:rFonts w:asciiTheme="minorHAnsi" w:eastAsiaTheme="minorHAnsi" w:hAnsiTheme="minorHAnsi" w:cstheme="minorHAnsi"/>
          <w:b/>
          <w:bCs/>
        </w:rPr>
        <w:t>MOTION #2</w:t>
      </w:r>
      <w:r w:rsidRPr="009155EF">
        <w:rPr>
          <w:rFonts w:asciiTheme="minorHAnsi" w:eastAsiaTheme="minorHAnsi" w:hAnsiTheme="minorHAnsi" w:cstheme="minorHAnsi"/>
        </w:rPr>
        <w:t>: To use funds recaptured from projects that have been discontinued in 2021 in the NW CAN to assist eligible homeless people within the geographic area of the Waterbury/Northwest Coordinated Access Network, if a viable application for a new project exists in the jurisdiction as determined by the Scoring Committee.</w:t>
      </w:r>
      <w:r w:rsidR="00394874">
        <w:rPr>
          <w:rFonts w:asciiTheme="minorHAnsi" w:eastAsiaTheme="minorHAnsi" w:hAnsiTheme="minorHAnsi" w:cstheme="minorHAnsi"/>
        </w:rPr>
        <w:t xml:space="preserve"> </w:t>
      </w:r>
    </w:p>
    <w:p w14:paraId="09B4FC72" w14:textId="023B182D" w:rsidR="00AC05C9" w:rsidRPr="00394874" w:rsidRDefault="00394874" w:rsidP="00394874">
      <w:pPr>
        <w:pStyle w:val="ListParagraph"/>
        <w:ind w:left="900"/>
        <w:rPr>
          <w:rFonts w:asciiTheme="minorHAnsi" w:hAnsiTheme="minorHAnsi" w:cstheme="minorHAnsi"/>
          <w:b/>
          <w:bCs/>
        </w:rPr>
      </w:pPr>
      <w:r w:rsidRPr="00394874">
        <w:rPr>
          <w:rFonts w:asciiTheme="minorHAnsi" w:hAnsiTheme="minorHAnsi" w:cstheme="minorHAnsi"/>
          <w:b/>
          <w:bCs/>
        </w:rPr>
        <w:t>Motion passes</w:t>
      </w:r>
    </w:p>
    <w:p w14:paraId="1579CD29" w14:textId="77777777" w:rsidR="00394874" w:rsidRPr="009155EF" w:rsidRDefault="00394874" w:rsidP="0075446D">
      <w:pPr>
        <w:pStyle w:val="ListParagraph"/>
        <w:ind w:left="180"/>
        <w:rPr>
          <w:rFonts w:asciiTheme="minorHAnsi" w:hAnsiTheme="minorHAnsi" w:cstheme="minorHAnsi"/>
          <w:i/>
          <w:iCs/>
        </w:rPr>
      </w:pPr>
    </w:p>
    <w:p w14:paraId="7F5E5FA1" w14:textId="666A8258" w:rsidR="00554D6A" w:rsidRPr="003C413D" w:rsidRDefault="00C963B8" w:rsidP="00A6681B">
      <w:pPr>
        <w:pStyle w:val="ListParagraph"/>
        <w:numPr>
          <w:ilvl w:val="0"/>
          <w:numId w:val="1"/>
        </w:numPr>
        <w:rPr>
          <w:rFonts w:asciiTheme="minorHAnsi" w:hAnsiTheme="minorHAnsi" w:cstheme="minorHAnsi"/>
          <w:b/>
          <w:bCs/>
          <w:i/>
          <w:iCs/>
        </w:rPr>
      </w:pPr>
      <w:r w:rsidRPr="009155EF">
        <w:rPr>
          <w:rFonts w:asciiTheme="minorHAnsi" w:hAnsiTheme="minorHAnsi" w:cstheme="minorHAnsi"/>
          <w:b/>
          <w:bCs/>
        </w:rPr>
        <w:t xml:space="preserve">CT BOS </w:t>
      </w:r>
      <w:r w:rsidR="00554D6A" w:rsidRPr="009155EF">
        <w:rPr>
          <w:rFonts w:asciiTheme="minorHAnsi" w:hAnsiTheme="minorHAnsi" w:cstheme="minorHAnsi"/>
          <w:b/>
          <w:bCs/>
        </w:rPr>
        <w:t xml:space="preserve">System Performance Measures </w:t>
      </w:r>
      <w:r w:rsidR="003C413D">
        <w:rPr>
          <w:rFonts w:asciiTheme="minorHAnsi" w:hAnsiTheme="minorHAnsi" w:cstheme="minorHAnsi"/>
          <w:b/>
          <w:bCs/>
        </w:rPr>
        <w:t>(SPMs)</w:t>
      </w:r>
    </w:p>
    <w:p w14:paraId="2D80E966" w14:textId="106F776D" w:rsidR="003C413D" w:rsidRDefault="003C413D" w:rsidP="003C413D">
      <w:pPr>
        <w:pStyle w:val="ListParagraph"/>
        <w:numPr>
          <w:ilvl w:val="0"/>
          <w:numId w:val="16"/>
        </w:numPr>
        <w:rPr>
          <w:rFonts w:asciiTheme="minorHAnsi" w:hAnsiTheme="minorHAnsi" w:cstheme="minorHAnsi"/>
        </w:rPr>
      </w:pPr>
      <w:r w:rsidRPr="003C413D">
        <w:rPr>
          <w:rFonts w:asciiTheme="minorHAnsi" w:hAnsiTheme="minorHAnsi" w:cstheme="minorHAnsi"/>
        </w:rPr>
        <w:t>CCEH p</w:t>
      </w:r>
      <w:r>
        <w:rPr>
          <w:rFonts w:asciiTheme="minorHAnsi" w:hAnsiTheme="minorHAnsi" w:cstheme="minorHAnsi"/>
        </w:rPr>
        <w:t>resented on SPMs and shared results comparing FY 2019 with FY 2020:</w:t>
      </w:r>
    </w:p>
    <w:p w14:paraId="1F454DD1" w14:textId="0287D3E0" w:rsidR="003C413D" w:rsidRDefault="003C413D" w:rsidP="003C413D">
      <w:pPr>
        <w:pStyle w:val="ListParagraph"/>
        <w:numPr>
          <w:ilvl w:val="0"/>
          <w:numId w:val="15"/>
        </w:numPr>
        <w:autoSpaceDE w:val="0"/>
        <w:autoSpaceDN w:val="0"/>
        <w:adjustRightInd w:val="0"/>
        <w:rPr>
          <w:rFonts w:asciiTheme="minorHAnsi" w:eastAsiaTheme="minorHAnsi" w:hAnsiTheme="minorHAnsi" w:cstheme="minorHAnsi"/>
        </w:rPr>
      </w:pPr>
      <w:r w:rsidRPr="003C413D">
        <w:rPr>
          <w:rFonts w:asciiTheme="minorHAnsi" w:hAnsiTheme="minorHAnsi" w:cstheme="minorHAnsi"/>
        </w:rPr>
        <w:t xml:space="preserve">There was an </w:t>
      </w:r>
      <w:r w:rsidRPr="003C413D">
        <w:rPr>
          <w:rFonts w:asciiTheme="minorHAnsi" w:eastAsiaTheme="minorHAnsi" w:hAnsiTheme="minorHAnsi" w:cstheme="minorHAnsi"/>
        </w:rPr>
        <w:t xml:space="preserve">Increase in returns </w:t>
      </w:r>
      <w:r>
        <w:rPr>
          <w:rFonts w:asciiTheme="minorHAnsi" w:eastAsiaTheme="minorHAnsi" w:hAnsiTheme="minorHAnsi" w:cstheme="minorHAnsi"/>
        </w:rPr>
        <w:t xml:space="preserve">to homelessness within 2 </w:t>
      </w:r>
      <w:r w:rsidR="0049020C">
        <w:rPr>
          <w:rFonts w:asciiTheme="minorHAnsi" w:eastAsiaTheme="minorHAnsi" w:hAnsiTheme="minorHAnsi" w:cstheme="minorHAnsi"/>
        </w:rPr>
        <w:t>years</w:t>
      </w:r>
      <w:r>
        <w:rPr>
          <w:rFonts w:asciiTheme="minorHAnsi" w:eastAsiaTheme="minorHAnsi" w:hAnsiTheme="minorHAnsi" w:cstheme="minorHAnsi"/>
        </w:rPr>
        <w:t xml:space="preserve"> from </w:t>
      </w:r>
      <w:r w:rsidRPr="003C413D">
        <w:rPr>
          <w:rFonts w:asciiTheme="minorHAnsi" w:eastAsiaTheme="minorHAnsi" w:hAnsiTheme="minorHAnsi" w:cstheme="minorHAnsi"/>
        </w:rPr>
        <w:t>E</w:t>
      </w:r>
      <w:r>
        <w:rPr>
          <w:rFonts w:asciiTheme="minorHAnsi" w:eastAsiaTheme="minorHAnsi" w:hAnsiTheme="minorHAnsi" w:cstheme="minorHAnsi"/>
        </w:rPr>
        <w:t xml:space="preserve">mergency </w:t>
      </w:r>
      <w:r w:rsidRPr="003C413D">
        <w:rPr>
          <w:rFonts w:asciiTheme="minorHAnsi" w:eastAsiaTheme="minorHAnsi" w:hAnsiTheme="minorHAnsi" w:cstheme="minorHAnsi"/>
        </w:rPr>
        <w:t>S</w:t>
      </w:r>
      <w:r>
        <w:rPr>
          <w:rFonts w:asciiTheme="minorHAnsi" w:eastAsiaTheme="minorHAnsi" w:hAnsiTheme="minorHAnsi" w:cstheme="minorHAnsi"/>
        </w:rPr>
        <w:t>helter</w:t>
      </w:r>
      <w:r w:rsidRPr="003C413D">
        <w:rPr>
          <w:rFonts w:asciiTheme="minorHAnsi" w:eastAsiaTheme="minorHAnsi" w:hAnsiTheme="minorHAnsi" w:cstheme="minorHAnsi"/>
        </w:rPr>
        <w:t xml:space="preserve"> </w:t>
      </w:r>
      <w:r>
        <w:rPr>
          <w:rFonts w:asciiTheme="minorHAnsi" w:eastAsiaTheme="minorHAnsi" w:hAnsiTheme="minorHAnsi" w:cstheme="minorHAnsi"/>
        </w:rPr>
        <w:t xml:space="preserve">(ES) </w:t>
      </w:r>
      <w:r w:rsidRPr="003C413D">
        <w:rPr>
          <w:rFonts w:asciiTheme="minorHAnsi" w:eastAsiaTheme="minorHAnsi" w:hAnsiTheme="minorHAnsi" w:cstheme="minorHAnsi"/>
        </w:rPr>
        <w:t>and S</w:t>
      </w:r>
      <w:r>
        <w:rPr>
          <w:rFonts w:asciiTheme="minorHAnsi" w:eastAsiaTheme="minorHAnsi" w:hAnsiTheme="minorHAnsi" w:cstheme="minorHAnsi"/>
        </w:rPr>
        <w:t xml:space="preserve">ervices </w:t>
      </w:r>
      <w:r w:rsidRPr="003C413D">
        <w:rPr>
          <w:rFonts w:asciiTheme="minorHAnsi" w:eastAsiaTheme="minorHAnsi" w:hAnsiTheme="minorHAnsi" w:cstheme="minorHAnsi"/>
        </w:rPr>
        <w:t>O</w:t>
      </w:r>
      <w:r>
        <w:rPr>
          <w:rFonts w:asciiTheme="minorHAnsi" w:eastAsiaTheme="minorHAnsi" w:hAnsiTheme="minorHAnsi" w:cstheme="minorHAnsi"/>
        </w:rPr>
        <w:t>nly (SO) and d</w:t>
      </w:r>
      <w:r w:rsidRPr="003C413D">
        <w:rPr>
          <w:rFonts w:asciiTheme="minorHAnsi" w:eastAsiaTheme="minorHAnsi" w:hAnsiTheme="minorHAnsi" w:cstheme="minorHAnsi"/>
        </w:rPr>
        <w:t>ecreases in returns for P</w:t>
      </w:r>
      <w:r>
        <w:rPr>
          <w:rFonts w:asciiTheme="minorHAnsi" w:eastAsiaTheme="minorHAnsi" w:hAnsiTheme="minorHAnsi" w:cstheme="minorHAnsi"/>
        </w:rPr>
        <w:t xml:space="preserve">ermanent </w:t>
      </w:r>
      <w:r w:rsidRPr="003C413D">
        <w:rPr>
          <w:rFonts w:asciiTheme="minorHAnsi" w:eastAsiaTheme="minorHAnsi" w:hAnsiTheme="minorHAnsi" w:cstheme="minorHAnsi"/>
        </w:rPr>
        <w:t>H</w:t>
      </w:r>
      <w:r>
        <w:rPr>
          <w:rFonts w:asciiTheme="minorHAnsi" w:eastAsiaTheme="minorHAnsi" w:hAnsiTheme="minorHAnsi" w:cstheme="minorHAnsi"/>
        </w:rPr>
        <w:t>ousing (PH)</w:t>
      </w:r>
      <w:r w:rsidRPr="003C413D">
        <w:rPr>
          <w:rFonts w:asciiTheme="minorHAnsi" w:eastAsiaTheme="minorHAnsi" w:hAnsiTheme="minorHAnsi" w:cstheme="minorHAnsi"/>
        </w:rPr>
        <w:t>, T</w:t>
      </w:r>
      <w:r>
        <w:rPr>
          <w:rFonts w:asciiTheme="minorHAnsi" w:eastAsiaTheme="minorHAnsi" w:hAnsiTheme="minorHAnsi" w:cstheme="minorHAnsi"/>
        </w:rPr>
        <w:t xml:space="preserve">ransitional </w:t>
      </w:r>
      <w:r w:rsidRPr="003C413D">
        <w:rPr>
          <w:rFonts w:asciiTheme="minorHAnsi" w:eastAsiaTheme="minorHAnsi" w:hAnsiTheme="minorHAnsi" w:cstheme="minorHAnsi"/>
        </w:rPr>
        <w:t>H</w:t>
      </w:r>
      <w:r>
        <w:rPr>
          <w:rFonts w:asciiTheme="minorHAnsi" w:eastAsiaTheme="minorHAnsi" w:hAnsiTheme="minorHAnsi" w:cstheme="minorHAnsi"/>
        </w:rPr>
        <w:t>ousing</w:t>
      </w:r>
      <w:r w:rsidRPr="003C413D">
        <w:rPr>
          <w:rFonts w:asciiTheme="minorHAnsi" w:eastAsiaTheme="minorHAnsi" w:hAnsiTheme="minorHAnsi" w:cstheme="minorHAnsi"/>
        </w:rPr>
        <w:t>, and S</w:t>
      </w:r>
      <w:r>
        <w:rPr>
          <w:rFonts w:asciiTheme="minorHAnsi" w:eastAsiaTheme="minorHAnsi" w:hAnsiTheme="minorHAnsi" w:cstheme="minorHAnsi"/>
        </w:rPr>
        <w:t xml:space="preserve">afe </w:t>
      </w:r>
      <w:r w:rsidRPr="003C413D">
        <w:rPr>
          <w:rFonts w:asciiTheme="minorHAnsi" w:eastAsiaTheme="minorHAnsi" w:hAnsiTheme="minorHAnsi" w:cstheme="minorHAnsi"/>
        </w:rPr>
        <w:t>H</w:t>
      </w:r>
      <w:r>
        <w:rPr>
          <w:rFonts w:asciiTheme="minorHAnsi" w:eastAsiaTheme="minorHAnsi" w:hAnsiTheme="minorHAnsi" w:cstheme="minorHAnsi"/>
        </w:rPr>
        <w:t>avens (SH).</w:t>
      </w:r>
    </w:p>
    <w:p w14:paraId="08089B78" w14:textId="0B5A90FC" w:rsidR="003C413D" w:rsidRDefault="003C413D" w:rsidP="003C413D">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There were decreases in enrollments for both TH and ES.</w:t>
      </w:r>
    </w:p>
    <w:p w14:paraId="2C78BCFC" w14:textId="41D2752E" w:rsidR="003C413D" w:rsidRDefault="00002D10" w:rsidP="003C413D">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There was a decrease in increasing income for both stayers and leavers.</w:t>
      </w:r>
    </w:p>
    <w:p w14:paraId="261F8716" w14:textId="77777777" w:rsidR="00AF322A" w:rsidRDefault="00002D10" w:rsidP="00AF322A">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There was a decrease in first-time homeless enrollments.</w:t>
      </w:r>
    </w:p>
    <w:p w14:paraId="03E4822B" w14:textId="1ADC174B" w:rsidR="00AF322A" w:rsidRPr="00AF322A" w:rsidRDefault="0004400B" w:rsidP="00AF322A">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lastRenderedPageBreak/>
        <w:t>There were i</w:t>
      </w:r>
      <w:r w:rsidR="00AF322A" w:rsidRPr="00AF322A">
        <w:rPr>
          <w:rFonts w:asciiTheme="minorHAnsi" w:eastAsiaTheme="minorHAnsi" w:hAnsiTheme="minorHAnsi" w:cstheme="minorHAnsi"/>
        </w:rPr>
        <w:t>ncreases in exits from ES, SH, TH, RRH</w:t>
      </w:r>
      <w:r>
        <w:rPr>
          <w:rFonts w:asciiTheme="minorHAnsi" w:eastAsiaTheme="minorHAnsi" w:hAnsiTheme="minorHAnsi" w:cstheme="minorHAnsi"/>
        </w:rPr>
        <w:t xml:space="preserve"> to permanent housing.</w:t>
      </w:r>
    </w:p>
    <w:p w14:paraId="6EC3AD86" w14:textId="42026C0A" w:rsidR="00AF322A" w:rsidRPr="00AF322A" w:rsidRDefault="0004400B" w:rsidP="00AF322A">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There was s</w:t>
      </w:r>
      <w:r w:rsidR="00AF322A" w:rsidRPr="00AF322A">
        <w:rPr>
          <w:rFonts w:asciiTheme="minorHAnsi" w:eastAsiaTheme="minorHAnsi" w:hAnsiTheme="minorHAnsi" w:cstheme="minorHAnsi"/>
        </w:rPr>
        <w:t>tability in exits and retention for PH</w:t>
      </w:r>
      <w:r>
        <w:rPr>
          <w:rFonts w:asciiTheme="minorHAnsi" w:eastAsiaTheme="minorHAnsi" w:hAnsiTheme="minorHAnsi" w:cstheme="minorHAnsi"/>
        </w:rPr>
        <w:t xml:space="preserve"> (98%).</w:t>
      </w:r>
    </w:p>
    <w:p w14:paraId="7CF6B909" w14:textId="77777777" w:rsidR="00C963B8" w:rsidRPr="009155EF" w:rsidRDefault="00C963B8" w:rsidP="00C963B8">
      <w:pPr>
        <w:rPr>
          <w:rFonts w:asciiTheme="minorHAnsi" w:hAnsiTheme="minorHAnsi" w:cstheme="minorHAnsi"/>
          <w:b/>
          <w:bCs/>
        </w:rPr>
      </w:pPr>
    </w:p>
    <w:p w14:paraId="5A7DAA16" w14:textId="25A31301" w:rsidR="00C963B8" w:rsidRDefault="00C963B8" w:rsidP="00A6681B">
      <w:pPr>
        <w:pStyle w:val="ListParagraph"/>
        <w:numPr>
          <w:ilvl w:val="0"/>
          <w:numId w:val="1"/>
        </w:numPr>
        <w:rPr>
          <w:rFonts w:asciiTheme="minorHAnsi" w:hAnsiTheme="minorHAnsi" w:cstheme="minorHAnsi"/>
          <w:b/>
          <w:bCs/>
        </w:rPr>
      </w:pPr>
      <w:r w:rsidRPr="009155EF">
        <w:rPr>
          <w:rFonts w:asciiTheme="minorHAnsi" w:hAnsiTheme="minorHAnsi" w:cstheme="minorHAnsi"/>
          <w:b/>
          <w:bCs/>
        </w:rPr>
        <w:t xml:space="preserve">2021 Housing Inventory </w:t>
      </w:r>
      <w:r w:rsidR="00ED39BA">
        <w:rPr>
          <w:rFonts w:asciiTheme="minorHAnsi" w:hAnsiTheme="minorHAnsi" w:cstheme="minorHAnsi"/>
          <w:b/>
          <w:bCs/>
        </w:rPr>
        <w:t xml:space="preserve">(HIC) </w:t>
      </w:r>
      <w:r w:rsidRPr="009155EF">
        <w:rPr>
          <w:rFonts w:asciiTheme="minorHAnsi" w:hAnsiTheme="minorHAnsi" w:cstheme="minorHAnsi"/>
          <w:b/>
          <w:bCs/>
        </w:rPr>
        <w:t xml:space="preserve">and Point-in-time Count </w:t>
      </w:r>
      <w:r w:rsidR="00ED39BA">
        <w:rPr>
          <w:rFonts w:asciiTheme="minorHAnsi" w:hAnsiTheme="minorHAnsi" w:cstheme="minorHAnsi"/>
          <w:b/>
          <w:bCs/>
        </w:rPr>
        <w:t xml:space="preserve">(PIT) </w:t>
      </w:r>
      <w:r w:rsidRPr="009155EF">
        <w:rPr>
          <w:rFonts w:asciiTheme="minorHAnsi" w:hAnsiTheme="minorHAnsi" w:cstheme="minorHAnsi"/>
          <w:b/>
          <w:bCs/>
        </w:rPr>
        <w:t>of Persons Experiencing Homelessness</w:t>
      </w:r>
      <w:r w:rsidR="00AC05C9" w:rsidRPr="009155EF">
        <w:rPr>
          <w:rFonts w:asciiTheme="minorHAnsi" w:hAnsiTheme="minorHAnsi" w:cstheme="minorHAnsi"/>
          <w:b/>
          <w:bCs/>
        </w:rPr>
        <w:t xml:space="preserve"> </w:t>
      </w:r>
    </w:p>
    <w:p w14:paraId="47644979" w14:textId="31F66BEA" w:rsidR="00ED39BA" w:rsidRDefault="00ED39BA" w:rsidP="00ED39BA">
      <w:pPr>
        <w:pStyle w:val="ListParagraph"/>
        <w:numPr>
          <w:ilvl w:val="0"/>
          <w:numId w:val="18"/>
        </w:numPr>
        <w:rPr>
          <w:rFonts w:asciiTheme="minorHAnsi" w:hAnsiTheme="minorHAnsi" w:cstheme="minorHAnsi"/>
        </w:rPr>
      </w:pPr>
      <w:r>
        <w:rPr>
          <w:rFonts w:asciiTheme="minorHAnsi" w:hAnsiTheme="minorHAnsi" w:cstheme="minorHAnsi"/>
        </w:rPr>
        <w:t>Each year the CoC is required to submit the HIC and PIT to HUD.  Following are highlights:</w:t>
      </w:r>
    </w:p>
    <w:p w14:paraId="5596C4D3" w14:textId="6490B27E" w:rsidR="00ED39BA" w:rsidRDefault="00ED39BA" w:rsidP="00ED39BA">
      <w:pPr>
        <w:pStyle w:val="ListParagraph"/>
        <w:numPr>
          <w:ilvl w:val="0"/>
          <w:numId w:val="19"/>
        </w:numPr>
        <w:rPr>
          <w:rFonts w:asciiTheme="minorHAnsi" w:hAnsiTheme="minorHAnsi" w:cstheme="minorHAnsi"/>
        </w:rPr>
      </w:pPr>
      <w:r>
        <w:rPr>
          <w:rFonts w:asciiTheme="minorHAnsi" w:hAnsiTheme="minorHAnsi" w:cstheme="minorHAnsi"/>
        </w:rPr>
        <w:t>There were additional Emergency Shelter, Rapid Rehousing and Permanent Housing beds added to the inventory from 2020 to 2021. Transitional Housing beds stayed consistent with few changes.</w:t>
      </w:r>
    </w:p>
    <w:p w14:paraId="40044CFB" w14:textId="5617E753" w:rsidR="00ED39BA" w:rsidRPr="00ED39BA" w:rsidRDefault="00ED39BA" w:rsidP="00ED39BA">
      <w:pPr>
        <w:pStyle w:val="ListParagraph"/>
        <w:numPr>
          <w:ilvl w:val="0"/>
          <w:numId w:val="19"/>
        </w:numPr>
        <w:rPr>
          <w:rFonts w:asciiTheme="minorHAnsi" w:hAnsiTheme="minorHAnsi" w:cstheme="minorHAnsi"/>
        </w:rPr>
      </w:pPr>
      <w:r>
        <w:rPr>
          <w:rFonts w:asciiTheme="minorHAnsi" w:hAnsiTheme="minorHAnsi" w:cstheme="minorHAnsi"/>
        </w:rPr>
        <w:t>There was a decrease in sheltered persons and an increase in unsheltered persons.  The methodology for counting unsheltered persons in 2021 varied greatly from the methodology used in 2020.</w:t>
      </w:r>
    </w:p>
    <w:p w14:paraId="19707DFB" w14:textId="77777777" w:rsidR="00C963B8" w:rsidRPr="009155EF" w:rsidRDefault="00C963B8" w:rsidP="00C963B8">
      <w:pPr>
        <w:pStyle w:val="ListParagraph"/>
        <w:ind w:left="180"/>
        <w:rPr>
          <w:rFonts w:asciiTheme="minorHAnsi" w:hAnsiTheme="minorHAnsi" w:cstheme="minorHAnsi"/>
          <w:b/>
          <w:bCs/>
        </w:rPr>
      </w:pPr>
    </w:p>
    <w:p w14:paraId="3A4421DE" w14:textId="1E346118" w:rsidR="00545534" w:rsidRPr="009155EF" w:rsidRDefault="00A134B4" w:rsidP="00A6681B">
      <w:pPr>
        <w:pStyle w:val="ListParagraph"/>
        <w:numPr>
          <w:ilvl w:val="0"/>
          <w:numId w:val="1"/>
        </w:numPr>
        <w:rPr>
          <w:rFonts w:asciiTheme="minorHAnsi" w:hAnsiTheme="minorHAnsi" w:cstheme="minorHAnsi"/>
          <w:b/>
          <w:bCs/>
        </w:rPr>
      </w:pPr>
      <w:r w:rsidRPr="009155EF">
        <w:rPr>
          <w:rFonts w:asciiTheme="minorHAnsi" w:hAnsiTheme="minorHAnsi" w:cstheme="minorHAnsi"/>
          <w:b/>
          <w:bCs/>
        </w:rPr>
        <w:t>S</w:t>
      </w:r>
      <w:r w:rsidR="00545534" w:rsidRPr="009155EF">
        <w:rPr>
          <w:rFonts w:asciiTheme="minorHAnsi" w:hAnsiTheme="minorHAnsi" w:cstheme="minorHAnsi"/>
          <w:b/>
          <w:bCs/>
        </w:rPr>
        <w:t>C Meeting Schedule for 202</w:t>
      </w:r>
      <w:r w:rsidR="003A3780" w:rsidRPr="009155EF">
        <w:rPr>
          <w:rFonts w:asciiTheme="minorHAnsi" w:hAnsiTheme="minorHAnsi" w:cstheme="minorHAnsi"/>
          <w:b/>
          <w:bCs/>
        </w:rPr>
        <w:t>1</w:t>
      </w:r>
    </w:p>
    <w:p w14:paraId="6C0F8A9C" w14:textId="4EFCE409" w:rsidR="00FC10A4" w:rsidRPr="009155EF" w:rsidRDefault="00D53EBA">
      <w:pPr>
        <w:widowControl w:val="0"/>
        <w:numPr>
          <w:ilvl w:val="0"/>
          <w:numId w:val="3"/>
        </w:numPr>
        <w:autoSpaceDE w:val="0"/>
        <w:autoSpaceDN w:val="0"/>
        <w:adjustRightInd w:val="0"/>
        <w:ind w:left="720"/>
        <w:rPr>
          <w:rFonts w:asciiTheme="minorHAnsi" w:hAnsiTheme="minorHAnsi" w:cstheme="minorHAnsi"/>
          <w:bCs/>
        </w:rPr>
      </w:pPr>
      <w:r w:rsidRPr="009155EF">
        <w:rPr>
          <w:rFonts w:asciiTheme="minorHAnsi" w:hAnsiTheme="minorHAnsi" w:cstheme="minorHAnsi"/>
          <w:bCs/>
        </w:rPr>
        <w:t xml:space="preserve">July 16, 2021; 11-12:30 </w:t>
      </w:r>
      <w:r w:rsidR="00FC10A4" w:rsidRPr="009155EF">
        <w:rPr>
          <w:rFonts w:asciiTheme="minorHAnsi" w:hAnsiTheme="minorHAnsi" w:cstheme="minorHAnsi"/>
          <w:bCs/>
        </w:rPr>
        <w:t xml:space="preserve"> </w:t>
      </w:r>
    </w:p>
    <w:p w14:paraId="2B4567D4" w14:textId="61EAD43B" w:rsidR="001F0833" w:rsidRPr="009155EF" w:rsidRDefault="00D53EBA" w:rsidP="00D13A2A">
      <w:pPr>
        <w:widowControl w:val="0"/>
        <w:numPr>
          <w:ilvl w:val="0"/>
          <w:numId w:val="3"/>
        </w:numPr>
        <w:tabs>
          <w:tab w:val="num" w:pos="1440"/>
        </w:tabs>
        <w:autoSpaceDE w:val="0"/>
        <w:autoSpaceDN w:val="0"/>
        <w:adjustRightInd w:val="0"/>
        <w:ind w:left="720"/>
        <w:rPr>
          <w:rFonts w:asciiTheme="minorHAnsi" w:hAnsiTheme="minorHAnsi" w:cstheme="minorHAnsi"/>
          <w:bCs/>
        </w:rPr>
      </w:pPr>
      <w:r w:rsidRPr="009155EF">
        <w:rPr>
          <w:rFonts w:asciiTheme="minorHAnsi" w:hAnsiTheme="minorHAnsi" w:cstheme="minorHAnsi"/>
          <w:bCs/>
        </w:rPr>
        <w:t>August 20, 2021; 11-12</w:t>
      </w:r>
      <w:r w:rsidR="003F5570" w:rsidRPr="009155EF">
        <w:rPr>
          <w:rFonts w:asciiTheme="minorHAnsi" w:hAnsiTheme="minorHAnsi" w:cstheme="minorHAnsi"/>
          <w:bCs/>
        </w:rPr>
        <w:t>:30</w:t>
      </w:r>
    </w:p>
    <w:p w14:paraId="05054B70" w14:textId="08DCD4BF" w:rsidR="00FC10A4" w:rsidRPr="009155EF" w:rsidRDefault="00FC10A4" w:rsidP="00D13A2A">
      <w:pPr>
        <w:widowControl w:val="0"/>
        <w:numPr>
          <w:ilvl w:val="0"/>
          <w:numId w:val="3"/>
        </w:numPr>
        <w:autoSpaceDE w:val="0"/>
        <w:autoSpaceDN w:val="0"/>
        <w:adjustRightInd w:val="0"/>
        <w:ind w:left="720"/>
        <w:rPr>
          <w:rFonts w:asciiTheme="minorHAnsi" w:hAnsiTheme="minorHAnsi" w:cstheme="minorHAnsi"/>
          <w:bCs/>
        </w:rPr>
      </w:pPr>
      <w:r w:rsidRPr="009155EF">
        <w:rPr>
          <w:rFonts w:asciiTheme="minorHAnsi" w:hAnsiTheme="minorHAnsi" w:cstheme="minorHAnsi"/>
          <w:bCs/>
        </w:rPr>
        <w:t>September 17, 2021; 11-12</w:t>
      </w:r>
      <w:r w:rsidR="003F5570" w:rsidRPr="009155EF">
        <w:rPr>
          <w:rFonts w:asciiTheme="minorHAnsi" w:hAnsiTheme="minorHAnsi" w:cstheme="minorHAnsi"/>
          <w:bCs/>
        </w:rPr>
        <w:t>:30</w:t>
      </w:r>
    </w:p>
    <w:p w14:paraId="381C778D" w14:textId="77777777" w:rsidR="00433C15" w:rsidRPr="009155EF" w:rsidRDefault="00CB7412" w:rsidP="000E5BF8">
      <w:pPr>
        <w:widowControl w:val="0"/>
        <w:numPr>
          <w:ilvl w:val="0"/>
          <w:numId w:val="3"/>
        </w:numPr>
        <w:autoSpaceDE w:val="0"/>
        <w:autoSpaceDN w:val="0"/>
        <w:adjustRightInd w:val="0"/>
        <w:ind w:left="720"/>
        <w:rPr>
          <w:rFonts w:asciiTheme="minorHAnsi" w:hAnsiTheme="minorHAnsi" w:cstheme="minorHAnsi"/>
          <w:bCs/>
        </w:rPr>
      </w:pPr>
      <w:r w:rsidRPr="009155EF">
        <w:rPr>
          <w:rFonts w:asciiTheme="minorHAnsi" w:hAnsiTheme="minorHAnsi" w:cstheme="minorHAnsi"/>
          <w:bCs/>
        </w:rPr>
        <w:t>October 15, 2021; 11-12:30</w:t>
      </w:r>
    </w:p>
    <w:p w14:paraId="37233FF4" w14:textId="77777777" w:rsidR="00433C15" w:rsidRPr="009155EF" w:rsidRDefault="00CB7412" w:rsidP="000E5BF8">
      <w:pPr>
        <w:widowControl w:val="0"/>
        <w:numPr>
          <w:ilvl w:val="0"/>
          <w:numId w:val="3"/>
        </w:numPr>
        <w:autoSpaceDE w:val="0"/>
        <w:autoSpaceDN w:val="0"/>
        <w:adjustRightInd w:val="0"/>
        <w:ind w:left="720"/>
        <w:rPr>
          <w:rFonts w:asciiTheme="minorHAnsi" w:hAnsiTheme="minorHAnsi" w:cstheme="minorHAnsi"/>
          <w:bCs/>
        </w:rPr>
      </w:pPr>
      <w:r w:rsidRPr="009155EF">
        <w:rPr>
          <w:rFonts w:asciiTheme="minorHAnsi" w:hAnsiTheme="minorHAnsi" w:cstheme="minorHAnsi"/>
          <w:bCs/>
        </w:rPr>
        <w:t>November 19, 2021; 11-12:30</w:t>
      </w:r>
    </w:p>
    <w:p w14:paraId="5E594469" w14:textId="77777777" w:rsidR="00433C15" w:rsidRPr="009155EF" w:rsidRDefault="00CB7412" w:rsidP="000E5BF8">
      <w:pPr>
        <w:widowControl w:val="0"/>
        <w:numPr>
          <w:ilvl w:val="0"/>
          <w:numId w:val="3"/>
        </w:numPr>
        <w:autoSpaceDE w:val="0"/>
        <w:autoSpaceDN w:val="0"/>
        <w:adjustRightInd w:val="0"/>
        <w:ind w:left="720"/>
        <w:rPr>
          <w:rFonts w:asciiTheme="minorHAnsi" w:hAnsiTheme="minorHAnsi" w:cstheme="minorHAnsi"/>
          <w:bCs/>
        </w:rPr>
      </w:pPr>
      <w:r w:rsidRPr="009155EF">
        <w:rPr>
          <w:rFonts w:asciiTheme="minorHAnsi" w:hAnsiTheme="minorHAnsi" w:cstheme="minorHAnsi"/>
          <w:bCs/>
        </w:rPr>
        <w:t>December 17, 2021; 11-12:30</w:t>
      </w:r>
    </w:p>
    <w:p w14:paraId="7FFF95BC" w14:textId="77777777" w:rsidR="0049723E" w:rsidRPr="009155EF" w:rsidRDefault="0049723E" w:rsidP="0049723E">
      <w:pPr>
        <w:widowControl w:val="0"/>
        <w:autoSpaceDE w:val="0"/>
        <w:autoSpaceDN w:val="0"/>
        <w:adjustRightInd w:val="0"/>
        <w:ind w:left="540"/>
        <w:rPr>
          <w:rFonts w:asciiTheme="minorHAnsi" w:hAnsiTheme="minorHAnsi" w:cstheme="minorHAnsi"/>
          <w:bCs/>
        </w:rPr>
      </w:pPr>
    </w:p>
    <w:p w14:paraId="4D0E1906" w14:textId="67BB66FD" w:rsidR="001E4368" w:rsidRPr="009155EF" w:rsidRDefault="00545534" w:rsidP="00A6681B">
      <w:pPr>
        <w:pStyle w:val="ListParagraph"/>
        <w:widowControl w:val="0"/>
        <w:numPr>
          <w:ilvl w:val="0"/>
          <w:numId w:val="1"/>
        </w:numPr>
        <w:autoSpaceDE w:val="0"/>
        <w:autoSpaceDN w:val="0"/>
        <w:adjustRightInd w:val="0"/>
        <w:rPr>
          <w:rFonts w:asciiTheme="minorHAnsi" w:hAnsiTheme="minorHAnsi" w:cstheme="minorHAnsi"/>
          <w:b/>
          <w:bCs/>
        </w:rPr>
      </w:pPr>
      <w:r w:rsidRPr="009155EF">
        <w:rPr>
          <w:rFonts w:asciiTheme="minorHAnsi" w:hAnsiTheme="minorHAnsi" w:cstheme="minorHAnsi"/>
          <w:b/>
          <w:bCs/>
        </w:rPr>
        <w:t xml:space="preserve">COVID-19 Office Hours </w:t>
      </w:r>
      <w:r w:rsidR="007060BA" w:rsidRPr="009155EF">
        <w:rPr>
          <w:rFonts w:asciiTheme="minorHAnsi" w:hAnsiTheme="minorHAnsi" w:cstheme="minorHAnsi"/>
          <w:b/>
          <w:bCs/>
        </w:rPr>
        <w:t xml:space="preserve"> </w:t>
      </w:r>
    </w:p>
    <w:p w14:paraId="4E9531DB" w14:textId="07D703E1" w:rsidR="00726B00" w:rsidRPr="009155EF" w:rsidRDefault="00D21342" w:rsidP="00F4780E">
      <w:pPr>
        <w:pStyle w:val="ListParagraph"/>
        <w:widowControl w:val="0"/>
        <w:numPr>
          <w:ilvl w:val="0"/>
          <w:numId w:val="5"/>
        </w:numPr>
        <w:autoSpaceDE w:val="0"/>
        <w:autoSpaceDN w:val="0"/>
        <w:adjustRightInd w:val="0"/>
        <w:ind w:left="630"/>
        <w:rPr>
          <w:rFonts w:asciiTheme="minorHAnsi" w:hAnsiTheme="minorHAnsi" w:cstheme="minorHAnsi"/>
          <w:bCs/>
        </w:rPr>
      </w:pPr>
      <w:r w:rsidRPr="009155EF">
        <w:rPr>
          <w:rFonts w:asciiTheme="minorHAnsi" w:hAnsiTheme="minorHAnsi" w:cstheme="minorHAnsi"/>
          <w:bCs/>
        </w:rPr>
        <w:t>July 2, 2021 – 11-12</w:t>
      </w:r>
    </w:p>
    <w:p w14:paraId="1F44EA4C" w14:textId="1EF5B78E" w:rsidR="00D21342" w:rsidRPr="009155EF" w:rsidRDefault="00D21342" w:rsidP="00F4780E">
      <w:pPr>
        <w:pStyle w:val="ListParagraph"/>
        <w:widowControl w:val="0"/>
        <w:numPr>
          <w:ilvl w:val="0"/>
          <w:numId w:val="5"/>
        </w:numPr>
        <w:autoSpaceDE w:val="0"/>
        <w:autoSpaceDN w:val="0"/>
        <w:adjustRightInd w:val="0"/>
        <w:ind w:left="630"/>
        <w:rPr>
          <w:rFonts w:asciiTheme="minorHAnsi" w:hAnsiTheme="minorHAnsi" w:cstheme="minorHAnsi"/>
          <w:bCs/>
        </w:rPr>
      </w:pPr>
      <w:r w:rsidRPr="009155EF">
        <w:rPr>
          <w:rFonts w:asciiTheme="minorHAnsi" w:hAnsiTheme="minorHAnsi" w:cstheme="minorHAnsi"/>
          <w:bCs/>
        </w:rPr>
        <w:t>August 6, 2021 – 11-12</w:t>
      </w:r>
    </w:p>
    <w:p w14:paraId="538F8CFD" w14:textId="29B8D30C" w:rsidR="00B4727C" w:rsidRPr="009155EF" w:rsidRDefault="00B4727C" w:rsidP="00F4780E">
      <w:pPr>
        <w:pStyle w:val="ListParagraph"/>
        <w:widowControl w:val="0"/>
        <w:numPr>
          <w:ilvl w:val="0"/>
          <w:numId w:val="5"/>
        </w:numPr>
        <w:autoSpaceDE w:val="0"/>
        <w:autoSpaceDN w:val="0"/>
        <w:adjustRightInd w:val="0"/>
        <w:ind w:left="630"/>
        <w:rPr>
          <w:rFonts w:asciiTheme="minorHAnsi" w:hAnsiTheme="minorHAnsi" w:cstheme="minorHAnsi"/>
          <w:bCs/>
        </w:rPr>
      </w:pPr>
      <w:r w:rsidRPr="009155EF">
        <w:rPr>
          <w:rFonts w:asciiTheme="minorHAnsi" w:hAnsiTheme="minorHAnsi" w:cstheme="minorHAnsi"/>
          <w:bCs/>
        </w:rPr>
        <w:t>September 3, 2021 – 11-12</w:t>
      </w:r>
    </w:p>
    <w:p w14:paraId="39BFF9C0" w14:textId="048B5C35" w:rsidR="001E4368" w:rsidRPr="009155EF" w:rsidRDefault="001E4368" w:rsidP="00726B00">
      <w:pPr>
        <w:pStyle w:val="ListParagraph"/>
        <w:widowControl w:val="0"/>
        <w:autoSpaceDE w:val="0"/>
        <w:autoSpaceDN w:val="0"/>
        <w:adjustRightInd w:val="0"/>
        <w:ind w:left="630"/>
        <w:rPr>
          <w:rFonts w:asciiTheme="minorHAnsi" w:hAnsiTheme="minorHAnsi" w:cstheme="minorHAnsi"/>
          <w:bCs/>
        </w:rPr>
      </w:pPr>
    </w:p>
    <w:sectPr w:rsidR="001E4368" w:rsidRPr="009155EF" w:rsidSect="00F4780E">
      <w:head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09DFA" w14:textId="77777777" w:rsidR="0094240D" w:rsidRDefault="0094240D" w:rsidP="0061233C">
      <w:r>
        <w:separator/>
      </w:r>
    </w:p>
  </w:endnote>
  <w:endnote w:type="continuationSeparator" w:id="0">
    <w:p w14:paraId="4F34B71C" w14:textId="77777777" w:rsidR="0094240D" w:rsidRDefault="0094240D"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44794" w14:textId="77777777" w:rsidR="0094240D" w:rsidRDefault="0094240D" w:rsidP="0061233C">
      <w:r>
        <w:separator/>
      </w:r>
    </w:p>
  </w:footnote>
  <w:footnote w:type="continuationSeparator" w:id="0">
    <w:p w14:paraId="0DC5E1E2" w14:textId="77777777" w:rsidR="0094240D" w:rsidRDefault="0094240D"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E83"/>
    <w:multiLevelType w:val="multilevel"/>
    <w:tmpl w:val="D6C0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955B6"/>
    <w:multiLevelType w:val="hybridMultilevel"/>
    <w:tmpl w:val="F962DE5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905146C"/>
    <w:multiLevelType w:val="multilevel"/>
    <w:tmpl w:val="59EE782C"/>
    <w:lvl w:ilvl="0">
      <w:start w:val="1"/>
      <w:numFmt w:val="bullet"/>
      <w:lvlText w:val="o"/>
      <w:lvlJc w:val="left"/>
      <w:pPr>
        <w:ind w:left="16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C3DF8"/>
    <w:multiLevelType w:val="hybridMultilevel"/>
    <w:tmpl w:val="F3886E52"/>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D22BAC"/>
    <w:multiLevelType w:val="hybridMultilevel"/>
    <w:tmpl w:val="2E5AC2BA"/>
    <w:lvl w:ilvl="0" w:tplc="008425BC">
      <w:start w:val="1"/>
      <w:numFmt w:val="bullet"/>
      <w:lvlText w:val="•"/>
      <w:lvlJc w:val="left"/>
      <w:pPr>
        <w:tabs>
          <w:tab w:val="num" w:pos="720"/>
        </w:tabs>
        <w:ind w:left="720" w:hanging="360"/>
      </w:pPr>
      <w:rPr>
        <w:rFonts w:ascii="Arial" w:hAnsi="Arial" w:hint="default"/>
      </w:rPr>
    </w:lvl>
    <w:lvl w:ilvl="1" w:tplc="1BCE1FAE">
      <w:start w:val="1"/>
      <w:numFmt w:val="bullet"/>
      <w:lvlText w:val="•"/>
      <w:lvlJc w:val="left"/>
      <w:pPr>
        <w:tabs>
          <w:tab w:val="num" w:pos="1440"/>
        </w:tabs>
        <w:ind w:left="1440" w:hanging="360"/>
      </w:pPr>
      <w:rPr>
        <w:rFonts w:ascii="Arial" w:hAnsi="Arial" w:hint="default"/>
      </w:rPr>
    </w:lvl>
    <w:lvl w:ilvl="2" w:tplc="DCE4AE5E" w:tentative="1">
      <w:start w:val="1"/>
      <w:numFmt w:val="bullet"/>
      <w:lvlText w:val="•"/>
      <w:lvlJc w:val="left"/>
      <w:pPr>
        <w:tabs>
          <w:tab w:val="num" w:pos="2160"/>
        </w:tabs>
        <w:ind w:left="2160" w:hanging="360"/>
      </w:pPr>
      <w:rPr>
        <w:rFonts w:ascii="Arial" w:hAnsi="Arial" w:hint="default"/>
      </w:rPr>
    </w:lvl>
    <w:lvl w:ilvl="3" w:tplc="01B6EF5A" w:tentative="1">
      <w:start w:val="1"/>
      <w:numFmt w:val="bullet"/>
      <w:lvlText w:val="•"/>
      <w:lvlJc w:val="left"/>
      <w:pPr>
        <w:tabs>
          <w:tab w:val="num" w:pos="2880"/>
        </w:tabs>
        <w:ind w:left="2880" w:hanging="360"/>
      </w:pPr>
      <w:rPr>
        <w:rFonts w:ascii="Arial" w:hAnsi="Arial" w:hint="default"/>
      </w:rPr>
    </w:lvl>
    <w:lvl w:ilvl="4" w:tplc="E5CAFF9C" w:tentative="1">
      <w:start w:val="1"/>
      <w:numFmt w:val="bullet"/>
      <w:lvlText w:val="•"/>
      <w:lvlJc w:val="left"/>
      <w:pPr>
        <w:tabs>
          <w:tab w:val="num" w:pos="3600"/>
        </w:tabs>
        <w:ind w:left="3600" w:hanging="360"/>
      </w:pPr>
      <w:rPr>
        <w:rFonts w:ascii="Arial" w:hAnsi="Arial" w:hint="default"/>
      </w:rPr>
    </w:lvl>
    <w:lvl w:ilvl="5" w:tplc="D1F41B46" w:tentative="1">
      <w:start w:val="1"/>
      <w:numFmt w:val="bullet"/>
      <w:lvlText w:val="•"/>
      <w:lvlJc w:val="left"/>
      <w:pPr>
        <w:tabs>
          <w:tab w:val="num" w:pos="4320"/>
        </w:tabs>
        <w:ind w:left="4320" w:hanging="360"/>
      </w:pPr>
      <w:rPr>
        <w:rFonts w:ascii="Arial" w:hAnsi="Arial" w:hint="default"/>
      </w:rPr>
    </w:lvl>
    <w:lvl w:ilvl="6" w:tplc="C5607454" w:tentative="1">
      <w:start w:val="1"/>
      <w:numFmt w:val="bullet"/>
      <w:lvlText w:val="•"/>
      <w:lvlJc w:val="left"/>
      <w:pPr>
        <w:tabs>
          <w:tab w:val="num" w:pos="5040"/>
        </w:tabs>
        <w:ind w:left="5040" w:hanging="360"/>
      </w:pPr>
      <w:rPr>
        <w:rFonts w:ascii="Arial" w:hAnsi="Arial" w:hint="default"/>
      </w:rPr>
    </w:lvl>
    <w:lvl w:ilvl="7" w:tplc="2644637C" w:tentative="1">
      <w:start w:val="1"/>
      <w:numFmt w:val="bullet"/>
      <w:lvlText w:val="•"/>
      <w:lvlJc w:val="left"/>
      <w:pPr>
        <w:tabs>
          <w:tab w:val="num" w:pos="5760"/>
        </w:tabs>
        <w:ind w:left="5760" w:hanging="360"/>
      </w:pPr>
      <w:rPr>
        <w:rFonts w:ascii="Arial" w:hAnsi="Arial" w:hint="default"/>
      </w:rPr>
    </w:lvl>
    <w:lvl w:ilvl="8" w:tplc="242E6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CA33D3"/>
    <w:multiLevelType w:val="hybridMultilevel"/>
    <w:tmpl w:val="4606DB2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D2A636F"/>
    <w:multiLevelType w:val="hybridMultilevel"/>
    <w:tmpl w:val="EB467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BC00F1"/>
    <w:multiLevelType w:val="hybridMultilevel"/>
    <w:tmpl w:val="36E4104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62205FF"/>
    <w:multiLevelType w:val="hybridMultilevel"/>
    <w:tmpl w:val="8640DE7C"/>
    <w:lvl w:ilvl="0" w:tplc="AABEB6F0">
      <w:start w:val="2021"/>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7B67281"/>
    <w:multiLevelType w:val="hybridMultilevel"/>
    <w:tmpl w:val="6D3625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A253613"/>
    <w:multiLevelType w:val="hybridMultilevel"/>
    <w:tmpl w:val="E760E470"/>
    <w:lvl w:ilvl="0" w:tplc="5D643F04">
      <w:start w:val="1"/>
      <w:numFmt w:val="decimal"/>
      <w:lvlText w:val="%1."/>
      <w:lvlJc w:val="left"/>
      <w:pPr>
        <w:ind w:left="180" w:hanging="360"/>
      </w:pPr>
      <w:rPr>
        <w:rFonts w:hint="default"/>
        <w:b/>
        <w:bCs/>
        <w:i w:val="0"/>
        <w:iCs w:val="0"/>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A4874A2"/>
    <w:multiLevelType w:val="hybridMultilevel"/>
    <w:tmpl w:val="82FED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CF3531F"/>
    <w:multiLevelType w:val="hybridMultilevel"/>
    <w:tmpl w:val="2F309B64"/>
    <w:lvl w:ilvl="0" w:tplc="F0686012">
      <w:start w:val="1"/>
      <w:numFmt w:val="bullet"/>
      <w:lvlText w:val=" "/>
      <w:lvlJc w:val="left"/>
      <w:pPr>
        <w:tabs>
          <w:tab w:val="num" w:pos="720"/>
        </w:tabs>
        <w:ind w:left="720" w:hanging="360"/>
      </w:pPr>
      <w:rPr>
        <w:rFonts w:ascii="Calibri" w:hAnsi="Calibri" w:hint="default"/>
      </w:rPr>
    </w:lvl>
    <w:lvl w:ilvl="1" w:tplc="2646D55E">
      <w:start w:val="1"/>
      <w:numFmt w:val="bullet"/>
      <w:lvlText w:val=" "/>
      <w:lvlJc w:val="left"/>
      <w:pPr>
        <w:tabs>
          <w:tab w:val="num" w:pos="1440"/>
        </w:tabs>
        <w:ind w:left="1440" w:hanging="360"/>
      </w:pPr>
      <w:rPr>
        <w:rFonts w:ascii="Calibri" w:hAnsi="Calibri" w:hint="default"/>
      </w:rPr>
    </w:lvl>
    <w:lvl w:ilvl="2" w:tplc="F40E5242" w:tentative="1">
      <w:start w:val="1"/>
      <w:numFmt w:val="bullet"/>
      <w:lvlText w:val=" "/>
      <w:lvlJc w:val="left"/>
      <w:pPr>
        <w:tabs>
          <w:tab w:val="num" w:pos="2160"/>
        </w:tabs>
        <w:ind w:left="2160" w:hanging="360"/>
      </w:pPr>
      <w:rPr>
        <w:rFonts w:ascii="Calibri" w:hAnsi="Calibri" w:hint="default"/>
      </w:rPr>
    </w:lvl>
    <w:lvl w:ilvl="3" w:tplc="1FD0B86C" w:tentative="1">
      <w:start w:val="1"/>
      <w:numFmt w:val="bullet"/>
      <w:lvlText w:val=" "/>
      <w:lvlJc w:val="left"/>
      <w:pPr>
        <w:tabs>
          <w:tab w:val="num" w:pos="2880"/>
        </w:tabs>
        <w:ind w:left="2880" w:hanging="360"/>
      </w:pPr>
      <w:rPr>
        <w:rFonts w:ascii="Calibri" w:hAnsi="Calibri" w:hint="default"/>
      </w:rPr>
    </w:lvl>
    <w:lvl w:ilvl="4" w:tplc="C05E9258" w:tentative="1">
      <w:start w:val="1"/>
      <w:numFmt w:val="bullet"/>
      <w:lvlText w:val=" "/>
      <w:lvlJc w:val="left"/>
      <w:pPr>
        <w:tabs>
          <w:tab w:val="num" w:pos="3600"/>
        </w:tabs>
        <w:ind w:left="3600" w:hanging="360"/>
      </w:pPr>
      <w:rPr>
        <w:rFonts w:ascii="Calibri" w:hAnsi="Calibri" w:hint="default"/>
      </w:rPr>
    </w:lvl>
    <w:lvl w:ilvl="5" w:tplc="DF869A44" w:tentative="1">
      <w:start w:val="1"/>
      <w:numFmt w:val="bullet"/>
      <w:lvlText w:val=" "/>
      <w:lvlJc w:val="left"/>
      <w:pPr>
        <w:tabs>
          <w:tab w:val="num" w:pos="4320"/>
        </w:tabs>
        <w:ind w:left="4320" w:hanging="360"/>
      </w:pPr>
      <w:rPr>
        <w:rFonts w:ascii="Calibri" w:hAnsi="Calibri" w:hint="default"/>
      </w:rPr>
    </w:lvl>
    <w:lvl w:ilvl="6" w:tplc="997A7656" w:tentative="1">
      <w:start w:val="1"/>
      <w:numFmt w:val="bullet"/>
      <w:lvlText w:val=" "/>
      <w:lvlJc w:val="left"/>
      <w:pPr>
        <w:tabs>
          <w:tab w:val="num" w:pos="5040"/>
        </w:tabs>
        <w:ind w:left="5040" w:hanging="360"/>
      </w:pPr>
      <w:rPr>
        <w:rFonts w:ascii="Calibri" w:hAnsi="Calibri" w:hint="default"/>
      </w:rPr>
    </w:lvl>
    <w:lvl w:ilvl="7" w:tplc="4B9C23AE" w:tentative="1">
      <w:start w:val="1"/>
      <w:numFmt w:val="bullet"/>
      <w:lvlText w:val=" "/>
      <w:lvlJc w:val="left"/>
      <w:pPr>
        <w:tabs>
          <w:tab w:val="num" w:pos="5760"/>
        </w:tabs>
        <w:ind w:left="5760" w:hanging="360"/>
      </w:pPr>
      <w:rPr>
        <w:rFonts w:ascii="Calibri" w:hAnsi="Calibri" w:hint="default"/>
      </w:rPr>
    </w:lvl>
    <w:lvl w:ilvl="8" w:tplc="2892E88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FC570FF"/>
    <w:multiLevelType w:val="hybridMultilevel"/>
    <w:tmpl w:val="7C16C2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7447093"/>
    <w:multiLevelType w:val="hybridMultilevel"/>
    <w:tmpl w:val="FB464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D621C64"/>
    <w:multiLevelType w:val="hybridMultilevel"/>
    <w:tmpl w:val="EEB8B5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FAF4D5E"/>
    <w:multiLevelType w:val="hybridMultilevel"/>
    <w:tmpl w:val="CEF041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BB06D05"/>
    <w:multiLevelType w:val="hybridMultilevel"/>
    <w:tmpl w:val="8B0CBE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13"/>
  </w:num>
  <w:num w:numId="3">
    <w:abstractNumId w:val="4"/>
  </w:num>
  <w:num w:numId="4">
    <w:abstractNumId w:val="6"/>
  </w:num>
  <w:num w:numId="5">
    <w:abstractNumId w:val="14"/>
  </w:num>
  <w:num w:numId="6">
    <w:abstractNumId w:val="15"/>
  </w:num>
  <w:num w:numId="7">
    <w:abstractNumId w:val="12"/>
  </w:num>
  <w:num w:numId="8">
    <w:abstractNumId w:val="5"/>
  </w:num>
  <w:num w:numId="9">
    <w:abstractNumId w:val="9"/>
  </w:num>
  <w:num w:numId="10">
    <w:abstractNumId w:val="7"/>
  </w:num>
  <w:num w:numId="11">
    <w:abstractNumId w:val="0"/>
  </w:num>
  <w:num w:numId="12">
    <w:abstractNumId w:val="10"/>
  </w:num>
  <w:num w:numId="13">
    <w:abstractNumId w:val="17"/>
  </w:num>
  <w:num w:numId="14">
    <w:abstractNumId w:val="3"/>
  </w:num>
  <w:num w:numId="15">
    <w:abstractNumId w:val="8"/>
  </w:num>
  <w:num w:numId="16">
    <w:abstractNumId w:val="18"/>
  </w:num>
  <w:num w:numId="17">
    <w:abstractNumId w:val="2"/>
  </w:num>
  <w:num w:numId="18">
    <w:abstractNumId w:val="16"/>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2D10"/>
    <w:rsid w:val="00004488"/>
    <w:rsid w:val="00006791"/>
    <w:rsid w:val="00007033"/>
    <w:rsid w:val="0001040E"/>
    <w:rsid w:val="0001173F"/>
    <w:rsid w:val="000159C9"/>
    <w:rsid w:val="00015D5A"/>
    <w:rsid w:val="00021298"/>
    <w:rsid w:val="00022629"/>
    <w:rsid w:val="00022989"/>
    <w:rsid w:val="0002421C"/>
    <w:rsid w:val="00027136"/>
    <w:rsid w:val="00027899"/>
    <w:rsid w:val="00030B32"/>
    <w:rsid w:val="000310B3"/>
    <w:rsid w:val="00032BC1"/>
    <w:rsid w:val="00034624"/>
    <w:rsid w:val="0003659D"/>
    <w:rsid w:val="00037C4C"/>
    <w:rsid w:val="0004400B"/>
    <w:rsid w:val="00044F6C"/>
    <w:rsid w:val="00045C50"/>
    <w:rsid w:val="000472A3"/>
    <w:rsid w:val="000575B5"/>
    <w:rsid w:val="00062156"/>
    <w:rsid w:val="00064ABC"/>
    <w:rsid w:val="00065329"/>
    <w:rsid w:val="00065C49"/>
    <w:rsid w:val="0006782A"/>
    <w:rsid w:val="000715CB"/>
    <w:rsid w:val="00072602"/>
    <w:rsid w:val="0007656E"/>
    <w:rsid w:val="00076B70"/>
    <w:rsid w:val="00081341"/>
    <w:rsid w:val="00082C8E"/>
    <w:rsid w:val="00083AA3"/>
    <w:rsid w:val="00083BCB"/>
    <w:rsid w:val="0008488B"/>
    <w:rsid w:val="00085A95"/>
    <w:rsid w:val="00087A4D"/>
    <w:rsid w:val="00090A16"/>
    <w:rsid w:val="00090FA0"/>
    <w:rsid w:val="00092309"/>
    <w:rsid w:val="00094A7A"/>
    <w:rsid w:val="000965BF"/>
    <w:rsid w:val="00097F14"/>
    <w:rsid w:val="000A22A8"/>
    <w:rsid w:val="000A416D"/>
    <w:rsid w:val="000A5841"/>
    <w:rsid w:val="000A686F"/>
    <w:rsid w:val="000A70E1"/>
    <w:rsid w:val="000B5E26"/>
    <w:rsid w:val="000B71C3"/>
    <w:rsid w:val="000C5BB0"/>
    <w:rsid w:val="000D1DAD"/>
    <w:rsid w:val="000D33D7"/>
    <w:rsid w:val="000D3BF7"/>
    <w:rsid w:val="000D53B6"/>
    <w:rsid w:val="000D61BF"/>
    <w:rsid w:val="000D6918"/>
    <w:rsid w:val="000E2D13"/>
    <w:rsid w:val="000E3C0C"/>
    <w:rsid w:val="000E493E"/>
    <w:rsid w:val="000E5BF8"/>
    <w:rsid w:val="000E66EE"/>
    <w:rsid w:val="000E6EF7"/>
    <w:rsid w:val="000E75A9"/>
    <w:rsid w:val="000F0342"/>
    <w:rsid w:val="000F5520"/>
    <w:rsid w:val="000F566B"/>
    <w:rsid w:val="000F679C"/>
    <w:rsid w:val="000F695B"/>
    <w:rsid w:val="000F6AC9"/>
    <w:rsid w:val="000F7287"/>
    <w:rsid w:val="001005DC"/>
    <w:rsid w:val="00100E04"/>
    <w:rsid w:val="00104DD5"/>
    <w:rsid w:val="001118B0"/>
    <w:rsid w:val="00113FA3"/>
    <w:rsid w:val="00115154"/>
    <w:rsid w:val="001226AB"/>
    <w:rsid w:val="00130A81"/>
    <w:rsid w:val="00133EC3"/>
    <w:rsid w:val="00136E16"/>
    <w:rsid w:val="00137AB0"/>
    <w:rsid w:val="001401D9"/>
    <w:rsid w:val="00141F17"/>
    <w:rsid w:val="00142DF2"/>
    <w:rsid w:val="0014391C"/>
    <w:rsid w:val="00144598"/>
    <w:rsid w:val="001453F5"/>
    <w:rsid w:val="001477E0"/>
    <w:rsid w:val="001512A0"/>
    <w:rsid w:val="001532A6"/>
    <w:rsid w:val="00153605"/>
    <w:rsid w:val="0015523A"/>
    <w:rsid w:val="00156C11"/>
    <w:rsid w:val="00160BFD"/>
    <w:rsid w:val="00161D6F"/>
    <w:rsid w:val="00163BC5"/>
    <w:rsid w:val="001645C2"/>
    <w:rsid w:val="001648EC"/>
    <w:rsid w:val="001654FE"/>
    <w:rsid w:val="00165CEB"/>
    <w:rsid w:val="00166524"/>
    <w:rsid w:val="00167742"/>
    <w:rsid w:val="00170C00"/>
    <w:rsid w:val="00170FF1"/>
    <w:rsid w:val="0017296E"/>
    <w:rsid w:val="00174446"/>
    <w:rsid w:val="00184424"/>
    <w:rsid w:val="00184B7B"/>
    <w:rsid w:val="00184BC6"/>
    <w:rsid w:val="00184E7E"/>
    <w:rsid w:val="001930F8"/>
    <w:rsid w:val="00193FD3"/>
    <w:rsid w:val="00195A17"/>
    <w:rsid w:val="0019774D"/>
    <w:rsid w:val="001A76A9"/>
    <w:rsid w:val="001B0AAA"/>
    <w:rsid w:val="001C1D7A"/>
    <w:rsid w:val="001C2836"/>
    <w:rsid w:val="001C4080"/>
    <w:rsid w:val="001D145B"/>
    <w:rsid w:val="001D1C46"/>
    <w:rsid w:val="001D1E6D"/>
    <w:rsid w:val="001D2BAC"/>
    <w:rsid w:val="001D3805"/>
    <w:rsid w:val="001D3EAE"/>
    <w:rsid w:val="001D6B2B"/>
    <w:rsid w:val="001E1CD0"/>
    <w:rsid w:val="001E4368"/>
    <w:rsid w:val="001E6F0B"/>
    <w:rsid w:val="001F0833"/>
    <w:rsid w:val="001F21D2"/>
    <w:rsid w:val="001F3B15"/>
    <w:rsid w:val="00200835"/>
    <w:rsid w:val="00200B84"/>
    <w:rsid w:val="002015B3"/>
    <w:rsid w:val="00205E69"/>
    <w:rsid w:val="00211C21"/>
    <w:rsid w:val="0021251D"/>
    <w:rsid w:val="00212682"/>
    <w:rsid w:val="00212FBB"/>
    <w:rsid w:val="00214495"/>
    <w:rsid w:val="00214EAE"/>
    <w:rsid w:val="002168CA"/>
    <w:rsid w:val="00221DF7"/>
    <w:rsid w:val="00222D0F"/>
    <w:rsid w:val="00226620"/>
    <w:rsid w:val="002273EA"/>
    <w:rsid w:val="00227F71"/>
    <w:rsid w:val="00231248"/>
    <w:rsid w:val="0023124D"/>
    <w:rsid w:val="00235E2E"/>
    <w:rsid w:val="0024153C"/>
    <w:rsid w:val="002445BB"/>
    <w:rsid w:val="0025105F"/>
    <w:rsid w:val="00254757"/>
    <w:rsid w:val="002574CC"/>
    <w:rsid w:val="002576AF"/>
    <w:rsid w:val="002602FF"/>
    <w:rsid w:val="0026214D"/>
    <w:rsid w:val="002633D2"/>
    <w:rsid w:val="00266972"/>
    <w:rsid w:val="002703E1"/>
    <w:rsid w:val="0027201F"/>
    <w:rsid w:val="00273A2E"/>
    <w:rsid w:val="00273DEC"/>
    <w:rsid w:val="002747D4"/>
    <w:rsid w:val="002768B9"/>
    <w:rsid w:val="00276943"/>
    <w:rsid w:val="0028179C"/>
    <w:rsid w:val="0028386B"/>
    <w:rsid w:val="00291D13"/>
    <w:rsid w:val="00295B3F"/>
    <w:rsid w:val="00295D6B"/>
    <w:rsid w:val="00296A68"/>
    <w:rsid w:val="00297998"/>
    <w:rsid w:val="00297E7E"/>
    <w:rsid w:val="002A0D82"/>
    <w:rsid w:val="002A6427"/>
    <w:rsid w:val="002B223F"/>
    <w:rsid w:val="002B4522"/>
    <w:rsid w:val="002B6FF3"/>
    <w:rsid w:val="002B71B9"/>
    <w:rsid w:val="002B7FB8"/>
    <w:rsid w:val="002C3437"/>
    <w:rsid w:val="002C4657"/>
    <w:rsid w:val="002C7E09"/>
    <w:rsid w:val="002D3105"/>
    <w:rsid w:val="002D3721"/>
    <w:rsid w:val="002D4F7C"/>
    <w:rsid w:val="002D5005"/>
    <w:rsid w:val="002D59CE"/>
    <w:rsid w:val="002D5AEF"/>
    <w:rsid w:val="002D6351"/>
    <w:rsid w:val="002E1E1D"/>
    <w:rsid w:val="002E5699"/>
    <w:rsid w:val="002E5C7D"/>
    <w:rsid w:val="002E647D"/>
    <w:rsid w:val="002F25EF"/>
    <w:rsid w:val="002F3FDD"/>
    <w:rsid w:val="00300453"/>
    <w:rsid w:val="00301E37"/>
    <w:rsid w:val="00304C65"/>
    <w:rsid w:val="00305275"/>
    <w:rsid w:val="003100A3"/>
    <w:rsid w:val="00310A1F"/>
    <w:rsid w:val="00313C4D"/>
    <w:rsid w:val="00316554"/>
    <w:rsid w:val="00316AF9"/>
    <w:rsid w:val="00322F25"/>
    <w:rsid w:val="003257AF"/>
    <w:rsid w:val="00332BB9"/>
    <w:rsid w:val="00332C0C"/>
    <w:rsid w:val="003362B8"/>
    <w:rsid w:val="003365D9"/>
    <w:rsid w:val="00341668"/>
    <w:rsid w:val="00343738"/>
    <w:rsid w:val="003477D5"/>
    <w:rsid w:val="00351C00"/>
    <w:rsid w:val="00355E02"/>
    <w:rsid w:val="00357A5D"/>
    <w:rsid w:val="00361CD9"/>
    <w:rsid w:val="0036378C"/>
    <w:rsid w:val="003710E0"/>
    <w:rsid w:val="00373EC8"/>
    <w:rsid w:val="00382C4A"/>
    <w:rsid w:val="00383A21"/>
    <w:rsid w:val="003849D2"/>
    <w:rsid w:val="003869F0"/>
    <w:rsid w:val="00390358"/>
    <w:rsid w:val="003935A9"/>
    <w:rsid w:val="003939DB"/>
    <w:rsid w:val="00394874"/>
    <w:rsid w:val="0039593F"/>
    <w:rsid w:val="00395CA7"/>
    <w:rsid w:val="00396E50"/>
    <w:rsid w:val="003A0AC5"/>
    <w:rsid w:val="003A3780"/>
    <w:rsid w:val="003A4946"/>
    <w:rsid w:val="003A6BF2"/>
    <w:rsid w:val="003B191C"/>
    <w:rsid w:val="003B28E2"/>
    <w:rsid w:val="003B546B"/>
    <w:rsid w:val="003B5DB9"/>
    <w:rsid w:val="003C23F5"/>
    <w:rsid w:val="003C413D"/>
    <w:rsid w:val="003C738C"/>
    <w:rsid w:val="003C7EDE"/>
    <w:rsid w:val="003D1D1B"/>
    <w:rsid w:val="003D1F73"/>
    <w:rsid w:val="003D2938"/>
    <w:rsid w:val="003D4FD2"/>
    <w:rsid w:val="003D519E"/>
    <w:rsid w:val="003E1C23"/>
    <w:rsid w:val="003F16C0"/>
    <w:rsid w:val="003F25A6"/>
    <w:rsid w:val="003F3B51"/>
    <w:rsid w:val="003F5570"/>
    <w:rsid w:val="003F6842"/>
    <w:rsid w:val="003F7F39"/>
    <w:rsid w:val="00401F67"/>
    <w:rsid w:val="0040333B"/>
    <w:rsid w:val="0040376E"/>
    <w:rsid w:val="00403A15"/>
    <w:rsid w:val="00403A86"/>
    <w:rsid w:val="00403AF4"/>
    <w:rsid w:val="00404582"/>
    <w:rsid w:val="00405D2E"/>
    <w:rsid w:val="00410423"/>
    <w:rsid w:val="0041174D"/>
    <w:rsid w:val="0041195C"/>
    <w:rsid w:val="00411C78"/>
    <w:rsid w:val="00412809"/>
    <w:rsid w:val="0041550A"/>
    <w:rsid w:val="004159D6"/>
    <w:rsid w:val="00416D6D"/>
    <w:rsid w:val="0042092D"/>
    <w:rsid w:val="00421ED6"/>
    <w:rsid w:val="00424D85"/>
    <w:rsid w:val="00424D94"/>
    <w:rsid w:val="00425F53"/>
    <w:rsid w:val="00426B8D"/>
    <w:rsid w:val="00431240"/>
    <w:rsid w:val="0043164B"/>
    <w:rsid w:val="00433C15"/>
    <w:rsid w:val="00436E5C"/>
    <w:rsid w:val="00441939"/>
    <w:rsid w:val="00441A83"/>
    <w:rsid w:val="004423D9"/>
    <w:rsid w:val="00442961"/>
    <w:rsid w:val="0044434D"/>
    <w:rsid w:val="004448C0"/>
    <w:rsid w:val="0044526C"/>
    <w:rsid w:val="004457C7"/>
    <w:rsid w:val="0045066C"/>
    <w:rsid w:val="00450AA7"/>
    <w:rsid w:val="00451010"/>
    <w:rsid w:val="00454341"/>
    <w:rsid w:val="0046192F"/>
    <w:rsid w:val="00462970"/>
    <w:rsid w:val="004670F6"/>
    <w:rsid w:val="0046764D"/>
    <w:rsid w:val="00470411"/>
    <w:rsid w:val="00472A70"/>
    <w:rsid w:val="00473C63"/>
    <w:rsid w:val="0047467A"/>
    <w:rsid w:val="00475603"/>
    <w:rsid w:val="00475736"/>
    <w:rsid w:val="004769C4"/>
    <w:rsid w:val="004817AA"/>
    <w:rsid w:val="00482738"/>
    <w:rsid w:val="00486BDA"/>
    <w:rsid w:val="00487193"/>
    <w:rsid w:val="00487628"/>
    <w:rsid w:val="004900F8"/>
    <w:rsid w:val="004901AB"/>
    <w:rsid w:val="0049020C"/>
    <w:rsid w:val="004948E1"/>
    <w:rsid w:val="0049723E"/>
    <w:rsid w:val="004A08F1"/>
    <w:rsid w:val="004A1536"/>
    <w:rsid w:val="004A5AAC"/>
    <w:rsid w:val="004A5F3B"/>
    <w:rsid w:val="004A668E"/>
    <w:rsid w:val="004B34A7"/>
    <w:rsid w:val="004B3583"/>
    <w:rsid w:val="004B42A1"/>
    <w:rsid w:val="004B7715"/>
    <w:rsid w:val="004C7CC1"/>
    <w:rsid w:val="004D0CBD"/>
    <w:rsid w:val="004D11DA"/>
    <w:rsid w:val="004D3959"/>
    <w:rsid w:val="004D407C"/>
    <w:rsid w:val="004D4800"/>
    <w:rsid w:val="004E33AE"/>
    <w:rsid w:val="004F170E"/>
    <w:rsid w:val="004F1E95"/>
    <w:rsid w:val="004F354F"/>
    <w:rsid w:val="004F49CD"/>
    <w:rsid w:val="00501518"/>
    <w:rsid w:val="00501634"/>
    <w:rsid w:val="005055CC"/>
    <w:rsid w:val="00506608"/>
    <w:rsid w:val="00507742"/>
    <w:rsid w:val="00507DB2"/>
    <w:rsid w:val="0051429F"/>
    <w:rsid w:val="00514B7E"/>
    <w:rsid w:val="00516370"/>
    <w:rsid w:val="005167CA"/>
    <w:rsid w:val="005168F1"/>
    <w:rsid w:val="00517E15"/>
    <w:rsid w:val="00520214"/>
    <w:rsid w:val="005205ED"/>
    <w:rsid w:val="00526F3E"/>
    <w:rsid w:val="00531758"/>
    <w:rsid w:val="00534D1A"/>
    <w:rsid w:val="005353A7"/>
    <w:rsid w:val="005354A4"/>
    <w:rsid w:val="005374F7"/>
    <w:rsid w:val="0054185C"/>
    <w:rsid w:val="00545534"/>
    <w:rsid w:val="00545CC9"/>
    <w:rsid w:val="00547032"/>
    <w:rsid w:val="00547F97"/>
    <w:rsid w:val="00551029"/>
    <w:rsid w:val="00553FAB"/>
    <w:rsid w:val="00554D6A"/>
    <w:rsid w:val="00555C6C"/>
    <w:rsid w:val="005563DC"/>
    <w:rsid w:val="00566714"/>
    <w:rsid w:val="00572046"/>
    <w:rsid w:val="005735B8"/>
    <w:rsid w:val="00580455"/>
    <w:rsid w:val="00581A25"/>
    <w:rsid w:val="005830E6"/>
    <w:rsid w:val="00583275"/>
    <w:rsid w:val="00584257"/>
    <w:rsid w:val="00585F31"/>
    <w:rsid w:val="00590E9F"/>
    <w:rsid w:val="005A685A"/>
    <w:rsid w:val="005A76FC"/>
    <w:rsid w:val="005A7E5C"/>
    <w:rsid w:val="005B151E"/>
    <w:rsid w:val="005B20D4"/>
    <w:rsid w:val="005B4343"/>
    <w:rsid w:val="005B5A2E"/>
    <w:rsid w:val="005B73D9"/>
    <w:rsid w:val="005C02BF"/>
    <w:rsid w:val="005C1ECB"/>
    <w:rsid w:val="005C3667"/>
    <w:rsid w:val="005C51BF"/>
    <w:rsid w:val="005C531B"/>
    <w:rsid w:val="005C57D2"/>
    <w:rsid w:val="005C5D60"/>
    <w:rsid w:val="005C6F33"/>
    <w:rsid w:val="005C7DE9"/>
    <w:rsid w:val="005D1676"/>
    <w:rsid w:val="005D225E"/>
    <w:rsid w:val="005D4895"/>
    <w:rsid w:val="005D5C1C"/>
    <w:rsid w:val="005D73AA"/>
    <w:rsid w:val="005E353F"/>
    <w:rsid w:val="005E6D6D"/>
    <w:rsid w:val="005F5A99"/>
    <w:rsid w:val="005F7769"/>
    <w:rsid w:val="0060060E"/>
    <w:rsid w:val="006009B6"/>
    <w:rsid w:val="006037E2"/>
    <w:rsid w:val="00604CA7"/>
    <w:rsid w:val="00605861"/>
    <w:rsid w:val="00607707"/>
    <w:rsid w:val="006109D3"/>
    <w:rsid w:val="0061233C"/>
    <w:rsid w:val="00612BF4"/>
    <w:rsid w:val="00616213"/>
    <w:rsid w:val="006168CD"/>
    <w:rsid w:val="00616958"/>
    <w:rsid w:val="0061710F"/>
    <w:rsid w:val="00617715"/>
    <w:rsid w:val="006178C0"/>
    <w:rsid w:val="00617C5A"/>
    <w:rsid w:val="0062133B"/>
    <w:rsid w:val="00622949"/>
    <w:rsid w:val="00624AE8"/>
    <w:rsid w:val="00626202"/>
    <w:rsid w:val="00626DE3"/>
    <w:rsid w:val="00632AE1"/>
    <w:rsid w:val="006346DA"/>
    <w:rsid w:val="006364A8"/>
    <w:rsid w:val="00637ABA"/>
    <w:rsid w:val="006448A1"/>
    <w:rsid w:val="006511D7"/>
    <w:rsid w:val="00652366"/>
    <w:rsid w:val="006529CC"/>
    <w:rsid w:val="0065308E"/>
    <w:rsid w:val="0065655D"/>
    <w:rsid w:val="006601BF"/>
    <w:rsid w:val="006679C2"/>
    <w:rsid w:val="00673550"/>
    <w:rsid w:val="006735D4"/>
    <w:rsid w:val="0068198B"/>
    <w:rsid w:val="00682836"/>
    <w:rsid w:val="00682A67"/>
    <w:rsid w:val="00683550"/>
    <w:rsid w:val="00684F5E"/>
    <w:rsid w:val="00695815"/>
    <w:rsid w:val="00697FA3"/>
    <w:rsid w:val="006A33B2"/>
    <w:rsid w:val="006B5795"/>
    <w:rsid w:val="006B5E04"/>
    <w:rsid w:val="006B7FB1"/>
    <w:rsid w:val="006C006F"/>
    <w:rsid w:val="006C3A08"/>
    <w:rsid w:val="006C692D"/>
    <w:rsid w:val="006D0096"/>
    <w:rsid w:val="006D1C00"/>
    <w:rsid w:val="006D38D5"/>
    <w:rsid w:val="006D3C47"/>
    <w:rsid w:val="006D5949"/>
    <w:rsid w:val="006D7877"/>
    <w:rsid w:val="006E0B64"/>
    <w:rsid w:val="006E14BC"/>
    <w:rsid w:val="006E24DB"/>
    <w:rsid w:val="006E3E4A"/>
    <w:rsid w:val="006E4BDC"/>
    <w:rsid w:val="006F12E9"/>
    <w:rsid w:val="006F172B"/>
    <w:rsid w:val="006F33E3"/>
    <w:rsid w:val="006F4A55"/>
    <w:rsid w:val="006F58A4"/>
    <w:rsid w:val="00701E1A"/>
    <w:rsid w:val="007020C2"/>
    <w:rsid w:val="00702137"/>
    <w:rsid w:val="007023D0"/>
    <w:rsid w:val="00706071"/>
    <w:rsid w:val="007060BA"/>
    <w:rsid w:val="00706D88"/>
    <w:rsid w:val="00706F69"/>
    <w:rsid w:val="00711EBD"/>
    <w:rsid w:val="0071393A"/>
    <w:rsid w:val="007152E7"/>
    <w:rsid w:val="00717622"/>
    <w:rsid w:val="00720D03"/>
    <w:rsid w:val="007231CE"/>
    <w:rsid w:val="0072462E"/>
    <w:rsid w:val="00724BF5"/>
    <w:rsid w:val="007254D5"/>
    <w:rsid w:val="00726B00"/>
    <w:rsid w:val="00726C56"/>
    <w:rsid w:val="00727027"/>
    <w:rsid w:val="00732BFE"/>
    <w:rsid w:val="00741C25"/>
    <w:rsid w:val="00741DFF"/>
    <w:rsid w:val="007430C6"/>
    <w:rsid w:val="00743998"/>
    <w:rsid w:val="007450DB"/>
    <w:rsid w:val="0074601B"/>
    <w:rsid w:val="007472C4"/>
    <w:rsid w:val="007501E6"/>
    <w:rsid w:val="0075206A"/>
    <w:rsid w:val="0075446D"/>
    <w:rsid w:val="0075697A"/>
    <w:rsid w:val="00762D4F"/>
    <w:rsid w:val="00762F6D"/>
    <w:rsid w:val="00765EE3"/>
    <w:rsid w:val="00766138"/>
    <w:rsid w:val="00766D47"/>
    <w:rsid w:val="00766F7A"/>
    <w:rsid w:val="00770402"/>
    <w:rsid w:val="00770931"/>
    <w:rsid w:val="00770A44"/>
    <w:rsid w:val="00770FD7"/>
    <w:rsid w:val="00774288"/>
    <w:rsid w:val="0077461A"/>
    <w:rsid w:val="00781B3D"/>
    <w:rsid w:val="00782A95"/>
    <w:rsid w:val="007836C2"/>
    <w:rsid w:val="00786D13"/>
    <w:rsid w:val="00790C44"/>
    <w:rsid w:val="007926FA"/>
    <w:rsid w:val="00792708"/>
    <w:rsid w:val="007945A7"/>
    <w:rsid w:val="0079720F"/>
    <w:rsid w:val="007A4FEB"/>
    <w:rsid w:val="007A66FB"/>
    <w:rsid w:val="007A71C7"/>
    <w:rsid w:val="007B48FA"/>
    <w:rsid w:val="007B4B31"/>
    <w:rsid w:val="007B51BD"/>
    <w:rsid w:val="007B58AF"/>
    <w:rsid w:val="007B794E"/>
    <w:rsid w:val="007C2524"/>
    <w:rsid w:val="007C5A70"/>
    <w:rsid w:val="007C7A4D"/>
    <w:rsid w:val="007C7B14"/>
    <w:rsid w:val="007C7DFF"/>
    <w:rsid w:val="007D1D00"/>
    <w:rsid w:val="007D1EF0"/>
    <w:rsid w:val="007D25DF"/>
    <w:rsid w:val="007D5B9C"/>
    <w:rsid w:val="007D62AA"/>
    <w:rsid w:val="007D62C1"/>
    <w:rsid w:val="007D7915"/>
    <w:rsid w:val="007D7FF7"/>
    <w:rsid w:val="007E4570"/>
    <w:rsid w:val="007E72E5"/>
    <w:rsid w:val="007E77D3"/>
    <w:rsid w:val="007F11EC"/>
    <w:rsid w:val="007F31E0"/>
    <w:rsid w:val="007F6A86"/>
    <w:rsid w:val="00802102"/>
    <w:rsid w:val="0080349B"/>
    <w:rsid w:val="008046FC"/>
    <w:rsid w:val="008055E9"/>
    <w:rsid w:val="00805D42"/>
    <w:rsid w:val="00811F64"/>
    <w:rsid w:val="00812B89"/>
    <w:rsid w:val="00813BB6"/>
    <w:rsid w:val="00814124"/>
    <w:rsid w:val="008144D6"/>
    <w:rsid w:val="00815F57"/>
    <w:rsid w:val="008240E1"/>
    <w:rsid w:val="008247D8"/>
    <w:rsid w:val="00824B77"/>
    <w:rsid w:val="00826141"/>
    <w:rsid w:val="00833DC6"/>
    <w:rsid w:val="00833EFB"/>
    <w:rsid w:val="00836239"/>
    <w:rsid w:val="00837F69"/>
    <w:rsid w:val="00843596"/>
    <w:rsid w:val="00844A3E"/>
    <w:rsid w:val="00845A0E"/>
    <w:rsid w:val="008471F5"/>
    <w:rsid w:val="00850150"/>
    <w:rsid w:val="00850CDE"/>
    <w:rsid w:val="00851398"/>
    <w:rsid w:val="00852062"/>
    <w:rsid w:val="00853726"/>
    <w:rsid w:val="008566C1"/>
    <w:rsid w:val="00856722"/>
    <w:rsid w:val="00856D25"/>
    <w:rsid w:val="00860F30"/>
    <w:rsid w:val="008643E7"/>
    <w:rsid w:val="00865CC6"/>
    <w:rsid w:val="00865EC9"/>
    <w:rsid w:val="00880882"/>
    <w:rsid w:val="00881241"/>
    <w:rsid w:val="00881473"/>
    <w:rsid w:val="0088349C"/>
    <w:rsid w:val="00883946"/>
    <w:rsid w:val="0088514B"/>
    <w:rsid w:val="00886059"/>
    <w:rsid w:val="00891347"/>
    <w:rsid w:val="0089497C"/>
    <w:rsid w:val="0089532A"/>
    <w:rsid w:val="00895A8F"/>
    <w:rsid w:val="008A0FAB"/>
    <w:rsid w:val="008A328A"/>
    <w:rsid w:val="008A4911"/>
    <w:rsid w:val="008A4E25"/>
    <w:rsid w:val="008A501C"/>
    <w:rsid w:val="008A698A"/>
    <w:rsid w:val="008A7FF3"/>
    <w:rsid w:val="008B7FB7"/>
    <w:rsid w:val="008C081F"/>
    <w:rsid w:val="008C50E6"/>
    <w:rsid w:val="008C6486"/>
    <w:rsid w:val="008D3834"/>
    <w:rsid w:val="008D54A2"/>
    <w:rsid w:val="008D5543"/>
    <w:rsid w:val="008E25C5"/>
    <w:rsid w:val="008E7C1B"/>
    <w:rsid w:val="008E7F4B"/>
    <w:rsid w:val="008F1187"/>
    <w:rsid w:val="008F3ADB"/>
    <w:rsid w:val="008F474D"/>
    <w:rsid w:val="008F7FE8"/>
    <w:rsid w:val="00900A3B"/>
    <w:rsid w:val="00904E90"/>
    <w:rsid w:val="009061C0"/>
    <w:rsid w:val="0091309D"/>
    <w:rsid w:val="00913DEB"/>
    <w:rsid w:val="009155EF"/>
    <w:rsid w:val="009226F0"/>
    <w:rsid w:val="009230B2"/>
    <w:rsid w:val="00924D37"/>
    <w:rsid w:val="00924FF1"/>
    <w:rsid w:val="00941405"/>
    <w:rsid w:val="0094240D"/>
    <w:rsid w:val="009441F6"/>
    <w:rsid w:val="00944C9E"/>
    <w:rsid w:val="00956C80"/>
    <w:rsid w:val="00957709"/>
    <w:rsid w:val="0096288F"/>
    <w:rsid w:val="009702C2"/>
    <w:rsid w:val="009702CE"/>
    <w:rsid w:val="0097231F"/>
    <w:rsid w:val="00972F2A"/>
    <w:rsid w:val="00975FEF"/>
    <w:rsid w:val="009771E0"/>
    <w:rsid w:val="009777FB"/>
    <w:rsid w:val="00980035"/>
    <w:rsid w:val="00980AD3"/>
    <w:rsid w:val="00980CF9"/>
    <w:rsid w:val="00981109"/>
    <w:rsid w:val="009821A4"/>
    <w:rsid w:val="00985143"/>
    <w:rsid w:val="00985203"/>
    <w:rsid w:val="0098522E"/>
    <w:rsid w:val="00994502"/>
    <w:rsid w:val="00994CE3"/>
    <w:rsid w:val="009A2B60"/>
    <w:rsid w:val="009A2FEA"/>
    <w:rsid w:val="009A4181"/>
    <w:rsid w:val="009A57DC"/>
    <w:rsid w:val="009B0127"/>
    <w:rsid w:val="009B16E2"/>
    <w:rsid w:val="009B27E5"/>
    <w:rsid w:val="009B31C6"/>
    <w:rsid w:val="009B7023"/>
    <w:rsid w:val="009B7511"/>
    <w:rsid w:val="009C063C"/>
    <w:rsid w:val="009C152A"/>
    <w:rsid w:val="009C2CC6"/>
    <w:rsid w:val="009C6C4C"/>
    <w:rsid w:val="009D35FB"/>
    <w:rsid w:val="009D58E7"/>
    <w:rsid w:val="009D5E70"/>
    <w:rsid w:val="009E37EA"/>
    <w:rsid w:val="009E4BBA"/>
    <w:rsid w:val="009E5C1D"/>
    <w:rsid w:val="009F12DA"/>
    <w:rsid w:val="009F22E7"/>
    <w:rsid w:val="009F41BF"/>
    <w:rsid w:val="009F7B6D"/>
    <w:rsid w:val="00A00A01"/>
    <w:rsid w:val="00A01A0C"/>
    <w:rsid w:val="00A026C2"/>
    <w:rsid w:val="00A03CFB"/>
    <w:rsid w:val="00A0425D"/>
    <w:rsid w:val="00A062AF"/>
    <w:rsid w:val="00A1023A"/>
    <w:rsid w:val="00A134B4"/>
    <w:rsid w:val="00A1408C"/>
    <w:rsid w:val="00A23FBF"/>
    <w:rsid w:val="00A25D09"/>
    <w:rsid w:val="00A265F1"/>
    <w:rsid w:val="00A26BD5"/>
    <w:rsid w:val="00A277DA"/>
    <w:rsid w:val="00A31123"/>
    <w:rsid w:val="00A32298"/>
    <w:rsid w:val="00A3568C"/>
    <w:rsid w:val="00A35842"/>
    <w:rsid w:val="00A369E3"/>
    <w:rsid w:val="00A41BE1"/>
    <w:rsid w:val="00A42D74"/>
    <w:rsid w:val="00A44441"/>
    <w:rsid w:val="00A47C0A"/>
    <w:rsid w:val="00A47F56"/>
    <w:rsid w:val="00A527DD"/>
    <w:rsid w:val="00A52826"/>
    <w:rsid w:val="00A55B7B"/>
    <w:rsid w:val="00A61A6D"/>
    <w:rsid w:val="00A6563B"/>
    <w:rsid w:val="00A6603D"/>
    <w:rsid w:val="00A66401"/>
    <w:rsid w:val="00A6681B"/>
    <w:rsid w:val="00A7174A"/>
    <w:rsid w:val="00A730FB"/>
    <w:rsid w:val="00A75430"/>
    <w:rsid w:val="00A75C7B"/>
    <w:rsid w:val="00A769ED"/>
    <w:rsid w:val="00A77311"/>
    <w:rsid w:val="00A850E4"/>
    <w:rsid w:val="00A87CC2"/>
    <w:rsid w:val="00A87E0B"/>
    <w:rsid w:val="00A90F89"/>
    <w:rsid w:val="00A9554F"/>
    <w:rsid w:val="00A97CFB"/>
    <w:rsid w:val="00AA0E96"/>
    <w:rsid w:val="00AA1CD8"/>
    <w:rsid w:val="00AA2E11"/>
    <w:rsid w:val="00AA506B"/>
    <w:rsid w:val="00AB4D2B"/>
    <w:rsid w:val="00AB53D0"/>
    <w:rsid w:val="00AB621D"/>
    <w:rsid w:val="00AB735E"/>
    <w:rsid w:val="00AB7471"/>
    <w:rsid w:val="00AC05C9"/>
    <w:rsid w:val="00AC6296"/>
    <w:rsid w:val="00AC62D5"/>
    <w:rsid w:val="00AD20F9"/>
    <w:rsid w:val="00AD2BFD"/>
    <w:rsid w:val="00AE1862"/>
    <w:rsid w:val="00AE3758"/>
    <w:rsid w:val="00AE50B2"/>
    <w:rsid w:val="00AF05F6"/>
    <w:rsid w:val="00AF2060"/>
    <w:rsid w:val="00AF322A"/>
    <w:rsid w:val="00AF3A20"/>
    <w:rsid w:val="00AF756C"/>
    <w:rsid w:val="00B00EF9"/>
    <w:rsid w:val="00B04C45"/>
    <w:rsid w:val="00B0757E"/>
    <w:rsid w:val="00B1214C"/>
    <w:rsid w:val="00B165BA"/>
    <w:rsid w:val="00B169E6"/>
    <w:rsid w:val="00B17E01"/>
    <w:rsid w:val="00B22474"/>
    <w:rsid w:val="00B2307A"/>
    <w:rsid w:val="00B250D2"/>
    <w:rsid w:val="00B268A6"/>
    <w:rsid w:val="00B303EB"/>
    <w:rsid w:val="00B33737"/>
    <w:rsid w:val="00B35C6D"/>
    <w:rsid w:val="00B360B1"/>
    <w:rsid w:val="00B41A4B"/>
    <w:rsid w:val="00B460C2"/>
    <w:rsid w:val="00B4727C"/>
    <w:rsid w:val="00B5087C"/>
    <w:rsid w:val="00B5098B"/>
    <w:rsid w:val="00B53609"/>
    <w:rsid w:val="00B55185"/>
    <w:rsid w:val="00B561EC"/>
    <w:rsid w:val="00B6185A"/>
    <w:rsid w:val="00B61F09"/>
    <w:rsid w:val="00B65053"/>
    <w:rsid w:val="00B674AB"/>
    <w:rsid w:val="00B6763E"/>
    <w:rsid w:val="00B721F2"/>
    <w:rsid w:val="00B743FC"/>
    <w:rsid w:val="00B7479A"/>
    <w:rsid w:val="00B7579C"/>
    <w:rsid w:val="00B81F14"/>
    <w:rsid w:val="00B8767B"/>
    <w:rsid w:val="00B945D0"/>
    <w:rsid w:val="00B968D5"/>
    <w:rsid w:val="00BA12AF"/>
    <w:rsid w:val="00BA1C81"/>
    <w:rsid w:val="00BA264E"/>
    <w:rsid w:val="00BA29B5"/>
    <w:rsid w:val="00BA62FC"/>
    <w:rsid w:val="00BA698F"/>
    <w:rsid w:val="00BA6D3B"/>
    <w:rsid w:val="00BA73BD"/>
    <w:rsid w:val="00BB532A"/>
    <w:rsid w:val="00BB6A0F"/>
    <w:rsid w:val="00BC23AA"/>
    <w:rsid w:val="00BC2B60"/>
    <w:rsid w:val="00BC2DDD"/>
    <w:rsid w:val="00BC6022"/>
    <w:rsid w:val="00BC7EB5"/>
    <w:rsid w:val="00BD35FC"/>
    <w:rsid w:val="00BD3F01"/>
    <w:rsid w:val="00BD6068"/>
    <w:rsid w:val="00BE091E"/>
    <w:rsid w:val="00BE2F5C"/>
    <w:rsid w:val="00BE3ECA"/>
    <w:rsid w:val="00BE476C"/>
    <w:rsid w:val="00BE7C96"/>
    <w:rsid w:val="00C00CA7"/>
    <w:rsid w:val="00C06DE6"/>
    <w:rsid w:val="00C10E59"/>
    <w:rsid w:val="00C111AE"/>
    <w:rsid w:val="00C11B38"/>
    <w:rsid w:val="00C138CD"/>
    <w:rsid w:val="00C1476E"/>
    <w:rsid w:val="00C15593"/>
    <w:rsid w:val="00C204B9"/>
    <w:rsid w:val="00C22015"/>
    <w:rsid w:val="00C31B68"/>
    <w:rsid w:val="00C3255B"/>
    <w:rsid w:val="00C32BB0"/>
    <w:rsid w:val="00C32CE9"/>
    <w:rsid w:val="00C3742F"/>
    <w:rsid w:val="00C400C8"/>
    <w:rsid w:val="00C44CB6"/>
    <w:rsid w:val="00C44DC7"/>
    <w:rsid w:val="00C50DD9"/>
    <w:rsid w:val="00C5409D"/>
    <w:rsid w:val="00C55355"/>
    <w:rsid w:val="00C57902"/>
    <w:rsid w:val="00C60A1C"/>
    <w:rsid w:val="00C63F8B"/>
    <w:rsid w:val="00C64825"/>
    <w:rsid w:val="00C65B11"/>
    <w:rsid w:val="00C71967"/>
    <w:rsid w:val="00C74113"/>
    <w:rsid w:val="00C759C8"/>
    <w:rsid w:val="00C76D93"/>
    <w:rsid w:val="00C76EC5"/>
    <w:rsid w:val="00C81F67"/>
    <w:rsid w:val="00C86AC7"/>
    <w:rsid w:val="00C86AE7"/>
    <w:rsid w:val="00C87D8F"/>
    <w:rsid w:val="00C91BE3"/>
    <w:rsid w:val="00C936C2"/>
    <w:rsid w:val="00C952A3"/>
    <w:rsid w:val="00C955B0"/>
    <w:rsid w:val="00C963B8"/>
    <w:rsid w:val="00C97C4F"/>
    <w:rsid w:val="00C97C92"/>
    <w:rsid w:val="00C97D9E"/>
    <w:rsid w:val="00CA126B"/>
    <w:rsid w:val="00CA36DB"/>
    <w:rsid w:val="00CA37F6"/>
    <w:rsid w:val="00CA4D67"/>
    <w:rsid w:val="00CA56EB"/>
    <w:rsid w:val="00CB10A0"/>
    <w:rsid w:val="00CB1CBD"/>
    <w:rsid w:val="00CB4CE8"/>
    <w:rsid w:val="00CB5D78"/>
    <w:rsid w:val="00CB7412"/>
    <w:rsid w:val="00CB7949"/>
    <w:rsid w:val="00CC028D"/>
    <w:rsid w:val="00CC0471"/>
    <w:rsid w:val="00CC3702"/>
    <w:rsid w:val="00CC5DD0"/>
    <w:rsid w:val="00CD0975"/>
    <w:rsid w:val="00CD22D4"/>
    <w:rsid w:val="00CD7083"/>
    <w:rsid w:val="00CE1688"/>
    <w:rsid w:val="00CE1BFA"/>
    <w:rsid w:val="00CE239E"/>
    <w:rsid w:val="00CE308F"/>
    <w:rsid w:val="00CE4B4F"/>
    <w:rsid w:val="00CE5F2F"/>
    <w:rsid w:val="00CE7C21"/>
    <w:rsid w:val="00CE7C64"/>
    <w:rsid w:val="00CF3F0B"/>
    <w:rsid w:val="00CF47A3"/>
    <w:rsid w:val="00CF5AD5"/>
    <w:rsid w:val="00CF5E0D"/>
    <w:rsid w:val="00D0070D"/>
    <w:rsid w:val="00D01F57"/>
    <w:rsid w:val="00D023A7"/>
    <w:rsid w:val="00D03E52"/>
    <w:rsid w:val="00D03F54"/>
    <w:rsid w:val="00D06A7E"/>
    <w:rsid w:val="00D07D2B"/>
    <w:rsid w:val="00D1189D"/>
    <w:rsid w:val="00D11D76"/>
    <w:rsid w:val="00D1233B"/>
    <w:rsid w:val="00D13A2A"/>
    <w:rsid w:val="00D14ED6"/>
    <w:rsid w:val="00D14F49"/>
    <w:rsid w:val="00D156EA"/>
    <w:rsid w:val="00D15CD1"/>
    <w:rsid w:val="00D17E30"/>
    <w:rsid w:val="00D21342"/>
    <w:rsid w:val="00D24425"/>
    <w:rsid w:val="00D32139"/>
    <w:rsid w:val="00D3542F"/>
    <w:rsid w:val="00D359F4"/>
    <w:rsid w:val="00D3711F"/>
    <w:rsid w:val="00D37850"/>
    <w:rsid w:val="00D417C3"/>
    <w:rsid w:val="00D41E6D"/>
    <w:rsid w:val="00D44274"/>
    <w:rsid w:val="00D4660C"/>
    <w:rsid w:val="00D46651"/>
    <w:rsid w:val="00D506A8"/>
    <w:rsid w:val="00D512AE"/>
    <w:rsid w:val="00D53EBA"/>
    <w:rsid w:val="00D54DF7"/>
    <w:rsid w:val="00D563B9"/>
    <w:rsid w:val="00D568DC"/>
    <w:rsid w:val="00D57B3C"/>
    <w:rsid w:val="00D6150D"/>
    <w:rsid w:val="00D62A80"/>
    <w:rsid w:val="00D6476C"/>
    <w:rsid w:val="00D64ACA"/>
    <w:rsid w:val="00D6737B"/>
    <w:rsid w:val="00D71970"/>
    <w:rsid w:val="00D72330"/>
    <w:rsid w:val="00D72E65"/>
    <w:rsid w:val="00D742B4"/>
    <w:rsid w:val="00D74755"/>
    <w:rsid w:val="00D752E0"/>
    <w:rsid w:val="00D76769"/>
    <w:rsid w:val="00D77AAB"/>
    <w:rsid w:val="00D80D92"/>
    <w:rsid w:val="00D8287E"/>
    <w:rsid w:val="00D85D61"/>
    <w:rsid w:val="00D901B6"/>
    <w:rsid w:val="00D90E77"/>
    <w:rsid w:val="00D93828"/>
    <w:rsid w:val="00D93944"/>
    <w:rsid w:val="00D94090"/>
    <w:rsid w:val="00D94E6F"/>
    <w:rsid w:val="00D950B2"/>
    <w:rsid w:val="00D9519E"/>
    <w:rsid w:val="00D957AA"/>
    <w:rsid w:val="00D97548"/>
    <w:rsid w:val="00DA06E6"/>
    <w:rsid w:val="00DA0A52"/>
    <w:rsid w:val="00DA2AE6"/>
    <w:rsid w:val="00DA3FC9"/>
    <w:rsid w:val="00DB064F"/>
    <w:rsid w:val="00DB07CB"/>
    <w:rsid w:val="00DB099A"/>
    <w:rsid w:val="00DB476D"/>
    <w:rsid w:val="00DB5F01"/>
    <w:rsid w:val="00DB60DA"/>
    <w:rsid w:val="00DB7A33"/>
    <w:rsid w:val="00DC0643"/>
    <w:rsid w:val="00DC33B4"/>
    <w:rsid w:val="00DC47BD"/>
    <w:rsid w:val="00DC5AC1"/>
    <w:rsid w:val="00DC74E1"/>
    <w:rsid w:val="00DC7D90"/>
    <w:rsid w:val="00DD1677"/>
    <w:rsid w:val="00DD2AEF"/>
    <w:rsid w:val="00DD5C07"/>
    <w:rsid w:val="00DD784D"/>
    <w:rsid w:val="00DE24F5"/>
    <w:rsid w:val="00DE2C6D"/>
    <w:rsid w:val="00DE3693"/>
    <w:rsid w:val="00DE480E"/>
    <w:rsid w:val="00DE738A"/>
    <w:rsid w:val="00DF0DAC"/>
    <w:rsid w:val="00DF1DB2"/>
    <w:rsid w:val="00DF3B85"/>
    <w:rsid w:val="00DF45F5"/>
    <w:rsid w:val="00DF46EB"/>
    <w:rsid w:val="00DF6D49"/>
    <w:rsid w:val="00E0106A"/>
    <w:rsid w:val="00E01602"/>
    <w:rsid w:val="00E05CEF"/>
    <w:rsid w:val="00E141BB"/>
    <w:rsid w:val="00E144F4"/>
    <w:rsid w:val="00E145B6"/>
    <w:rsid w:val="00E16221"/>
    <w:rsid w:val="00E162A6"/>
    <w:rsid w:val="00E21B2A"/>
    <w:rsid w:val="00E2398A"/>
    <w:rsid w:val="00E23B34"/>
    <w:rsid w:val="00E23C7A"/>
    <w:rsid w:val="00E2687B"/>
    <w:rsid w:val="00E2719B"/>
    <w:rsid w:val="00E27674"/>
    <w:rsid w:val="00E33935"/>
    <w:rsid w:val="00E33AA9"/>
    <w:rsid w:val="00E37C5C"/>
    <w:rsid w:val="00E4034B"/>
    <w:rsid w:val="00E4272A"/>
    <w:rsid w:val="00E431A0"/>
    <w:rsid w:val="00E44A14"/>
    <w:rsid w:val="00E466DE"/>
    <w:rsid w:val="00E518D6"/>
    <w:rsid w:val="00E54912"/>
    <w:rsid w:val="00E6036B"/>
    <w:rsid w:val="00E6203D"/>
    <w:rsid w:val="00E63780"/>
    <w:rsid w:val="00E66FE6"/>
    <w:rsid w:val="00E67955"/>
    <w:rsid w:val="00E70465"/>
    <w:rsid w:val="00E771EB"/>
    <w:rsid w:val="00E810A0"/>
    <w:rsid w:val="00E81B69"/>
    <w:rsid w:val="00E82EDC"/>
    <w:rsid w:val="00E9257A"/>
    <w:rsid w:val="00E96367"/>
    <w:rsid w:val="00EA0134"/>
    <w:rsid w:val="00EA3505"/>
    <w:rsid w:val="00EA699A"/>
    <w:rsid w:val="00EB020F"/>
    <w:rsid w:val="00EB0268"/>
    <w:rsid w:val="00EB1C23"/>
    <w:rsid w:val="00EB42CF"/>
    <w:rsid w:val="00EC3A05"/>
    <w:rsid w:val="00EC5475"/>
    <w:rsid w:val="00EC5B1C"/>
    <w:rsid w:val="00ED0E06"/>
    <w:rsid w:val="00ED2AF0"/>
    <w:rsid w:val="00ED2B70"/>
    <w:rsid w:val="00ED39BA"/>
    <w:rsid w:val="00ED575B"/>
    <w:rsid w:val="00ED68B4"/>
    <w:rsid w:val="00EE0B83"/>
    <w:rsid w:val="00EE2354"/>
    <w:rsid w:val="00EE252F"/>
    <w:rsid w:val="00EE5D07"/>
    <w:rsid w:val="00EF1A14"/>
    <w:rsid w:val="00EF390B"/>
    <w:rsid w:val="00EF3998"/>
    <w:rsid w:val="00EF5EB7"/>
    <w:rsid w:val="00EF6F2B"/>
    <w:rsid w:val="00F03D78"/>
    <w:rsid w:val="00F0447D"/>
    <w:rsid w:val="00F10748"/>
    <w:rsid w:val="00F1460E"/>
    <w:rsid w:val="00F16536"/>
    <w:rsid w:val="00F176E9"/>
    <w:rsid w:val="00F204D4"/>
    <w:rsid w:val="00F2270A"/>
    <w:rsid w:val="00F262BD"/>
    <w:rsid w:val="00F26E33"/>
    <w:rsid w:val="00F275ED"/>
    <w:rsid w:val="00F32588"/>
    <w:rsid w:val="00F3509A"/>
    <w:rsid w:val="00F36344"/>
    <w:rsid w:val="00F36726"/>
    <w:rsid w:val="00F40A6B"/>
    <w:rsid w:val="00F466D2"/>
    <w:rsid w:val="00F4780E"/>
    <w:rsid w:val="00F53243"/>
    <w:rsid w:val="00F56F21"/>
    <w:rsid w:val="00F64A46"/>
    <w:rsid w:val="00F65CDF"/>
    <w:rsid w:val="00F662C5"/>
    <w:rsid w:val="00F73D26"/>
    <w:rsid w:val="00F7666C"/>
    <w:rsid w:val="00F845EE"/>
    <w:rsid w:val="00F8649F"/>
    <w:rsid w:val="00F877C0"/>
    <w:rsid w:val="00F87F6D"/>
    <w:rsid w:val="00F904E8"/>
    <w:rsid w:val="00F92200"/>
    <w:rsid w:val="00F92B19"/>
    <w:rsid w:val="00F937EA"/>
    <w:rsid w:val="00F962D4"/>
    <w:rsid w:val="00F969E3"/>
    <w:rsid w:val="00FA03C9"/>
    <w:rsid w:val="00FA3A4C"/>
    <w:rsid w:val="00FA5AA7"/>
    <w:rsid w:val="00FA6555"/>
    <w:rsid w:val="00FA6A03"/>
    <w:rsid w:val="00FA6EEF"/>
    <w:rsid w:val="00FA7BB7"/>
    <w:rsid w:val="00FB5B97"/>
    <w:rsid w:val="00FB60B2"/>
    <w:rsid w:val="00FB630E"/>
    <w:rsid w:val="00FC10A4"/>
    <w:rsid w:val="00FC1422"/>
    <w:rsid w:val="00FC2DE6"/>
    <w:rsid w:val="00FC4891"/>
    <w:rsid w:val="00FD011F"/>
    <w:rsid w:val="00FD20A9"/>
    <w:rsid w:val="00FD7B41"/>
    <w:rsid w:val="00FE167D"/>
    <w:rsid w:val="00FE3A0E"/>
    <w:rsid w:val="00FE45F6"/>
    <w:rsid w:val="00FE4B68"/>
    <w:rsid w:val="00FE51EC"/>
    <w:rsid w:val="00FE6880"/>
    <w:rsid w:val="00FF02D5"/>
    <w:rsid w:val="00FF0C5F"/>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style>
  <w:style w:type="paragraph" w:customStyle="1" w:styleId="p3">
    <w:name w:val="p3"/>
    <w:basedOn w:val="Normal"/>
    <w:rsid w:val="000E3C0C"/>
    <w:pPr>
      <w:spacing w:before="100" w:beforeAutospacing="1" w:after="100" w:afterAutospacing="1"/>
    </w:pPr>
  </w:style>
  <w:style w:type="character" w:customStyle="1" w:styleId="UnresolvedMention3">
    <w:name w:val="Unresolved Mention3"/>
    <w:basedOn w:val="DefaultParagraphFont"/>
    <w:uiPriority w:val="99"/>
    <w:semiHidden/>
    <w:unhideWhenUsed/>
    <w:rsid w:val="0088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446051324">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7698678">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schousing.org/reaching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eTXYZEbdjC9dLlGzTVf82gyyPJiD0RCem99Y1-p6Dzxnk3kA/viewfo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isaacs@housinginnovations.u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2</cp:revision>
  <cp:lastPrinted>2021-05-06T14:06:00Z</cp:lastPrinted>
  <dcterms:created xsi:type="dcterms:W3CDTF">2021-07-02T17:54:00Z</dcterms:created>
  <dcterms:modified xsi:type="dcterms:W3CDTF">2021-07-02T17:54:00Z</dcterms:modified>
</cp:coreProperties>
</file>