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55D3" w14:textId="4251210C" w:rsidR="004060FE" w:rsidRPr="0088436E" w:rsidRDefault="004060FE" w:rsidP="00BC3963">
      <w:pPr>
        <w:pStyle w:val="Heading2"/>
        <w:jc w:val="both"/>
        <w:rPr>
          <w:rFonts w:asciiTheme="minorHAnsi" w:hAnsiTheme="minorHAnsi" w:cstheme="minorHAnsi"/>
          <w:sz w:val="24"/>
          <w:szCs w:val="24"/>
        </w:rPr>
      </w:pPr>
      <w:r w:rsidRPr="0088436E">
        <w:rPr>
          <w:rFonts w:asciiTheme="minorHAnsi" w:hAnsiTheme="minorHAnsi" w:cstheme="minorHAnsi"/>
          <w:sz w:val="24"/>
          <w:szCs w:val="24"/>
        </w:rPr>
        <w:t>Instructions for Using this Sample Policy:</w:t>
      </w:r>
    </w:p>
    <w:p w14:paraId="6B0C3331" w14:textId="71E0DF38" w:rsidR="00BC3963" w:rsidRPr="0088436E" w:rsidRDefault="00BC3963" w:rsidP="00BC3963">
      <w:pPr>
        <w:pStyle w:val="Default"/>
        <w:jc w:val="both"/>
        <w:rPr>
          <w:rFonts w:asciiTheme="minorHAnsi" w:hAnsiTheme="minorHAnsi" w:cstheme="minorHAnsi"/>
        </w:rPr>
      </w:pPr>
      <w:r w:rsidRPr="0088436E">
        <w:rPr>
          <w:rFonts w:asciiTheme="minorHAnsi" w:hAnsiTheme="minorHAnsi" w:cstheme="minorHAnsi"/>
        </w:rPr>
        <w:t xml:space="preserve">This document is intended as a sample.  Agencies providing PATH </w:t>
      </w:r>
      <w:r w:rsidR="00252A76" w:rsidRPr="0088436E">
        <w:rPr>
          <w:rFonts w:asciiTheme="minorHAnsi" w:hAnsiTheme="minorHAnsi" w:cstheme="minorHAnsi"/>
        </w:rPr>
        <w:t>o</w:t>
      </w:r>
      <w:r w:rsidRPr="0088436E">
        <w:rPr>
          <w:rFonts w:asciiTheme="minorHAnsi" w:hAnsiTheme="minorHAnsi" w:cstheme="minorHAnsi"/>
        </w:rPr>
        <w:t xml:space="preserve">utreach services should </w:t>
      </w:r>
      <w:proofErr w:type="gramStart"/>
      <w:r w:rsidRPr="0088436E">
        <w:rPr>
          <w:rFonts w:asciiTheme="minorHAnsi" w:hAnsiTheme="minorHAnsi" w:cstheme="minorHAnsi"/>
        </w:rPr>
        <w:t>make adjustments</w:t>
      </w:r>
      <w:proofErr w:type="gramEnd"/>
      <w:r w:rsidRPr="0088436E">
        <w:rPr>
          <w:rFonts w:asciiTheme="minorHAnsi" w:hAnsiTheme="minorHAnsi" w:cstheme="minorHAnsi"/>
        </w:rPr>
        <w:t xml:space="preserve"> in accordance with the unique needs of their program</w:t>
      </w:r>
      <w:r w:rsidR="00BF345F" w:rsidRPr="0088436E">
        <w:rPr>
          <w:rFonts w:asciiTheme="minorHAnsi" w:hAnsiTheme="minorHAnsi" w:cstheme="minorHAnsi"/>
        </w:rPr>
        <w:t>s</w:t>
      </w:r>
      <w:r w:rsidRPr="0088436E">
        <w:rPr>
          <w:rFonts w:asciiTheme="minorHAnsi" w:hAnsiTheme="minorHAnsi" w:cstheme="minorHAnsi"/>
        </w:rPr>
        <w:t xml:space="preserve"> and </w:t>
      </w:r>
      <w:r w:rsidR="00E8620E" w:rsidRPr="0088436E">
        <w:rPr>
          <w:rFonts w:asciiTheme="minorHAnsi" w:hAnsiTheme="minorHAnsi" w:cstheme="minorHAnsi"/>
        </w:rPr>
        <w:t xml:space="preserve">to ensure consistency with other agency policies. </w:t>
      </w:r>
      <w:r w:rsidRPr="0088436E">
        <w:rPr>
          <w:rFonts w:asciiTheme="minorHAnsi" w:hAnsiTheme="minorHAnsi" w:cstheme="minorHAnsi"/>
        </w:rPr>
        <w:t xml:space="preserve">The CT Department of Mental Health and Addiction Services </w:t>
      </w:r>
      <w:r w:rsidR="00E8620E" w:rsidRPr="0088436E">
        <w:rPr>
          <w:rFonts w:asciiTheme="minorHAnsi" w:hAnsiTheme="minorHAnsi" w:cstheme="minorHAnsi"/>
        </w:rPr>
        <w:t xml:space="preserve">(DMHAS) </w:t>
      </w:r>
      <w:r w:rsidRPr="0088436E">
        <w:rPr>
          <w:rFonts w:asciiTheme="minorHAnsi" w:hAnsiTheme="minorHAnsi" w:cstheme="minorHAnsi"/>
        </w:rPr>
        <w:t xml:space="preserve">requires agencies receiving PATH funding </w:t>
      </w:r>
      <w:r w:rsidR="00E8620E" w:rsidRPr="0088436E">
        <w:rPr>
          <w:rFonts w:asciiTheme="minorHAnsi" w:hAnsiTheme="minorHAnsi" w:cstheme="minorHAnsi"/>
        </w:rPr>
        <w:t xml:space="preserve">to </w:t>
      </w:r>
      <w:r w:rsidRPr="0088436E">
        <w:rPr>
          <w:rFonts w:asciiTheme="minorHAnsi" w:hAnsiTheme="minorHAnsi" w:cstheme="minorHAnsi"/>
        </w:rPr>
        <w:t xml:space="preserve">maintain a comprehensive policy regarding staff safety that covers situations likely to be encountered by outreach workers.  Details regarding that requirement can be found in the </w:t>
      </w:r>
      <w:hyperlink r:id="rId8" w:history="1">
        <w:r w:rsidRPr="0088436E">
          <w:rPr>
            <w:rStyle w:val="Hyperlink"/>
            <w:rFonts w:asciiTheme="minorHAnsi" w:hAnsiTheme="minorHAnsi" w:cstheme="minorHAnsi"/>
          </w:rPr>
          <w:t>PATH Full Monitoring Guide</w:t>
        </w:r>
      </w:hyperlink>
      <w:r w:rsidRPr="0088436E">
        <w:rPr>
          <w:rFonts w:asciiTheme="minorHAnsi" w:hAnsiTheme="minorHAnsi" w:cstheme="minorHAnsi"/>
        </w:rPr>
        <w:t>.</w:t>
      </w:r>
      <w:r w:rsidR="00E8620E" w:rsidRPr="0088436E">
        <w:rPr>
          <w:rFonts w:asciiTheme="minorHAnsi" w:hAnsiTheme="minorHAnsi" w:cstheme="minorHAnsi"/>
        </w:rPr>
        <w:t xml:space="preserve"> DMHAS recognizes that the communities and contexts in which PATH projects operate differ widely across the state. This sample policy is provided as a resource only.  Adoption of this sample is not required by DMHAS.</w:t>
      </w:r>
      <w:r w:rsidR="00B570C9" w:rsidRPr="0088436E">
        <w:rPr>
          <w:rFonts w:asciiTheme="minorHAnsi" w:hAnsiTheme="minorHAnsi" w:cstheme="minorHAnsi"/>
        </w:rPr>
        <w:t xml:space="preserve"> Agencies opting to adopt this sample policy must insert their agency name </w:t>
      </w:r>
      <w:r w:rsidR="004539DE" w:rsidRPr="0040446D">
        <w:rPr>
          <w:rFonts w:asciiTheme="minorHAnsi" w:hAnsiTheme="minorHAnsi" w:cstheme="minorHAnsi"/>
        </w:rPr>
        <w:t>and other local details</w:t>
      </w:r>
      <w:r w:rsidR="004539DE">
        <w:rPr>
          <w:rFonts w:asciiTheme="minorHAnsi" w:hAnsiTheme="minorHAnsi" w:cstheme="minorHAnsi"/>
        </w:rPr>
        <w:t xml:space="preserve"> </w:t>
      </w:r>
      <w:proofErr w:type="gramStart"/>
      <w:r w:rsidR="00B570C9" w:rsidRPr="0088436E">
        <w:rPr>
          <w:rFonts w:asciiTheme="minorHAnsi" w:hAnsiTheme="minorHAnsi" w:cstheme="minorHAnsi"/>
        </w:rPr>
        <w:t>where</w:t>
      </w:r>
      <w:proofErr w:type="gramEnd"/>
      <w:r w:rsidR="00B570C9" w:rsidRPr="0088436E">
        <w:rPr>
          <w:rFonts w:asciiTheme="minorHAnsi" w:hAnsiTheme="minorHAnsi" w:cstheme="minorHAnsi"/>
        </w:rPr>
        <w:t xml:space="preserve"> indicated by red text.</w:t>
      </w:r>
    </w:p>
    <w:p w14:paraId="3D6D9E1B" w14:textId="4E14DC9B" w:rsidR="004060FE" w:rsidRPr="0088436E" w:rsidRDefault="004060FE" w:rsidP="00BC3963">
      <w:pPr>
        <w:jc w:val="both"/>
        <w:rPr>
          <w:rFonts w:cstheme="minorHAnsi"/>
        </w:rPr>
      </w:pPr>
    </w:p>
    <w:p w14:paraId="186757A5" w14:textId="72C2DB5C" w:rsidR="007F4F8D" w:rsidRPr="0088436E" w:rsidRDefault="00BF345F" w:rsidP="00BC3963">
      <w:pPr>
        <w:pStyle w:val="Heading2"/>
        <w:jc w:val="both"/>
        <w:rPr>
          <w:rFonts w:asciiTheme="minorHAnsi" w:hAnsiTheme="minorHAnsi" w:cstheme="minorHAnsi"/>
          <w:sz w:val="24"/>
          <w:szCs w:val="24"/>
        </w:rPr>
      </w:pPr>
      <w:r w:rsidRPr="0088436E">
        <w:rPr>
          <w:rFonts w:asciiTheme="minorHAnsi" w:hAnsiTheme="minorHAnsi" w:cstheme="minorHAnsi"/>
          <w:sz w:val="24"/>
          <w:szCs w:val="24"/>
        </w:rPr>
        <w:t xml:space="preserve">Background &amp; </w:t>
      </w:r>
      <w:r w:rsidR="00D57D64" w:rsidRPr="0088436E">
        <w:rPr>
          <w:rFonts w:asciiTheme="minorHAnsi" w:hAnsiTheme="minorHAnsi" w:cstheme="minorHAnsi"/>
          <w:sz w:val="24"/>
          <w:szCs w:val="24"/>
        </w:rPr>
        <w:t>Purpose:</w:t>
      </w:r>
    </w:p>
    <w:p w14:paraId="7CF4BBB0" w14:textId="343200E4" w:rsidR="004060FE" w:rsidRPr="0088436E" w:rsidRDefault="00D57D64" w:rsidP="00BC3963">
      <w:pPr>
        <w:jc w:val="both"/>
        <w:rPr>
          <w:rFonts w:cstheme="minorHAnsi"/>
          <w:b/>
        </w:rPr>
      </w:pPr>
      <w:r w:rsidRPr="0088436E">
        <w:rPr>
          <w:rFonts w:cstheme="minorHAnsi"/>
        </w:rPr>
        <w:t>The PATH Outreach Program provides street and community-based outreach services to adults who have been confirmed or are suspected to</w:t>
      </w:r>
      <w:r w:rsidR="00900E47" w:rsidRPr="0088436E">
        <w:rPr>
          <w:rFonts w:cstheme="minorHAnsi"/>
        </w:rPr>
        <w:t xml:space="preserve"> be experiencing a Serious Mental Illness, including those who may have a co-occurring </w:t>
      </w:r>
      <w:proofErr w:type="gramStart"/>
      <w:r w:rsidR="00843D91">
        <w:rPr>
          <w:rFonts w:cstheme="minorHAnsi"/>
        </w:rPr>
        <w:t>Substance Use D</w:t>
      </w:r>
      <w:r w:rsidR="00900E47" w:rsidRPr="0088436E">
        <w:rPr>
          <w:rFonts w:cstheme="minorHAnsi"/>
        </w:rPr>
        <w:t>isorder</w:t>
      </w:r>
      <w:proofErr w:type="gramEnd"/>
      <w:r w:rsidR="00900E47" w:rsidRPr="0088436E">
        <w:rPr>
          <w:rFonts w:cstheme="minorHAnsi"/>
        </w:rPr>
        <w:t xml:space="preserve">.  Upwards of 90% of PATH enrolled clients are experiencing literal homelessness and are most typically living in unsheltered locations.  Many are not actively involved in other types of services or treatment. </w:t>
      </w:r>
      <w:r w:rsidR="004060FE" w:rsidRPr="0088436E">
        <w:rPr>
          <w:rFonts w:cstheme="minorHAnsi"/>
        </w:rPr>
        <w:t xml:space="preserve">Outreach may be provided in a variety of settings, including remote locations, such as wooded areas. </w:t>
      </w:r>
      <w:r w:rsidR="004060FE" w:rsidRPr="0088436E">
        <w:rPr>
          <w:rFonts w:cstheme="minorHAnsi"/>
          <w:color w:val="FF0000"/>
        </w:rPr>
        <w:t xml:space="preserve">(INSERT AGENCY NAME) </w:t>
      </w:r>
      <w:r w:rsidR="004060FE" w:rsidRPr="0088436E">
        <w:rPr>
          <w:rFonts w:cstheme="minorHAnsi"/>
        </w:rPr>
        <w:t xml:space="preserve">is committed to cultivating a safe, supportive working environment for all employees. </w:t>
      </w:r>
      <w:r w:rsidR="007861A6" w:rsidRPr="0088436E">
        <w:rPr>
          <w:rFonts w:cstheme="minorHAnsi"/>
          <w:color w:val="FF0000"/>
        </w:rPr>
        <w:t xml:space="preserve">(INSERT AGENCY NAME) </w:t>
      </w:r>
      <w:r w:rsidR="007861A6" w:rsidRPr="0088436E">
        <w:rPr>
          <w:rFonts w:cstheme="minorHAnsi"/>
          <w:color w:val="000000" w:themeColor="text1"/>
        </w:rPr>
        <w:t xml:space="preserve">recognizes that violence against staff is rare and that PATH project participants are more likely to be victims than perpetrators of violence. </w:t>
      </w:r>
      <w:r w:rsidR="004060FE" w:rsidRPr="0088436E">
        <w:rPr>
          <w:rFonts w:cstheme="minorHAnsi"/>
        </w:rPr>
        <w:t xml:space="preserve">This policy outlines procedures to enhance </w:t>
      </w:r>
      <w:r w:rsidR="00BF345F" w:rsidRPr="0088436E">
        <w:rPr>
          <w:rFonts w:cstheme="minorHAnsi"/>
        </w:rPr>
        <w:t xml:space="preserve">staff </w:t>
      </w:r>
      <w:r w:rsidR="004060FE" w:rsidRPr="0088436E">
        <w:rPr>
          <w:rFonts w:cstheme="minorHAnsi"/>
        </w:rPr>
        <w:t>safety and avoid risks while conducting outreach.</w:t>
      </w:r>
    </w:p>
    <w:p w14:paraId="45B0B1BB" w14:textId="53D15C54" w:rsidR="00131F4A" w:rsidRPr="0088436E" w:rsidRDefault="00131F4A" w:rsidP="00BC3963">
      <w:pPr>
        <w:tabs>
          <w:tab w:val="left" w:pos="3626"/>
        </w:tabs>
        <w:jc w:val="both"/>
        <w:rPr>
          <w:rFonts w:cstheme="minorHAnsi"/>
        </w:rPr>
      </w:pPr>
    </w:p>
    <w:p w14:paraId="6691BC64" w14:textId="1B3CE645" w:rsidR="007F4F8D" w:rsidRPr="0088436E" w:rsidRDefault="00131F4A" w:rsidP="00BF345F">
      <w:pPr>
        <w:pStyle w:val="Heading2"/>
        <w:jc w:val="both"/>
        <w:rPr>
          <w:rFonts w:asciiTheme="minorHAnsi" w:hAnsiTheme="minorHAnsi" w:cstheme="minorHAnsi"/>
          <w:sz w:val="24"/>
          <w:szCs w:val="24"/>
        </w:rPr>
      </w:pPr>
      <w:r w:rsidRPr="0088436E">
        <w:rPr>
          <w:rFonts w:asciiTheme="minorHAnsi" w:hAnsiTheme="minorHAnsi" w:cstheme="minorHAnsi"/>
          <w:sz w:val="24"/>
          <w:szCs w:val="24"/>
        </w:rPr>
        <w:t>Policy:</w:t>
      </w:r>
      <w:r w:rsidR="007F4F8D" w:rsidRPr="0088436E">
        <w:rPr>
          <w:rFonts w:asciiTheme="minorHAnsi" w:hAnsiTheme="minorHAnsi" w:cstheme="minorHAnsi"/>
          <w:sz w:val="24"/>
          <w:szCs w:val="24"/>
        </w:rPr>
        <w:tab/>
      </w:r>
    </w:p>
    <w:p w14:paraId="0A5AABCD" w14:textId="47392722" w:rsidR="00131F4A" w:rsidRPr="0088436E" w:rsidRDefault="00E8620E" w:rsidP="00BF345F">
      <w:pPr>
        <w:jc w:val="both"/>
        <w:rPr>
          <w:rFonts w:cstheme="minorHAnsi"/>
        </w:rPr>
      </w:pPr>
      <w:r w:rsidRPr="0088436E">
        <w:rPr>
          <w:rFonts w:cstheme="minorHAnsi"/>
          <w:color w:val="FF0000"/>
        </w:rPr>
        <w:t xml:space="preserve">(INSERT AGENCY NAME) </w:t>
      </w:r>
      <w:r w:rsidR="00965558" w:rsidRPr="0088436E">
        <w:rPr>
          <w:rFonts w:cstheme="minorHAnsi"/>
          <w:color w:val="000000" w:themeColor="text1"/>
        </w:rPr>
        <w:t>s</w:t>
      </w:r>
      <w:r w:rsidR="00131F4A" w:rsidRPr="0088436E">
        <w:rPr>
          <w:rFonts w:cstheme="minorHAnsi"/>
          <w:color w:val="000000" w:themeColor="text1"/>
        </w:rPr>
        <w:t xml:space="preserve">taff are required to follow the procedures outlined below which are intended </w:t>
      </w:r>
      <w:r w:rsidRPr="0088436E">
        <w:rPr>
          <w:rFonts w:cstheme="minorHAnsi"/>
        </w:rPr>
        <w:t xml:space="preserve">to enhance </w:t>
      </w:r>
      <w:r w:rsidR="00BF345F" w:rsidRPr="0088436E">
        <w:rPr>
          <w:rFonts w:cstheme="minorHAnsi"/>
        </w:rPr>
        <w:t xml:space="preserve">staff </w:t>
      </w:r>
      <w:r w:rsidRPr="0088436E">
        <w:rPr>
          <w:rFonts w:cstheme="minorHAnsi"/>
        </w:rPr>
        <w:t>safety and avoid risks while conducting outreach</w:t>
      </w:r>
      <w:r w:rsidR="00965558" w:rsidRPr="0088436E">
        <w:rPr>
          <w:rFonts w:cstheme="minorHAnsi"/>
        </w:rPr>
        <w:t>.</w:t>
      </w:r>
    </w:p>
    <w:p w14:paraId="127781D9" w14:textId="0DBD1CF4" w:rsidR="00965558" w:rsidRPr="0088436E" w:rsidRDefault="00965558" w:rsidP="00BF345F">
      <w:pPr>
        <w:jc w:val="both"/>
        <w:rPr>
          <w:rFonts w:cstheme="minorHAnsi"/>
        </w:rPr>
      </w:pPr>
    </w:p>
    <w:p w14:paraId="2B0C7C2E" w14:textId="702639F0" w:rsidR="00965558" w:rsidRPr="0088436E" w:rsidRDefault="00965558" w:rsidP="00BF345F">
      <w:pPr>
        <w:pStyle w:val="Heading2"/>
        <w:jc w:val="both"/>
        <w:rPr>
          <w:rFonts w:asciiTheme="minorHAnsi" w:hAnsiTheme="minorHAnsi" w:cstheme="minorHAnsi"/>
          <w:sz w:val="24"/>
          <w:szCs w:val="24"/>
        </w:rPr>
      </w:pPr>
      <w:r w:rsidRPr="0088436E">
        <w:rPr>
          <w:rFonts w:asciiTheme="minorHAnsi" w:hAnsiTheme="minorHAnsi" w:cstheme="minorHAnsi"/>
          <w:sz w:val="24"/>
          <w:szCs w:val="24"/>
        </w:rPr>
        <w:t>Procedure:</w:t>
      </w:r>
    </w:p>
    <w:p w14:paraId="22B4B20C" w14:textId="59B63592" w:rsidR="00965558" w:rsidRPr="00662067" w:rsidRDefault="00965558" w:rsidP="00BF345F">
      <w:pPr>
        <w:numPr>
          <w:ilvl w:val="0"/>
          <w:numId w:val="3"/>
        </w:numPr>
        <w:ind w:left="540" w:hanging="540"/>
        <w:jc w:val="both"/>
        <w:rPr>
          <w:rFonts w:cstheme="minorHAnsi"/>
        </w:rPr>
      </w:pPr>
      <w:r w:rsidRPr="00662067">
        <w:rPr>
          <w:rFonts w:cstheme="minorHAnsi"/>
        </w:rPr>
        <w:t xml:space="preserve">Maintaining open communication is vital to ensuring that staff </w:t>
      </w:r>
      <w:r w:rsidR="00D0361C" w:rsidRPr="00662067">
        <w:rPr>
          <w:rFonts w:cstheme="minorHAnsi"/>
        </w:rPr>
        <w:t>are</w:t>
      </w:r>
      <w:r w:rsidRPr="00662067">
        <w:rPr>
          <w:rFonts w:cstheme="minorHAnsi"/>
        </w:rPr>
        <w:t xml:space="preserve"> aware of </w:t>
      </w:r>
      <w:r w:rsidR="00D0361C" w:rsidRPr="00662067">
        <w:rPr>
          <w:rFonts w:cstheme="minorHAnsi"/>
        </w:rPr>
        <w:t xml:space="preserve">and taking action to avoid </w:t>
      </w:r>
      <w:r w:rsidRPr="00662067">
        <w:rPr>
          <w:rFonts w:cstheme="minorHAnsi"/>
        </w:rPr>
        <w:t xml:space="preserve">potential safety risks.  </w:t>
      </w:r>
      <w:r w:rsidR="00D0361C" w:rsidRPr="00662067">
        <w:rPr>
          <w:rFonts w:cstheme="minorHAnsi"/>
        </w:rPr>
        <w:t>Staff</w:t>
      </w:r>
      <w:r w:rsidRPr="00662067">
        <w:rPr>
          <w:rFonts w:cstheme="minorHAnsi"/>
        </w:rPr>
        <w:t xml:space="preserve"> are encouraged to</w:t>
      </w:r>
      <w:r w:rsidR="00D0361C" w:rsidRPr="00662067">
        <w:rPr>
          <w:rFonts w:cstheme="minorHAnsi"/>
        </w:rPr>
        <w:t xml:space="preserve"> </w:t>
      </w:r>
      <w:r w:rsidRPr="00662067">
        <w:rPr>
          <w:rFonts w:cstheme="minorHAnsi"/>
        </w:rPr>
        <w:t xml:space="preserve">communicate questions or concerns </w:t>
      </w:r>
      <w:r w:rsidR="00D0361C" w:rsidRPr="00662067">
        <w:rPr>
          <w:rFonts w:cstheme="minorHAnsi"/>
        </w:rPr>
        <w:t xml:space="preserve">regarding </w:t>
      </w:r>
      <w:r w:rsidRPr="00662067">
        <w:rPr>
          <w:rFonts w:cstheme="minorHAnsi"/>
        </w:rPr>
        <w:t>safety to the</w:t>
      </w:r>
      <w:r w:rsidR="00D0361C" w:rsidRPr="00662067">
        <w:rPr>
          <w:rFonts w:cstheme="minorHAnsi"/>
        </w:rPr>
        <w:t xml:space="preserve">ir supervisor </w:t>
      </w:r>
      <w:r w:rsidRPr="00662067">
        <w:rPr>
          <w:rFonts w:cstheme="minorHAnsi"/>
        </w:rPr>
        <w:t xml:space="preserve">and/or anyone within their </w:t>
      </w:r>
      <w:r w:rsidR="00D0361C" w:rsidRPr="00662067">
        <w:rPr>
          <w:rFonts w:cstheme="minorHAnsi"/>
        </w:rPr>
        <w:t>c</w:t>
      </w:r>
      <w:r w:rsidRPr="00662067">
        <w:rPr>
          <w:rFonts w:cstheme="minorHAnsi"/>
        </w:rPr>
        <w:t xml:space="preserve">hain of </w:t>
      </w:r>
      <w:r w:rsidR="00D0361C" w:rsidRPr="00662067">
        <w:rPr>
          <w:rFonts w:cstheme="minorHAnsi"/>
        </w:rPr>
        <w:t>c</w:t>
      </w:r>
      <w:r w:rsidRPr="00662067">
        <w:rPr>
          <w:rFonts w:cstheme="minorHAnsi"/>
        </w:rPr>
        <w:t>ommand.</w:t>
      </w:r>
    </w:p>
    <w:p w14:paraId="2201002B" w14:textId="77777777" w:rsidR="005901CD" w:rsidRPr="00662067" w:rsidRDefault="00D0361C" w:rsidP="00BF345F">
      <w:pPr>
        <w:numPr>
          <w:ilvl w:val="0"/>
          <w:numId w:val="3"/>
        </w:numPr>
        <w:ind w:left="540" w:hanging="540"/>
        <w:jc w:val="both"/>
        <w:rPr>
          <w:rFonts w:cstheme="minorHAnsi"/>
        </w:rPr>
      </w:pPr>
      <w:r w:rsidRPr="00662067">
        <w:rPr>
          <w:rFonts w:cstheme="minorHAnsi"/>
        </w:rPr>
        <w:t xml:space="preserve">Each employee will complete safety training as part of new hire orientation. </w:t>
      </w:r>
    </w:p>
    <w:p w14:paraId="524867B3" w14:textId="3E31FF7A" w:rsidR="001C0A7F" w:rsidRPr="00662067" w:rsidRDefault="00D0361C" w:rsidP="00BF345F">
      <w:pPr>
        <w:numPr>
          <w:ilvl w:val="0"/>
          <w:numId w:val="3"/>
        </w:numPr>
        <w:ind w:left="540" w:hanging="540"/>
        <w:jc w:val="both"/>
        <w:rPr>
          <w:rFonts w:cstheme="minorHAnsi"/>
        </w:rPr>
      </w:pPr>
      <w:r w:rsidRPr="00662067">
        <w:rPr>
          <w:rFonts w:cstheme="minorHAnsi"/>
        </w:rPr>
        <w:t xml:space="preserve">Supervisors will provide ongoing </w:t>
      </w:r>
      <w:r w:rsidR="00B570C9" w:rsidRPr="00662067">
        <w:rPr>
          <w:rFonts w:cstheme="minorHAnsi"/>
        </w:rPr>
        <w:t xml:space="preserve">oversight, </w:t>
      </w:r>
      <w:proofErr w:type="gramStart"/>
      <w:r w:rsidRPr="00662067">
        <w:rPr>
          <w:rFonts w:cstheme="minorHAnsi"/>
        </w:rPr>
        <w:t>training</w:t>
      </w:r>
      <w:proofErr w:type="gramEnd"/>
      <w:r w:rsidRPr="00662067">
        <w:rPr>
          <w:rFonts w:cstheme="minorHAnsi"/>
        </w:rPr>
        <w:t xml:space="preserve"> and support to ensure that safety procedures are implemented</w:t>
      </w:r>
      <w:r w:rsidR="006E5F9D" w:rsidRPr="00662067">
        <w:rPr>
          <w:rFonts w:cstheme="minorHAnsi"/>
        </w:rPr>
        <w:t xml:space="preserve"> and</w:t>
      </w:r>
      <w:r w:rsidRPr="00662067">
        <w:rPr>
          <w:rFonts w:cstheme="minorHAnsi"/>
        </w:rPr>
        <w:t xml:space="preserve"> </w:t>
      </w:r>
      <w:r w:rsidR="00611602" w:rsidRPr="00662067">
        <w:rPr>
          <w:rFonts w:cstheme="minorHAnsi"/>
        </w:rPr>
        <w:t xml:space="preserve">to </w:t>
      </w:r>
      <w:r w:rsidRPr="00662067">
        <w:rPr>
          <w:rFonts w:cstheme="minorHAnsi"/>
        </w:rPr>
        <w:t xml:space="preserve">address questions or concerns related to staff safety. </w:t>
      </w:r>
    </w:p>
    <w:p w14:paraId="2007D5AD" w14:textId="79B52F0D" w:rsidR="005D7640" w:rsidRPr="00662067" w:rsidRDefault="006E5F9D" w:rsidP="00CD05E3">
      <w:pPr>
        <w:numPr>
          <w:ilvl w:val="0"/>
          <w:numId w:val="3"/>
        </w:numPr>
        <w:ind w:left="540" w:hanging="540"/>
        <w:jc w:val="both"/>
        <w:rPr>
          <w:rFonts w:cstheme="minorHAnsi"/>
        </w:rPr>
      </w:pPr>
      <w:r w:rsidRPr="00662067">
        <w:rPr>
          <w:rFonts w:cstheme="minorHAnsi"/>
        </w:rPr>
        <w:t xml:space="preserve">Supervisors will provide support and guidance on safety during regularly scheduled individual and/or group supervision and on an ad hoc basis as determined necessary.  </w:t>
      </w:r>
      <w:r w:rsidR="00CD05E3" w:rsidRPr="00662067">
        <w:rPr>
          <w:rFonts w:cstheme="minorHAnsi"/>
        </w:rPr>
        <w:t xml:space="preserve">This includes but is not limited to </w:t>
      </w:r>
      <w:r w:rsidR="005901CD" w:rsidRPr="00662067">
        <w:rPr>
          <w:rFonts w:cstheme="minorHAnsi"/>
        </w:rPr>
        <w:t xml:space="preserve">support and guidance on </w:t>
      </w:r>
      <w:r w:rsidR="00CD05E3" w:rsidRPr="00662067">
        <w:rPr>
          <w:rFonts w:cstheme="minorHAnsi"/>
        </w:rPr>
        <w:t xml:space="preserve">matters specifically outlined in this policy as requiring a supervisor’s involvement. </w:t>
      </w:r>
    </w:p>
    <w:p w14:paraId="1782E369" w14:textId="283D7F6F" w:rsidR="006E5F9D" w:rsidRPr="00662067" w:rsidRDefault="006E5F9D" w:rsidP="00BF345F">
      <w:pPr>
        <w:numPr>
          <w:ilvl w:val="0"/>
          <w:numId w:val="3"/>
        </w:numPr>
        <w:ind w:left="540" w:hanging="540"/>
        <w:jc w:val="both"/>
        <w:rPr>
          <w:rFonts w:cstheme="minorHAnsi"/>
        </w:rPr>
      </w:pPr>
      <w:r w:rsidRPr="00662067">
        <w:rPr>
          <w:rFonts w:cstheme="minorHAnsi"/>
        </w:rPr>
        <w:t>Staff</w:t>
      </w:r>
      <w:r w:rsidR="005D7640" w:rsidRPr="00662067">
        <w:rPr>
          <w:rFonts w:cstheme="minorHAnsi"/>
        </w:rPr>
        <w:t xml:space="preserve"> will bring non-urgent </w:t>
      </w:r>
      <w:r w:rsidR="00CD05E3" w:rsidRPr="00662067">
        <w:rPr>
          <w:rFonts w:cstheme="minorHAnsi"/>
        </w:rPr>
        <w:t xml:space="preserve">safety related </w:t>
      </w:r>
      <w:r w:rsidR="005D7640" w:rsidRPr="00662067">
        <w:rPr>
          <w:rFonts w:cstheme="minorHAnsi"/>
        </w:rPr>
        <w:t xml:space="preserve">questions or concerns to regularly scheduled supervision.  Staff will </w:t>
      </w:r>
      <w:r w:rsidR="00CD05E3" w:rsidRPr="00662067">
        <w:rPr>
          <w:rFonts w:cstheme="minorHAnsi"/>
        </w:rPr>
        <w:t xml:space="preserve">promptly </w:t>
      </w:r>
      <w:r w:rsidR="005D7640" w:rsidRPr="00662067">
        <w:rPr>
          <w:rFonts w:cstheme="minorHAnsi"/>
        </w:rPr>
        <w:t xml:space="preserve">contact their supervisor and/or someone within their chain of command </w:t>
      </w:r>
      <w:r w:rsidR="00CD05E3" w:rsidRPr="00662067">
        <w:rPr>
          <w:rFonts w:cstheme="minorHAnsi"/>
        </w:rPr>
        <w:t xml:space="preserve">(e.g., by phone or email) </w:t>
      </w:r>
      <w:r w:rsidR="005D7640" w:rsidRPr="00662067">
        <w:rPr>
          <w:rFonts w:cstheme="minorHAnsi"/>
        </w:rPr>
        <w:t xml:space="preserve">with time sensitive questions or concerns.  This </w:t>
      </w:r>
      <w:r w:rsidR="005D7640" w:rsidRPr="00662067">
        <w:rPr>
          <w:rFonts w:cstheme="minorHAnsi"/>
        </w:rPr>
        <w:lastRenderedPageBreak/>
        <w:t xml:space="preserve">includes but is not limited to consultation with a supervisor on matters specifically outlined in this policy as requiring a supervisor’s involvement. </w:t>
      </w:r>
    </w:p>
    <w:p w14:paraId="585D6A8E" w14:textId="0B34355A" w:rsidR="00D0361C" w:rsidRPr="00662067" w:rsidRDefault="001C0A7F" w:rsidP="00BF345F">
      <w:pPr>
        <w:numPr>
          <w:ilvl w:val="0"/>
          <w:numId w:val="3"/>
        </w:numPr>
        <w:ind w:left="540" w:hanging="540"/>
        <w:jc w:val="both"/>
        <w:rPr>
          <w:rFonts w:cstheme="minorHAnsi"/>
        </w:rPr>
      </w:pPr>
      <w:r w:rsidRPr="00662067">
        <w:rPr>
          <w:rFonts w:cstheme="minorHAnsi"/>
        </w:rPr>
        <w:t xml:space="preserve">When </w:t>
      </w:r>
      <w:r w:rsidR="00BF345F" w:rsidRPr="00662067">
        <w:rPr>
          <w:rFonts w:cstheme="minorHAnsi"/>
        </w:rPr>
        <w:t>planning an</w:t>
      </w:r>
      <w:r w:rsidRPr="00662067">
        <w:rPr>
          <w:rFonts w:cstheme="minorHAnsi"/>
        </w:rPr>
        <w:t xml:space="preserve"> encounter with </w:t>
      </w:r>
      <w:r w:rsidR="00AF6DF9" w:rsidRPr="00662067">
        <w:rPr>
          <w:rFonts w:cstheme="minorHAnsi"/>
        </w:rPr>
        <w:t xml:space="preserve">a </w:t>
      </w:r>
      <w:r w:rsidRPr="00662067">
        <w:rPr>
          <w:rFonts w:cstheme="minorHAnsi"/>
        </w:rPr>
        <w:t xml:space="preserve">participant unknown </w:t>
      </w:r>
      <w:r w:rsidR="00BF345F" w:rsidRPr="00662067">
        <w:rPr>
          <w:rFonts w:cstheme="minorHAnsi"/>
        </w:rPr>
        <w:t>to the outreach worker, the outreach worker</w:t>
      </w:r>
      <w:r w:rsidR="00D0361C" w:rsidRPr="00662067">
        <w:rPr>
          <w:rFonts w:cstheme="minorHAnsi"/>
          <w:color w:val="000000"/>
        </w:rPr>
        <w:t xml:space="preserve"> will review </w:t>
      </w:r>
      <w:r w:rsidRPr="00662067">
        <w:rPr>
          <w:rFonts w:cstheme="minorHAnsi"/>
          <w:color w:val="000000"/>
        </w:rPr>
        <w:t xml:space="preserve">the </w:t>
      </w:r>
      <w:r w:rsidR="00D0361C" w:rsidRPr="00662067">
        <w:rPr>
          <w:rFonts w:cstheme="minorHAnsi"/>
          <w:color w:val="000000"/>
        </w:rPr>
        <w:t>client</w:t>
      </w:r>
      <w:r w:rsidRPr="00662067">
        <w:rPr>
          <w:rFonts w:cstheme="minorHAnsi"/>
          <w:color w:val="000000"/>
        </w:rPr>
        <w:t>’s</w:t>
      </w:r>
      <w:r w:rsidR="00D0361C" w:rsidRPr="00662067">
        <w:rPr>
          <w:rFonts w:cstheme="minorHAnsi"/>
          <w:color w:val="000000"/>
        </w:rPr>
        <w:t xml:space="preserve"> records prior to </w:t>
      </w:r>
      <w:r w:rsidRPr="00662067">
        <w:rPr>
          <w:rFonts w:cstheme="minorHAnsi"/>
          <w:color w:val="000000"/>
        </w:rPr>
        <w:t>the</w:t>
      </w:r>
      <w:r w:rsidR="00BF345F" w:rsidRPr="00662067">
        <w:rPr>
          <w:rFonts w:cstheme="minorHAnsi"/>
          <w:color w:val="000000"/>
        </w:rPr>
        <w:t>ir</w:t>
      </w:r>
      <w:r w:rsidRPr="00662067">
        <w:rPr>
          <w:rFonts w:cstheme="minorHAnsi"/>
          <w:color w:val="000000"/>
        </w:rPr>
        <w:t xml:space="preserve"> </w:t>
      </w:r>
      <w:r w:rsidR="00D0361C" w:rsidRPr="00662067">
        <w:rPr>
          <w:rFonts w:cstheme="minorHAnsi"/>
          <w:color w:val="000000"/>
        </w:rPr>
        <w:t xml:space="preserve">first </w:t>
      </w:r>
      <w:r w:rsidRPr="00662067">
        <w:rPr>
          <w:rFonts w:cstheme="minorHAnsi"/>
          <w:color w:val="000000"/>
        </w:rPr>
        <w:t xml:space="preserve">engagement attempt.  When </w:t>
      </w:r>
      <w:r w:rsidR="00B570C9" w:rsidRPr="00662067">
        <w:rPr>
          <w:rFonts w:cstheme="minorHAnsi"/>
          <w:color w:val="000000"/>
        </w:rPr>
        <w:t>an unplanned encounter with</w:t>
      </w:r>
      <w:r w:rsidRPr="00662067">
        <w:rPr>
          <w:rFonts w:cstheme="minorHAnsi"/>
          <w:color w:val="000000"/>
        </w:rPr>
        <w:t xml:space="preserve"> </w:t>
      </w:r>
      <w:r w:rsidR="00FC1B83" w:rsidRPr="00662067">
        <w:rPr>
          <w:rFonts w:cstheme="minorHAnsi"/>
          <w:color w:val="000000"/>
        </w:rPr>
        <w:t xml:space="preserve">an </w:t>
      </w:r>
      <w:r w:rsidRPr="00662067">
        <w:rPr>
          <w:rFonts w:cstheme="minorHAnsi"/>
          <w:color w:val="000000"/>
        </w:rPr>
        <w:t xml:space="preserve">unknown participant </w:t>
      </w:r>
      <w:r w:rsidR="00B570C9" w:rsidRPr="00662067">
        <w:rPr>
          <w:rFonts w:cstheme="minorHAnsi"/>
          <w:color w:val="000000"/>
        </w:rPr>
        <w:t xml:space="preserve">occurs </w:t>
      </w:r>
      <w:r w:rsidRPr="00662067">
        <w:rPr>
          <w:rFonts w:cstheme="minorHAnsi"/>
          <w:color w:val="000000"/>
        </w:rPr>
        <w:t>in the field, staff will review the client’s records prior to the second engagement attempt</w:t>
      </w:r>
      <w:r w:rsidR="00D0361C" w:rsidRPr="00662067">
        <w:rPr>
          <w:rFonts w:cstheme="minorHAnsi"/>
          <w:color w:val="000000"/>
        </w:rPr>
        <w:t xml:space="preserve">. </w:t>
      </w:r>
      <w:r w:rsidRPr="00662067">
        <w:rPr>
          <w:rFonts w:cstheme="minorHAnsi"/>
          <w:color w:val="000000"/>
        </w:rPr>
        <w:t xml:space="preserve">This includes review of any available clinical and risk assessments, which may </w:t>
      </w:r>
      <w:r w:rsidR="00D0361C" w:rsidRPr="00662067">
        <w:rPr>
          <w:rFonts w:cstheme="minorHAnsi"/>
          <w:color w:val="000000"/>
        </w:rPr>
        <w:t xml:space="preserve">specify a variety of potential </w:t>
      </w:r>
      <w:r w:rsidRPr="00662067">
        <w:rPr>
          <w:rFonts w:cstheme="minorHAnsi"/>
          <w:color w:val="000000"/>
        </w:rPr>
        <w:t>risks</w:t>
      </w:r>
      <w:r w:rsidR="00D0361C" w:rsidRPr="00662067">
        <w:rPr>
          <w:rFonts w:cstheme="minorHAnsi"/>
          <w:color w:val="000000"/>
        </w:rPr>
        <w:t xml:space="preserve"> (e.g.</w:t>
      </w:r>
      <w:r w:rsidRPr="00662067">
        <w:rPr>
          <w:rFonts w:cstheme="minorHAnsi"/>
          <w:color w:val="000000"/>
        </w:rPr>
        <w:t>,</w:t>
      </w:r>
      <w:r w:rsidR="00D0361C" w:rsidRPr="00662067">
        <w:rPr>
          <w:rFonts w:cstheme="minorHAnsi"/>
          <w:color w:val="000000"/>
        </w:rPr>
        <w:t xml:space="preserve"> history of violence, possession of </w:t>
      </w:r>
      <w:r w:rsidR="00FC1B83" w:rsidRPr="00662067">
        <w:rPr>
          <w:rFonts w:cstheme="minorHAnsi"/>
          <w:color w:val="000000"/>
        </w:rPr>
        <w:t>weapons</w:t>
      </w:r>
      <w:r w:rsidR="00D0361C" w:rsidRPr="00662067">
        <w:rPr>
          <w:rFonts w:cstheme="minorHAnsi"/>
          <w:color w:val="000000"/>
        </w:rPr>
        <w:t xml:space="preserve">, </w:t>
      </w:r>
      <w:proofErr w:type="spellStart"/>
      <w:r w:rsidR="00D0361C" w:rsidRPr="00662067">
        <w:rPr>
          <w:rFonts w:cstheme="minorHAnsi"/>
          <w:color w:val="000000"/>
        </w:rPr>
        <w:t>etc</w:t>
      </w:r>
      <w:proofErr w:type="spellEnd"/>
      <w:r w:rsidR="00D0361C" w:rsidRPr="00662067">
        <w:rPr>
          <w:rFonts w:cstheme="minorHAnsi"/>
          <w:color w:val="000000"/>
        </w:rPr>
        <w:t>)</w:t>
      </w:r>
      <w:r w:rsidRPr="00662067">
        <w:rPr>
          <w:rFonts w:cstheme="minorHAnsi"/>
          <w:color w:val="000000"/>
        </w:rPr>
        <w:t xml:space="preserve">. </w:t>
      </w:r>
      <w:r w:rsidR="003E693F" w:rsidRPr="00662067">
        <w:rPr>
          <w:rFonts w:cstheme="minorHAnsi"/>
          <w:color w:val="000000"/>
        </w:rPr>
        <w:t xml:space="preserve">When </w:t>
      </w:r>
      <w:r w:rsidR="00AF6DF9" w:rsidRPr="00662067">
        <w:rPr>
          <w:rFonts w:cstheme="minorHAnsi"/>
          <w:color w:val="000000"/>
        </w:rPr>
        <w:t>there is indication of</w:t>
      </w:r>
      <w:r w:rsidR="003E693F" w:rsidRPr="00662067">
        <w:rPr>
          <w:rFonts w:cstheme="minorHAnsi"/>
          <w:color w:val="000000"/>
        </w:rPr>
        <w:t xml:space="preserve"> potential safety risks, staff will consult with a supervisor to establish a plan for managing risks </w:t>
      </w:r>
      <w:r w:rsidR="0079568F" w:rsidRPr="00662067">
        <w:rPr>
          <w:rFonts w:cstheme="minorHAnsi"/>
          <w:color w:val="000000"/>
        </w:rPr>
        <w:t>prior to initiating or continuing</w:t>
      </w:r>
      <w:r w:rsidR="003E693F" w:rsidRPr="00662067">
        <w:rPr>
          <w:rFonts w:cstheme="minorHAnsi"/>
          <w:color w:val="000000"/>
        </w:rPr>
        <w:t xml:space="preserve"> </w:t>
      </w:r>
      <w:r w:rsidR="00B570C9" w:rsidRPr="00662067">
        <w:rPr>
          <w:rFonts w:cstheme="minorHAnsi"/>
          <w:color w:val="000000"/>
        </w:rPr>
        <w:t>engagement attempts.</w:t>
      </w:r>
    </w:p>
    <w:p w14:paraId="5168CDF7" w14:textId="7854CE99" w:rsidR="00AF6DF9" w:rsidRPr="00662067" w:rsidRDefault="00AF6DF9" w:rsidP="00261172">
      <w:pPr>
        <w:numPr>
          <w:ilvl w:val="0"/>
          <w:numId w:val="3"/>
        </w:numPr>
        <w:ind w:left="540" w:hanging="540"/>
        <w:jc w:val="both"/>
        <w:rPr>
          <w:rFonts w:cstheme="minorHAnsi"/>
        </w:rPr>
      </w:pPr>
      <w:r w:rsidRPr="00CC1360">
        <w:t>Prior to conducting outreach to an unknown location</w:t>
      </w:r>
      <w:r w:rsidR="00CC31C6" w:rsidRPr="00CC1360">
        <w:t>,</w:t>
      </w:r>
      <w:r w:rsidRPr="00CC1360">
        <w:t xml:space="preserve"> staff will gather available information about that location from team members, C</w:t>
      </w:r>
      <w:r w:rsidR="0079568F" w:rsidRPr="00CC1360">
        <w:t xml:space="preserve">oordinated </w:t>
      </w:r>
      <w:r w:rsidRPr="00CC1360">
        <w:t>A</w:t>
      </w:r>
      <w:r w:rsidR="0079568F" w:rsidRPr="00CC1360">
        <w:t xml:space="preserve">ccess </w:t>
      </w:r>
      <w:r w:rsidRPr="00CC1360">
        <w:t>N</w:t>
      </w:r>
      <w:r w:rsidR="0079568F" w:rsidRPr="00CC1360">
        <w:t>etwork (CAN)</w:t>
      </w:r>
      <w:r w:rsidRPr="00CC1360">
        <w:t xml:space="preserve"> partners, and other sources</w:t>
      </w:r>
      <w:r w:rsidR="00D6713E" w:rsidRPr="00CC1360">
        <w:t xml:space="preserve"> (e.g.,</w:t>
      </w:r>
      <w:r w:rsidR="00D6713E" w:rsidRPr="00662067">
        <w:rPr>
          <w:rFonts w:cstheme="minorHAnsi"/>
          <w:color w:val="000000"/>
        </w:rPr>
        <w:t xml:space="preserve"> street views from internet mapping programs)</w:t>
      </w:r>
      <w:r w:rsidRPr="00CC1360">
        <w:t xml:space="preserve">. Information that can help staff to prepare </w:t>
      </w:r>
      <w:r w:rsidR="00D6713E" w:rsidRPr="00CC1360">
        <w:t xml:space="preserve">might </w:t>
      </w:r>
      <w:r w:rsidRPr="00CC1360">
        <w:t xml:space="preserve">include, accessibility of the location, </w:t>
      </w:r>
      <w:r w:rsidR="00D6713E" w:rsidRPr="00CC1360">
        <w:t>known</w:t>
      </w:r>
      <w:r w:rsidRPr="00CC1360">
        <w:t xml:space="preserve"> hazards, general condition, approximate number of people known to be living at the location</w:t>
      </w:r>
      <w:r w:rsidR="0079568F" w:rsidRPr="00CC1360">
        <w:t>, etc.</w:t>
      </w:r>
      <w:r w:rsidRPr="00CC1360">
        <w:t xml:space="preserve"> </w:t>
      </w:r>
    </w:p>
    <w:p w14:paraId="7EAA9330" w14:textId="5E916B76" w:rsidR="00366973" w:rsidRPr="00662067" w:rsidRDefault="00D6713E" w:rsidP="00CC1360">
      <w:pPr>
        <w:numPr>
          <w:ilvl w:val="0"/>
          <w:numId w:val="3"/>
        </w:numPr>
        <w:ind w:left="540" w:hanging="540"/>
        <w:jc w:val="both"/>
      </w:pPr>
      <w:r w:rsidRPr="00CC1360">
        <w:t xml:space="preserve">Outreach </w:t>
      </w:r>
      <w:r w:rsidR="00C10B4B" w:rsidRPr="00CC1360">
        <w:t xml:space="preserve">is generally </w:t>
      </w:r>
      <w:r w:rsidR="00216562" w:rsidRPr="00662067">
        <w:t xml:space="preserve">conducted </w:t>
      </w:r>
      <w:r w:rsidR="00C10B4B" w:rsidRPr="00662067">
        <w:t xml:space="preserve">in accordance with the approved outreach plan. </w:t>
      </w:r>
      <w:r w:rsidR="00366973" w:rsidRPr="00662067">
        <w:t xml:space="preserve">Prior to deviating from the approved outreach plan, staff will notify a supervisor of </w:t>
      </w:r>
      <w:r w:rsidR="00CA2C65" w:rsidRPr="00662067">
        <w:t>adjustments to their field schedule</w:t>
      </w:r>
      <w:r w:rsidR="0079568F" w:rsidRPr="00662067">
        <w:t>,</w:t>
      </w:r>
      <w:r w:rsidR="00CA2C65" w:rsidRPr="00662067">
        <w:t xml:space="preserve"> including </w:t>
      </w:r>
      <w:r w:rsidR="00366973" w:rsidRPr="00662067">
        <w:t xml:space="preserve">where they are going and an estimate of </w:t>
      </w:r>
      <w:r w:rsidR="00CA2C65" w:rsidRPr="00662067">
        <w:t>how long they will be there.</w:t>
      </w:r>
    </w:p>
    <w:p w14:paraId="3F2807B4" w14:textId="473DCAAA" w:rsidR="00261172" w:rsidRPr="00662067" w:rsidRDefault="00261172" w:rsidP="00261172">
      <w:pPr>
        <w:pStyle w:val="ListParagraph"/>
        <w:numPr>
          <w:ilvl w:val="0"/>
          <w:numId w:val="3"/>
        </w:numPr>
        <w:spacing w:line="240" w:lineRule="auto"/>
        <w:ind w:left="540" w:hanging="540"/>
        <w:jc w:val="both"/>
        <w:rPr>
          <w:sz w:val="24"/>
          <w:szCs w:val="24"/>
        </w:rPr>
      </w:pPr>
      <w:r w:rsidRPr="00CC1360">
        <w:rPr>
          <w:sz w:val="24"/>
          <w:szCs w:val="24"/>
        </w:rPr>
        <w:t>When o</w:t>
      </w:r>
      <w:r w:rsidRPr="00CC1360">
        <w:rPr>
          <w:sz w:val="24"/>
          <w:szCs w:val="24"/>
        </w:rPr>
        <w:t>utreach is scheduled or otherwise determined necessary outside of daylight hours</w:t>
      </w:r>
      <w:r w:rsidRPr="00662067">
        <w:rPr>
          <w:sz w:val="24"/>
          <w:szCs w:val="24"/>
        </w:rPr>
        <w:t>,</w:t>
      </w:r>
      <w:r w:rsidRPr="00CC1360">
        <w:rPr>
          <w:sz w:val="24"/>
          <w:szCs w:val="24"/>
        </w:rPr>
        <w:t xml:space="preserve"> </w:t>
      </w:r>
      <w:r w:rsidRPr="00CC1360">
        <w:rPr>
          <w:sz w:val="24"/>
          <w:szCs w:val="24"/>
        </w:rPr>
        <w:t>staff will work with a supervisor to ensure steps to enhance safety (e.g., conducting outreach in pairs or small groups</w:t>
      </w:r>
      <w:r w:rsidRPr="00662067">
        <w:rPr>
          <w:sz w:val="24"/>
          <w:szCs w:val="24"/>
        </w:rPr>
        <w:t xml:space="preserve"> and </w:t>
      </w:r>
      <w:r w:rsidRPr="00CC1360">
        <w:rPr>
          <w:sz w:val="24"/>
          <w:szCs w:val="24"/>
        </w:rPr>
        <w:t>avoiding higher risk areas).</w:t>
      </w:r>
    </w:p>
    <w:p w14:paraId="7DAF5D8E" w14:textId="78B56E09" w:rsidR="00662067" w:rsidRPr="00CC1360" w:rsidRDefault="00366973" w:rsidP="00CC1360">
      <w:pPr>
        <w:pStyle w:val="ListParagraph"/>
        <w:numPr>
          <w:ilvl w:val="0"/>
          <w:numId w:val="3"/>
        </w:numPr>
        <w:spacing w:line="240" w:lineRule="auto"/>
        <w:ind w:left="540" w:hanging="540"/>
        <w:jc w:val="both"/>
        <w:rPr>
          <w:sz w:val="24"/>
          <w:szCs w:val="24"/>
        </w:rPr>
      </w:pPr>
      <w:r w:rsidRPr="00CC1360">
        <w:rPr>
          <w:sz w:val="24"/>
          <w:szCs w:val="24"/>
        </w:rPr>
        <w:t xml:space="preserve">Staff will bring a fully charged cell phone when conducting outreach and will </w:t>
      </w:r>
      <w:proofErr w:type="gramStart"/>
      <w:r w:rsidRPr="00CC1360">
        <w:rPr>
          <w:sz w:val="24"/>
          <w:szCs w:val="24"/>
        </w:rPr>
        <w:t>maintain that phone on their person at all times</w:t>
      </w:r>
      <w:proofErr w:type="gramEnd"/>
      <w:r w:rsidRPr="00CC1360">
        <w:rPr>
          <w:sz w:val="24"/>
          <w:szCs w:val="24"/>
        </w:rPr>
        <w:t>.</w:t>
      </w:r>
      <w:r w:rsidR="006963FB" w:rsidRPr="00CC1360">
        <w:rPr>
          <w:rFonts w:cstheme="minorHAnsi"/>
          <w:sz w:val="24"/>
          <w:szCs w:val="24"/>
        </w:rPr>
        <w:t xml:space="preserve"> </w:t>
      </w:r>
    </w:p>
    <w:p w14:paraId="1AB03955" w14:textId="634B426F" w:rsidR="00662067" w:rsidRPr="00CC1360" w:rsidRDefault="006963FB" w:rsidP="00CC1360">
      <w:pPr>
        <w:pStyle w:val="ListParagraph"/>
        <w:numPr>
          <w:ilvl w:val="0"/>
          <w:numId w:val="3"/>
        </w:numPr>
        <w:spacing w:line="240" w:lineRule="auto"/>
        <w:ind w:left="540" w:hanging="540"/>
        <w:jc w:val="both"/>
        <w:rPr>
          <w:sz w:val="24"/>
          <w:szCs w:val="24"/>
        </w:rPr>
      </w:pPr>
      <w:r w:rsidRPr="00CC1360">
        <w:rPr>
          <w:rFonts w:cstheme="minorHAnsi"/>
          <w:sz w:val="24"/>
          <w:szCs w:val="24"/>
        </w:rPr>
        <w:t>When using a vehicle to conduct outreach</w:t>
      </w:r>
      <w:r w:rsidRPr="00CC1360">
        <w:rPr>
          <w:sz w:val="24"/>
          <w:szCs w:val="24"/>
        </w:rPr>
        <w:t xml:space="preserve">, staff will park as close as possible to the </w:t>
      </w:r>
      <w:r w:rsidR="00B570C9" w:rsidRPr="00CC1360">
        <w:rPr>
          <w:sz w:val="24"/>
          <w:szCs w:val="24"/>
        </w:rPr>
        <w:t xml:space="preserve">engagement </w:t>
      </w:r>
      <w:r w:rsidRPr="00CC1360">
        <w:rPr>
          <w:sz w:val="24"/>
          <w:szCs w:val="24"/>
        </w:rPr>
        <w:t xml:space="preserve">location, maintain awareness of the </w:t>
      </w:r>
      <w:r w:rsidR="00607A4C" w:rsidRPr="00CC1360">
        <w:rPr>
          <w:sz w:val="24"/>
          <w:szCs w:val="24"/>
        </w:rPr>
        <w:t xml:space="preserve">quickest path </w:t>
      </w:r>
      <w:r w:rsidR="00B570C9" w:rsidRPr="00CC1360">
        <w:rPr>
          <w:sz w:val="24"/>
          <w:szCs w:val="24"/>
        </w:rPr>
        <w:t xml:space="preserve">back </w:t>
      </w:r>
      <w:r w:rsidR="00607A4C" w:rsidRPr="00CC1360">
        <w:rPr>
          <w:sz w:val="24"/>
          <w:szCs w:val="24"/>
        </w:rPr>
        <w:t xml:space="preserve">to </w:t>
      </w:r>
      <w:r w:rsidRPr="00CC1360">
        <w:rPr>
          <w:sz w:val="24"/>
          <w:szCs w:val="24"/>
        </w:rPr>
        <w:t>the</w:t>
      </w:r>
      <w:r w:rsidR="00607A4C" w:rsidRPr="00CC1360">
        <w:rPr>
          <w:sz w:val="24"/>
          <w:szCs w:val="24"/>
        </w:rPr>
        <w:t xml:space="preserve"> vehicle</w:t>
      </w:r>
      <w:r w:rsidRPr="00CC1360">
        <w:rPr>
          <w:sz w:val="24"/>
          <w:szCs w:val="24"/>
        </w:rPr>
        <w:t xml:space="preserve">, and </w:t>
      </w:r>
      <w:proofErr w:type="gramStart"/>
      <w:r w:rsidRPr="00CC1360">
        <w:rPr>
          <w:sz w:val="24"/>
          <w:szCs w:val="24"/>
        </w:rPr>
        <w:t>maintain the vehicle keys on their person</w:t>
      </w:r>
      <w:r w:rsidR="00B570C9" w:rsidRPr="00CC1360">
        <w:rPr>
          <w:sz w:val="24"/>
          <w:szCs w:val="24"/>
        </w:rPr>
        <w:t xml:space="preserve"> at all times</w:t>
      </w:r>
      <w:proofErr w:type="gramEnd"/>
      <w:r w:rsidRPr="00CC1360">
        <w:rPr>
          <w:sz w:val="24"/>
          <w:szCs w:val="24"/>
        </w:rPr>
        <w:t>.</w:t>
      </w:r>
    </w:p>
    <w:p w14:paraId="6EC6FA4A" w14:textId="79DF3792" w:rsidR="00662067" w:rsidRPr="00CC1360" w:rsidRDefault="00C10B4B" w:rsidP="00CC1360">
      <w:pPr>
        <w:pStyle w:val="ListParagraph"/>
        <w:numPr>
          <w:ilvl w:val="0"/>
          <w:numId w:val="3"/>
        </w:numPr>
        <w:spacing w:line="240" w:lineRule="auto"/>
        <w:ind w:left="540" w:hanging="540"/>
        <w:jc w:val="both"/>
        <w:rPr>
          <w:sz w:val="24"/>
          <w:szCs w:val="24"/>
        </w:rPr>
      </w:pPr>
      <w:proofErr w:type="spellStart"/>
      <w:r w:rsidRPr="00CC1360">
        <w:rPr>
          <w:sz w:val="24"/>
          <w:szCs w:val="24"/>
        </w:rPr>
        <w:t>Outreach</w:t>
      </w:r>
      <w:proofErr w:type="spellEnd"/>
      <w:r w:rsidRPr="00CC1360">
        <w:rPr>
          <w:sz w:val="24"/>
          <w:szCs w:val="24"/>
        </w:rPr>
        <w:t xml:space="preserve"> is conducted in pairs or small groups whenever possible and always in high-risk situations</w:t>
      </w:r>
      <w:r w:rsidR="000926D1" w:rsidRPr="00CC1360">
        <w:rPr>
          <w:sz w:val="24"/>
          <w:szCs w:val="24"/>
        </w:rPr>
        <w:t xml:space="preserve">.  </w:t>
      </w:r>
      <w:r w:rsidR="00662067">
        <w:rPr>
          <w:sz w:val="24"/>
          <w:szCs w:val="24"/>
        </w:rPr>
        <w:t>Such situations include</w:t>
      </w:r>
      <w:r w:rsidR="000926D1" w:rsidRPr="00CC1360">
        <w:rPr>
          <w:sz w:val="24"/>
          <w:szCs w:val="24"/>
        </w:rPr>
        <w:t xml:space="preserve"> </w:t>
      </w:r>
      <w:r w:rsidR="00CC31C6" w:rsidRPr="00CC1360">
        <w:rPr>
          <w:sz w:val="24"/>
          <w:szCs w:val="24"/>
        </w:rPr>
        <w:t>planned</w:t>
      </w:r>
      <w:r w:rsidRPr="00CC1360">
        <w:rPr>
          <w:sz w:val="24"/>
          <w:szCs w:val="24"/>
        </w:rPr>
        <w:t xml:space="preserve"> meeting</w:t>
      </w:r>
      <w:r w:rsidR="00CC31C6" w:rsidRPr="00CC1360">
        <w:rPr>
          <w:sz w:val="24"/>
          <w:szCs w:val="24"/>
        </w:rPr>
        <w:t>s</w:t>
      </w:r>
      <w:r w:rsidRPr="00CC1360">
        <w:rPr>
          <w:sz w:val="24"/>
          <w:szCs w:val="24"/>
        </w:rPr>
        <w:t xml:space="preserve"> with new participant</w:t>
      </w:r>
      <w:r w:rsidR="00CC31C6" w:rsidRPr="00CC1360">
        <w:rPr>
          <w:sz w:val="24"/>
          <w:szCs w:val="24"/>
        </w:rPr>
        <w:t>s</w:t>
      </w:r>
      <w:r w:rsidRPr="00CC1360">
        <w:rPr>
          <w:sz w:val="24"/>
          <w:szCs w:val="24"/>
        </w:rPr>
        <w:t xml:space="preserve">, </w:t>
      </w:r>
      <w:r w:rsidR="000926D1" w:rsidRPr="00CC1360">
        <w:rPr>
          <w:sz w:val="24"/>
          <w:szCs w:val="24"/>
        </w:rPr>
        <w:t xml:space="preserve">outreaching to a new location, outreaching in a location that is not publicly visible, outreaching </w:t>
      </w:r>
      <w:r w:rsidR="0079568F" w:rsidRPr="00CC1360">
        <w:rPr>
          <w:sz w:val="24"/>
          <w:szCs w:val="24"/>
        </w:rPr>
        <w:t xml:space="preserve">to </w:t>
      </w:r>
      <w:r w:rsidR="000926D1" w:rsidRPr="00CC1360">
        <w:rPr>
          <w:sz w:val="24"/>
          <w:szCs w:val="24"/>
        </w:rPr>
        <w:t xml:space="preserve">a group encampment, and </w:t>
      </w:r>
      <w:r w:rsidR="00CC31C6" w:rsidRPr="00CC1360">
        <w:rPr>
          <w:sz w:val="24"/>
          <w:szCs w:val="24"/>
        </w:rPr>
        <w:t xml:space="preserve">any time </w:t>
      </w:r>
      <w:r w:rsidR="000926D1" w:rsidRPr="00CC1360">
        <w:rPr>
          <w:sz w:val="24"/>
          <w:szCs w:val="24"/>
        </w:rPr>
        <w:t xml:space="preserve">known safety risks are present.  </w:t>
      </w:r>
    </w:p>
    <w:p w14:paraId="6E9E2457" w14:textId="0363CD7C" w:rsidR="00662067" w:rsidRPr="00CC1360" w:rsidRDefault="0079568F" w:rsidP="00CC1360">
      <w:pPr>
        <w:pStyle w:val="ListParagraph"/>
        <w:numPr>
          <w:ilvl w:val="0"/>
          <w:numId w:val="3"/>
        </w:numPr>
        <w:spacing w:line="240" w:lineRule="auto"/>
        <w:ind w:left="540" w:hanging="540"/>
        <w:jc w:val="both"/>
        <w:rPr>
          <w:rFonts w:cstheme="minorHAnsi"/>
          <w:sz w:val="24"/>
          <w:szCs w:val="24"/>
        </w:rPr>
      </w:pPr>
      <w:r w:rsidRPr="00CC1360">
        <w:rPr>
          <w:rFonts w:cstheme="minorHAnsi"/>
          <w:sz w:val="24"/>
          <w:szCs w:val="24"/>
        </w:rPr>
        <w:t>In the event of a perceived threat or potentially dangerous situation</w:t>
      </w:r>
      <w:r w:rsidR="00CC31C6" w:rsidRPr="00CC1360">
        <w:rPr>
          <w:rFonts w:cstheme="minorHAnsi"/>
          <w:sz w:val="24"/>
          <w:szCs w:val="24"/>
        </w:rPr>
        <w:t>,</w:t>
      </w:r>
      <w:r w:rsidRPr="00CC1360">
        <w:rPr>
          <w:rFonts w:cstheme="minorHAnsi"/>
          <w:sz w:val="24"/>
          <w:szCs w:val="24"/>
        </w:rPr>
        <w:t xml:space="preserve"> or, </w:t>
      </w:r>
      <w:r w:rsidRPr="00CC1360">
        <w:rPr>
          <w:rFonts w:cstheme="minorHAnsi"/>
          <w:color w:val="000000"/>
          <w:sz w:val="24"/>
          <w:szCs w:val="24"/>
        </w:rPr>
        <w:t xml:space="preserve">if at any time staff feels unsafe or becomes aware of illegal activity in the vicinity, </w:t>
      </w:r>
      <w:r w:rsidRPr="00CC1360">
        <w:rPr>
          <w:rFonts w:cstheme="minorHAnsi"/>
          <w:sz w:val="24"/>
          <w:szCs w:val="24"/>
        </w:rPr>
        <w:t>they will promptly leave the area and c</w:t>
      </w:r>
      <w:r w:rsidR="00AF32FD" w:rsidRPr="00CC1360">
        <w:rPr>
          <w:rFonts w:cstheme="minorHAnsi"/>
          <w:sz w:val="24"/>
          <w:szCs w:val="24"/>
        </w:rPr>
        <w:t>onsult with</w:t>
      </w:r>
      <w:r w:rsidRPr="00CC1360">
        <w:rPr>
          <w:rFonts w:cstheme="minorHAnsi"/>
          <w:sz w:val="24"/>
          <w:szCs w:val="24"/>
        </w:rPr>
        <w:t xml:space="preserve"> a supervisor to discuss any necessary follow up.</w:t>
      </w:r>
    </w:p>
    <w:p w14:paraId="7FE48087" w14:textId="26CEC1D3" w:rsidR="00662067" w:rsidRPr="00CC1360" w:rsidRDefault="006963FB" w:rsidP="00CC1360">
      <w:pPr>
        <w:pStyle w:val="ListParagraph"/>
        <w:numPr>
          <w:ilvl w:val="0"/>
          <w:numId w:val="3"/>
        </w:numPr>
        <w:spacing w:line="240" w:lineRule="auto"/>
        <w:ind w:left="540" w:hanging="540"/>
        <w:jc w:val="both"/>
        <w:rPr>
          <w:rFonts w:cstheme="minorHAnsi"/>
          <w:sz w:val="24"/>
          <w:szCs w:val="24"/>
        </w:rPr>
      </w:pPr>
      <w:r w:rsidRPr="00CC1360">
        <w:rPr>
          <w:rFonts w:cstheme="minorHAnsi"/>
          <w:sz w:val="24"/>
          <w:szCs w:val="24"/>
        </w:rPr>
        <w:t xml:space="preserve">When encountering weapons, aggressive and uncontrolled animals, </w:t>
      </w:r>
      <w:r w:rsidR="00662067">
        <w:rPr>
          <w:rFonts w:cstheme="minorHAnsi"/>
          <w:sz w:val="24"/>
          <w:szCs w:val="24"/>
        </w:rPr>
        <w:t xml:space="preserve">illegal </w:t>
      </w:r>
      <w:r w:rsidRPr="00CC1360">
        <w:rPr>
          <w:rFonts w:cstheme="minorHAnsi"/>
          <w:sz w:val="24"/>
          <w:szCs w:val="24"/>
        </w:rPr>
        <w:t>drugs or other immediate hazards, staff will promptly exit the location and consult with a supervisor.</w:t>
      </w:r>
    </w:p>
    <w:p w14:paraId="523FB5F8" w14:textId="77777777" w:rsidR="00662067" w:rsidRPr="00CC1360" w:rsidRDefault="008E4DD6" w:rsidP="00662067">
      <w:pPr>
        <w:pStyle w:val="ListParagraph"/>
        <w:numPr>
          <w:ilvl w:val="0"/>
          <w:numId w:val="3"/>
        </w:numPr>
        <w:spacing w:line="240" w:lineRule="auto"/>
        <w:ind w:left="540" w:hanging="540"/>
        <w:jc w:val="both"/>
        <w:rPr>
          <w:rFonts w:cstheme="minorHAnsi"/>
          <w:sz w:val="24"/>
          <w:szCs w:val="24"/>
        </w:rPr>
      </w:pPr>
      <w:proofErr w:type="spellStart"/>
      <w:r w:rsidRPr="00CC1360">
        <w:rPr>
          <w:rFonts w:cstheme="minorHAnsi"/>
          <w:sz w:val="24"/>
          <w:szCs w:val="24"/>
        </w:rPr>
        <w:t>When</w:t>
      </w:r>
      <w:proofErr w:type="spellEnd"/>
      <w:r w:rsidRPr="00CC1360">
        <w:rPr>
          <w:rFonts w:cstheme="minorHAnsi"/>
          <w:sz w:val="24"/>
          <w:szCs w:val="24"/>
        </w:rPr>
        <w:t xml:space="preserve"> encountering syringe litter, staff will avoid contact with the discarded syringes and will not attempt to clean up the area unless they have received specialized training and are using the necessary equipment.  </w:t>
      </w:r>
      <w:r w:rsidR="0088436E" w:rsidRPr="00CC1360">
        <w:rPr>
          <w:rFonts w:cstheme="minorHAnsi"/>
          <w:sz w:val="24"/>
          <w:szCs w:val="24"/>
        </w:rPr>
        <w:t xml:space="preserve">Syringe litter can be reported for proper clean up by calling </w:t>
      </w:r>
      <w:r w:rsidR="0088436E" w:rsidRPr="00CC1360">
        <w:rPr>
          <w:rFonts w:cstheme="minorHAnsi"/>
          <w:color w:val="FF0000"/>
          <w:sz w:val="24"/>
          <w:szCs w:val="24"/>
        </w:rPr>
        <w:t>(INSERT LOCAL RESOURCE).</w:t>
      </w:r>
    </w:p>
    <w:p w14:paraId="0BA80F5F" w14:textId="34D1087F" w:rsidR="00AF608B" w:rsidRPr="00CC1360" w:rsidRDefault="00AF608B" w:rsidP="00CC1360">
      <w:pPr>
        <w:pStyle w:val="ListParagraph"/>
        <w:numPr>
          <w:ilvl w:val="0"/>
          <w:numId w:val="3"/>
        </w:numPr>
        <w:spacing w:line="240" w:lineRule="auto"/>
        <w:ind w:left="540" w:hanging="540"/>
        <w:jc w:val="both"/>
        <w:rPr>
          <w:rFonts w:cstheme="minorHAnsi"/>
          <w:sz w:val="24"/>
          <w:szCs w:val="24"/>
        </w:rPr>
      </w:pPr>
      <w:r w:rsidRPr="00CC1360">
        <w:rPr>
          <w:rFonts w:cstheme="minorHAnsi"/>
          <w:color w:val="000000" w:themeColor="text1"/>
          <w:sz w:val="24"/>
          <w:szCs w:val="24"/>
        </w:rPr>
        <w:t xml:space="preserve">When encountering someone who is agitated and staff determines that leaving the area is not warranted or not feasible, staff will make every effort to stay calm and de-escalate the situation. </w:t>
      </w:r>
    </w:p>
    <w:p w14:paraId="691725C9" w14:textId="54866D7A" w:rsidR="00CA2C65" w:rsidRPr="0088436E" w:rsidRDefault="00252A76" w:rsidP="00BF345F">
      <w:pPr>
        <w:numPr>
          <w:ilvl w:val="0"/>
          <w:numId w:val="3"/>
        </w:numPr>
        <w:ind w:left="540" w:hanging="540"/>
        <w:jc w:val="both"/>
        <w:rPr>
          <w:rFonts w:cstheme="minorHAnsi"/>
        </w:rPr>
      </w:pPr>
      <w:r w:rsidRPr="0088436E">
        <w:rPr>
          <w:rFonts w:cstheme="minorHAnsi"/>
        </w:rPr>
        <w:lastRenderedPageBreak/>
        <w:t xml:space="preserve">A supervisor will assist staff to determine when </w:t>
      </w:r>
      <w:r w:rsidRPr="0088436E">
        <w:rPr>
          <w:rFonts w:cstheme="minorHAnsi"/>
          <w:color w:val="000000"/>
        </w:rPr>
        <w:t>to request a police escort</w:t>
      </w:r>
      <w:r w:rsidR="0079568F" w:rsidRPr="0088436E">
        <w:rPr>
          <w:rFonts w:cstheme="minorHAnsi"/>
          <w:color w:val="000000"/>
        </w:rPr>
        <w:t xml:space="preserve"> to enhance staff safety during outreach.</w:t>
      </w:r>
    </w:p>
    <w:p w14:paraId="35C88900" w14:textId="19E4EDF1" w:rsidR="0078408A" w:rsidRPr="0088436E" w:rsidRDefault="00CA2C65" w:rsidP="00BF345F">
      <w:pPr>
        <w:numPr>
          <w:ilvl w:val="0"/>
          <w:numId w:val="3"/>
        </w:numPr>
        <w:ind w:left="540" w:hanging="540"/>
        <w:jc w:val="both"/>
        <w:rPr>
          <w:rFonts w:cstheme="minorHAnsi"/>
        </w:rPr>
      </w:pPr>
      <w:r w:rsidRPr="0088436E">
        <w:rPr>
          <w:rFonts w:cstheme="minorHAnsi"/>
        </w:rPr>
        <w:t xml:space="preserve">In the event of an emergency (e.g., a serious medical problem, </w:t>
      </w:r>
      <w:r w:rsidR="0078408A" w:rsidRPr="0088436E">
        <w:rPr>
          <w:rFonts w:cstheme="minorHAnsi"/>
        </w:rPr>
        <w:t xml:space="preserve">a car accident, a </w:t>
      </w:r>
      <w:r w:rsidRPr="0088436E">
        <w:rPr>
          <w:rFonts w:cstheme="minorHAnsi"/>
        </w:rPr>
        <w:t xml:space="preserve">fire, or </w:t>
      </w:r>
      <w:r w:rsidR="0078408A" w:rsidRPr="0088436E">
        <w:rPr>
          <w:rFonts w:cstheme="minorHAnsi"/>
        </w:rPr>
        <w:t xml:space="preserve">a </w:t>
      </w:r>
      <w:r w:rsidRPr="0088436E">
        <w:rPr>
          <w:rFonts w:cstheme="minorHAnsi"/>
        </w:rPr>
        <w:t xml:space="preserve">life-threatening situation) staff will </w:t>
      </w:r>
      <w:r w:rsidR="0078408A" w:rsidRPr="0088436E">
        <w:rPr>
          <w:rFonts w:cstheme="minorHAnsi"/>
        </w:rPr>
        <w:t xml:space="preserve">promptly call </w:t>
      </w:r>
      <w:r w:rsidRPr="0088436E">
        <w:rPr>
          <w:rFonts w:cstheme="minorHAnsi"/>
        </w:rPr>
        <w:t>911</w:t>
      </w:r>
      <w:r w:rsidR="0078408A" w:rsidRPr="0088436E">
        <w:rPr>
          <w:rFonts w:cstheme="minorHAnsi"/>
        </w:rPr>
        <w:t xml:space="preserve">, then </w:t>
      </w:r>
      <w:r w:rsidR="00AF32FD" w:rsidRPr="0088436E">
        <w:rPr>
          <w:rFonts w:cstheme="minorHAnsi"/>
        </w:rPr>
        <w:t>immediately contact</w:t>
      </w:r>
      <w:r w:rsidRPr="0088436E">
        <w:rPr>
          <w:rFonts w:cstheme="minorHAnsi"/>
        </w:rPr>
        <w:t xml:space="preserve"> a </w:t>
      </w:r>
      <w:r w:rsidR="0078408A" w:rsidRPr="0088436E">
        <w:rPr>
          <w:rFonts w:cstheme="minorHAnsi"/>
        </w:rPr>
        <w:t>supervisor</w:t>
      </w:r>
      <w:r w:rsidRPr="0088436E">
        <w:rPr>
          <w:rFonts w:cstheme="minorHAnsi"/>
        </w:rPr>
        <w:t xml:space="preserve">.  </w:t>
      </w:r>
    </w:p>
    <w:p w14:paraId="2B563170" w14:textId="64EE82D5" w:rsidR="0078408A" w:rsidRPr="0088436E" w:rsidRDefault="00CA2C65" w:rsidP="00BF345F">
      <w:pPr>
        <w:numPr>
          <w:ilvl w:val="0"/>
          <w:numId w:val="3"/>
        </w:numPr>
        <w:ind w:left="540" w:hanging="540"/>
        <w:jc w:val="both"/>
        <w:rPr>
          <w:rFonts w:cstheme="minorHAnsi"/>
        </w:rPr>
      </w:pPr>
      <w:r w:rsidRPr="0088436E">
        <w:rPr>
          <w:rFonts w:cstheme="minorHAnsi"/>
        </w:rPr>
        <w:t>If a client presents with suicidal or homicidal ideation</w:t>
      </w:r>
      <w:r w:rsidR="0078408A" w:rsidRPr="0088436E">
        <w:rPr>
          <w:rFonts w:cstheme="minorHAnsi"/>
        </w:rPr>
        <w:t xml:space="preserve"> that does not constitute an immediate emergency</w:t>
      </w:r>
      <w:r w:rsidRPr="0088436E">
        <w:rPr>
          <w:rFonts w:cstheme="minorHAnsi"/>
        </w:rPr>
        <w:t>,</w:t>
      </w:r>
      <w:r w:rsidR="0078408A" w:rsidRPr="0088436E">
        <w:rPr>
          <w:rFonts w:cstheme="minorHAnsi"/>
        </w:rPr>
        <w:t xml:space="preserve"> staff w</w:t>
      </w:r>
      <w:r w:rsidR="00CC31C6" w:rsidRPr="0088436E">
        <w:rPr>
          <w:rFonts w:cstheme="minorHAnsi"/>
        </w:rPr>
        <w:t>ill</w:t>
      </w:r>
      <w:r w:rsidR="0078408A" w:rsidRPr="0088436E">
        <w:rPr>
          <w:rFonts w:cstheme="minorHAnsi"/>
        </w:rPr>
        <w:t xml:space="preserve"> contact the</w:t>
      </w:r>
      <w:r w:rsidRPr="0088436E">
        <w:rPr>
          <w:rFonts w:cstheme="minorHAnsi"/>
        </w:rPr>
        <w:t xml:space="preserve"> Local Mental Health Authority’s Mobile Crisis team </w:t>
      </w:r>
      <w:r w:rsidR="0078408A" w:rsidRPr="0088436E">
        <w:rPr>
          <w:rFonts w:cstheme="minorHAnsi"/>
        </w:rPr>
        <w:t>for</w:t>
      </w:r>
      <w:r w:rsidRPr="0088436E">
        <w:rPr>
          <w:rFonts w:cstheme="minorHAnsi"/>
        </w:rPr>
        <w:t xml:space="preserve"> assessment</w:t>
      </w:r>
      <w:r w:rsidR="00D24D5F">
        <w:rPr>
          <w:rFonts w:cstheme="minorHAnsi"/>
        </w:rPr>
        <w:t xml:space="preserve"> (see contact information on page 4)</w:t>
      </w:r>
      <w:r w:rsidR="00AF608B" w:rsidRPr="0088436E">
        <w:rPr>
          <w:rFonts w:cstheme="minorHAnsi"/>
        </w:rPr>
        <w:t>,</w:t>
      </w:r>
      <w:r w:rsidR="0078408A" w:rsidRPr="0088436E">
        <w:rPr>
          <w:rFonts w:cstheme="minorHAnsi"/>
        </w:rPr>
        <w:t xml:space="preserve"> </w:t>
      </w:r>
      <w:r w:rsidR="00D24D5F">
        <w:rPr>
          <w:rFonts w:cstheme="minorHAnsi"/>
        </w:rPr>
        <w:t>and</w:t>
      </w:r>
      <w:r w:rsidR="00D24D5F" w:rsidRPr="0088436E">
        <w:rPr>
          <w:rFonts w:cstheme="minorHAnsi"/>
        </w:rPr>
        <w:t xml:space="preserve"> </w:t>
      </w:r>
      <w:r w:rsidR="00AF32FD" w:rsidRPr="0088436E">
        <w:rPr>
          <w:rFonts w:cstheme="minorHAnsi"/>
        </w:rPr>
        <w:t xml:space="preserve">immediately </w:t>
      </w:r>
      <w:r w:rsidR="0078408A" w:rsidRPr="0088436E">
        <w:rPr>
          <w:rFonts w:cstheme="minorHAnsi"/>
        </w:rPr>
        <w:t>c</w:t>
      </w:r>
      <w:r w:rsidR="00AF32FD" w:rsidRPr="0088436E">
        <w:rPr>
          <w:rFonts w:cstheme="minorHAnsi"/>
        </w:rPr>
        <w:t>ontact</w:t>
      </w:r>
      <w:r w:rsidR="0078408A" w:rsidRPr="0088436E">
        <w:rPr>
          <w:rFonts w:cstheme="minorHAnsi"/>
        </w:rPr>
        <w:t xml:space="preserve"> a supervisor.  </w:t>
      </w:r>
    </w:p>
    <w:p w14:paraId="6FB45B25" w14:textId="2274BFD6" w:rsidR="0078408A" w:rsidRPr="0088436E" w:rsidRDefault="0078408A" w:rsidP="00BF345F">
      <w:pPr>
        <w:numPr>
          <w:ilvl w:val="0"/>
          <w:numId w:val="3"/>
        </w:numPr>
        <w:ind w:left="540" w:hanging="540"/>
        <w:jc w:val="both"/>
        <w:rPr>
          <w:rFonts w:cstheme="minorHAnsi"/>
        </w:rPr>
      </w:pPr>
      <w:r w:rsidRPr="0088436E">
        <w:rPr>
          <w:rFonts w:cstheme="minorHAnsi"/>
        </w:rPr>
        <w:t xml:space="preserve">Staff must complete an incident report when warranted in accordance with </w:t>
      </w:r>
      <w:r w:rsidRPr="0088436E">
        <w:rPr>
          <w:rFonts w:cstheme="minorHAnsi"/>
          <w:color w:val="FF0000"/>
        </w:rPr>
        <w:t xml:space="preserve">(INSERT AGENCY NAME) </w:t>
      </w:r>
      <w:r w:rsidRPr="0088436E">
        <w:rPr>
          <w:rFonts w:cstheme="minorHAnsi"/>
          <w:color w:val="000000" w:themeColor="text1"/>
        </w:rPr>
        <w:t>policies.</w:t>
      </w:r>
    </w:p>
    <w:p w14:paraId="66733D5F" w14:textId="0F3CB134" w:rsidR="00CA2C65" w:rsidRPr="0088436E" w:rsidRDefault="001B77DC" w:rsidP="00BF345F">
      <w:pPr>
        <w:numPr>
          <w:ilvl w:val="0"/>
          <w:numId w:val="3"/>
        </w:numPr>
        <w:ind w:left="540" w:hanging="540"/>
        <w:jc w:val="both"/>
        <w:rPr>
          <w:rFonts w:cstheme="minorHAnsi"/>
        </w:rPr>
      </w:pPr>
      <w:r w:rsidRPr="0088436E">
        <w:rPr>
          <w:rFonts w:cstheme="minorHAnsi"/>
          <w:color w:val="000000" w:themeColor="text1"/>
        </w:rPr>
        <w:t xml:space="preserve">Supervisors will review incidents </w:t>
      </w:r>
      <w:r w:rsidRPr="0088436E">
        <w:rPr>
          <w:rFonts w:cstheme="minorHAnsi"/>
        </w:rPr>
        <w:t>in</w:t>
      </w:r>
      <w:r w:rsidR="00CA2C65" w:rsidRPr="0088436E">
        <w:rPr>
          <w:rFonts w:cstheme="minorHAnsi"/>
        </w:rPr>
        <w:t xml:space="preserve"> individual </w:t>
      </w:r>
      <w:r w:rsidR="00AF32FD" w:rsidRPr="0088436E">
        <w:rPr>
          <w:rFonts w:cstheme="minorHAnsi"/>
        </w:rPr>
        <w:t>and/</w:t>
      </w:r>
      <w:r w:rsidR="00CA2C65" w:rsidRPr="0088436E">
        <w:rPr>
          <w:rFonts w:cstheme="minorHAnsi"/>
        </w:rPr>
        <w:t xml:space="preserve">or group </w:t>
      </w:r>
      <w:r w:rsidRPr="0088436E">
        <w:rPr>
          <w:rFonts w:cstheme="minorHAnsi"/>
        </w:rPr>
        <w:t>supervision</w:t>
      </w:r>
      <w:r w:rsidR="00AF32FD" w:rsidRPr="0088436E">
        <w:rPr>
          <w:rFonts w:cstheme="minorHAnsi"/>
        </w:rPr>
        <w:t>, as appropriate</w:t>
      </w:r>
      <w:r w:rsidR="00CA2C65" w:rsidRPr="0088436E">
        <w:rPr>
          <w:rFonts w:cstheme="minorHAnsi"/>
        </w:rPr>
        <w:t xml:space="preserve">. The supervisor will </w:t>
      </w:r>
      <w:r w:rsidRPr="0088436E">
        <w:rPr>
          <w:rFonts w:cstheme="minorHAnsi"/>
        </w:rPr>
        <w:t xml:space="preserve">debrief the incident </w:t>
      </w:r>
      <w:r w:rsidR="00CA2C65" w:rsidRPr="0088436E">
        <w:rPr>
          <w:rFonts w:cstheme="minorHAnsi"/>
        </w:rPr>
        <w:t xml:space="preserve">with </w:t>
      </w:r>
      <w:r w:rsidRPr="0088436E">
        <w:rPr>
          <w:rFonts w:cstheme="minorHAnsi"/>
        </w:rPr>
        <w:t xml:space="preserve">staff who were involved, identify needs for training and support, and create an action plan for follow up. </w:t>
      </w:r>
      <w:r w:rsidR="00CA2C65" w:rsidRPr="0088436E">
        <w:rPr>
          <w:rFonts w:cstheme="minorHAnsi"/>
        </w:rPr>
        <w:t xml:space="preserve"> </w:t>
      </w:r>
    </w:p>
    <w:p w14:paraId="2E852664" w14:textId="61682F57" w:rsidR="005B2C01" w:rsidRDefault="00366973" w:rsidP="00BF345F">
      <w:pPr>
        <w:numPr>
          <w:ilvl w:val="0"/>
          <w:numId w:val="3"/>
        </w:numPr>
        <w:ind w:left="540" w:hanging="540"/>
        <w:jc w:val="both"/>
      </w:pPr>
      <w:r w:rsidRPr="0088436E">
        <w:t xml:space="preserve">Staff will </w:t>
      </w:r>
      <w:r w:rsidR="005B2C01" w:rsidRPr="0088436E">
        <w:t>avoid</w:t>
      </w:r>
      <w:r w:rsidRPr="0088436E">
        <w:t xml:space="preserve"> carry</w:t>
      </w:r>
      <w:r w:rsidR="005B2C01" w:rsidRPr="0088436E">
        <w:t>ing</w:t>
      </w:r>
      <w:r w:rsidRPr="0088436E">
        <w:t xml:space="preserve"> non-essential valuables</w:t>
      </w:r>
      <w:r w:rsidR="005B2C01" w:rsidRPr="0088436E">
        <w:t xml:space="preserve"> (e.g., expensive jewelry, cash, credit cards, electronics</w:t>
      </w:r>
      <w:r w:rsidR="00AF32FD" w:rsidRPr="0088436E">
        <w:t>, etc.</w:t>
      </w:r>
      <w:r w:rsidR="005B2C01" w:rsidRPr="0088436E">
        <w:t xml:space="preserve">) </w:t>
      </w:r>
      <w:r w:rsidRPr="0088436E">
        <w:t>when conducting outrea</w:t>
      </w:r>
      <w:r w:rsidR="005B2C01" w:rsidRPr="0088436E">
        <w:t xml:space="preserve">ch. </w:t>
      </w:r>
    </w:p>
    <w:p w14:paraId="2D956A1A" w14:textId="2D1E14A6" w:rsidR="00662067" w:rsidRPr="00CC1360" w:rsidRDefault="00662067" w:rsidP="00CC1360">
      <w:pPr>
        <w:pStyle w:val="ListParagraph"/>
        <w:numPr>
          <w:ilvl w:val="0"/>
          <w:numId w:val="3"/>
        </w:numPr>
        <w:spacing w:line="240" w:lineRule="auto"/>
        <w:ind w:left="540" w:hanging="540"/>
        <w:jc w:val="both"/>
        <w:rPr>
          <w:color w:val="FF0000"/>
          <w:sz w:val="24"/>
          <w:szCs w:val="24"/>
        </w:rPr>
      </w:pPr>
      <w:r w:rsidRPr="00364F7C">
        <w:rPr>
          <w:color w:val="FF0000"/>
          <w:sz w:val="24"/>
          <w:szCs w:val="24"/>
        </w:rPr>
        <w:t xml:space="preserve">(INSERT AGENCY NAME) </w:t>
      </w:r>
      <w:r w:rsidRPr="00364F7C">
        <w:rPr>
          <w:color w:val="000000" w:themeColor="text1"/>
          <w:sz w:val="24"/>
          <w:szCs w:val="24"/>
        </w:rPr>
        <w:t>will provide outreach workers with a safety vest or other outerwear that is recognizable and helps to identify them as outreach workers.</w:t>
      </w:r>
      <w:r w:rsidRPr="00662067">
        <w:rPr>
          <w:color w:val="000000" w:themeColor="text1"/>
          <w:sz w:val="24"/>
          <w:szCs w:val="24"/>
        </w:rPr>
        <w:t xml:space="preserve">  Staff will wear the provided attire</w:t>
      </w:r>
      <w:r w:rsidR="00D24D5F">
        <w:rPr>
          <w:color w:val="000000" w:themeColor="text1"/>
          <w:sz w:val="24"/>
          <w:szCs w:val="24"/>
        </w:rPr>
        <w:t>,</w:t>
      </w:r>
      <w:r w:rsidRPr="00662067">
        <w:rPr>
          <w:color w:val="000000" w:themeColor="text1"/>
          <w:sz w:val="24"/>
          <w:szCs w:val="24"/>
        </w:rPr>
        <w:t xml:space="preserve"> </w:t>
      </w:r>
      <w:proofErr w:type="gramStart"/>
      <w:r w:rsidRPr="00662067">
        <w:rPr>
          <w:color w:val="000000" w:themeColor="text1"/>
          <w:sz w:val="24"/>
          <w:szCs w:val="24"/>
        </w:rPr>
        <w:t>at all times</w:t>
      </w:r>
      <w:proofErr w:type="gramEnd"/>
      <w:r w:rsidR="00D24D5F">
        <w:rPr>
          <w:color w:val="000000" w:themeColor="text1"/>
          <w:sz w:val="24"/>
          <w:szCs w:val="24"/>
        </w:rPr>
        <w:t>,</w:t>
      </w:r>
      <w:r w:rsidRPr="00662067">
        <w:rPr>
          <w:color w:val="000000" w:themeColor="text1"/>
          <w:sz w:val="24"/>
          <w:szCs w:val="24"/>
        </w:rPr>
        <w:t xml:space="preserve"> while conducting outreach.</w:t>
      </w:r>
    </w:p>
    <w:p w14:paraId="762091E5" w14:textId="760AF407" w:rsidR="00662067" w:rsidRPr="00CC1360" w:rsidRDefault="005B2C01" w:rsidP="00CC1360">
      <w:pPr>
        <w:pStyle w:val="ListParagraph"/>
        <w:numPr>
          <w:ilvl w:val="0"/>
          <w:numId w:val="3"/>
        </w:numPr>
        <w:spacing w:line="240" w:lineRule="auto"/>
        <w:ind w:left="540" w:hanging="540"/>
        <w:jc w:val="both"/>
        <w:rPr>
          <w:sz w:val="24"/>
          <w:szCs w:val="24"/>
        </w:rPr>
      </w:pPr>
      <w:proofErr w:type="spellStart"/>
      <w:r w:rsidRPr="00CC1360">
        <w:rPr>
          <w:sz w:val="24"/>
          <w:szCs w:val="24"/>
        </w:rPr>
        <w:t>When</w:t>
      </w:r>
      <w:proofErr w:type="spellEnd"/>
      <w:r w:rsidRPr="00CC1360">
        <w:rPr>
          <w:sz w:val="24"/>
          <w:szCs w:val="24"/>
        </w:rPr>
        <w:t xml:space="preserve"> conducting outreach, staff attire should be casual, </w:t>
      </w:r>
      <w:proofErr w:type="gramStart"/>
      <w:r w:rsidRPr="00CC1360">
        <w:rPr>
          <w:sz w:val="24"/>
          <w:szCs w:val="24"/>
        </w:rPr>
        <w:t>comfortable</w:t>
      </w:r>
      <w:proofErr w:type="gramEnd"/>
      <w:r w:rsidRPr="00CC1360">
        <w:rPr>
          <w:sz w:val="24"/>
          <w:szCs w:val="24"/>
        </w:rPr>
        <w:t xml:space="preserve"> and practical considering the weather forecast and the locations they will be visiting.  Staff will wear clothing and shoes that maximize mobility and are easy to walk or run in.</w:t>
      </w:r>
    </w:p>
    <w:p w14:paraId="243B3C91" w14:textId="21BC83D1" w:rsidR="006963FB" w:rsidRPr="00CC1360" w:rsidRDefault="006963FB" w:rsidP="00CC1360">
      <w:pPr>
        <w:pStyle w:val="ListParagraph"/>
        <w:numPr>
          <w:ilvl w:val="0"/>
          <w:numId w:val="3"/>
        </w:numPr>
        <w:spacing w:line="240" w:lineRule="auto"/>
        <w:ind w:left="540" w:hanging="540"/>
        <w:jc w:val="both"/>
        <w:rPr>
          <w:sz w:val="24"/>
          <w:szCs w:val="24"/>
        </w:rPr>
      </w:pPr>
      <w:proofErr w:type="spellStart"/>
      <w:r w:rsidRPr="00CC1360">
        <w:rPr>
          <w:sz w:val="24"/>
          <w:szCs w:val="24"/>
        </w:rPr>
        <w:t>Staff</w:t>
      </w:r>
      <w:proofErr w:type="spellEnd"/>
      <w:r w:rsidRPr="00CC1360">
        <w:rPr>
          <w:sz w:val="24"/>
          <w:szCs w:val="24"/>
        </w:rPr>
        <w:t xml:space="preserve"> will maintain self-awareness, including awareness of personal stressors that may impede their ability to stay calm, think clearly, and adapt to changing circumstances.  Staff will alert their supervisor to any needs to adjust their outreach schedules accordingly.</w:t>
      </w:r>
    </w:p>
    <w:p w14:paraId="7350EA75" w14:textId="77777777" w:rsidR="005B2C01" w:rsidRPr="008273A0" w:rsidRDefault="005B2C01" w:rsidP="00BF345F">
      <w:pPr>
        <w:ind w:left="540"/>
        <w:jc w:val="both"/>
      </w:pPr>
    </w:p>
    <w:p w14:paraId="1A9A7EB8" w14:textId="77777777" w:rsidR="00965558" w:rsidRPr="008273A0" w:rsidRDefault="00965558" w:rsidP="00BF345F">
      <w:pPr>
        <w:jc w:val="both"/>
      </w:pPr>
    </w:p>
    <w:p w14:paraId="0589B1CA" w14:textId="77777777" w:rsidR="00965558" w:rsidRPr="00965558" w:rsidRDefault="00965558" w:rsidP="00BF345F">
      <w:pPr>
        <w:jc w:val="both"/>
      </w:pPr>
    </w:p>
    <w:p w14:paraId="7A7D4BB6" w14:textId="33CE74FC" w:rsidR="00965558" w:rsidRDefault="00965558" w:rsidP="00BF345F">
      <w:pPr>
        <w:jc w:val="both"/>
        <w:rPr>
          <w:rFonts w:asciiTheme="majorHAnsi" w:hAnsiTheme="majorHAnsi"/>
        </w:rPr>
      </w:pPr>
    </w:p>
    <w:p w14:paraId="4ED0985E" w14:textId="77777777" w:rsidR="00965558" w:rsidRPr="00965558" w:rsidRDefault="00965558" w:rsidP="00BF345F">
      <w:pPr>
        <w:autoSpaceDE w:val="0"/>
        <w:autoSpaceDN w:val="0"/>
        <w:adjustRightInd w:val="0"/>
        <w:jc w:val="both"/>
        <w:rPr>
          <w:rFonts w:ascii="Arial" w:hAnsi="Arial" w:cs="Arial"/>
          <w:color w:val="000000"/>
        </w:rPr>
      </w:pPr>
    </w:p>
    <w:p w14:paraId="3372284A" w14:textId="411AF45E" w:rsidR="00252A76" w:rsidRPr="00965558" w:rsidRDefault="00252A76" w:rsidP="00BF345F">
      <w:pPr>
        <w:autoSpaceDE w:val="0"/>
        <w:autoSpaceDN w:val="0"/>
        <w:adjustRightInd w:val="0"/>
        <w:jc w:val="both"/>
        <w:rPr>
          <w:rFonts w:ascii="Arial" w:hAnsi="Arial" w:cs="Arial"/>
          <w:color w:val="000000"/>
          <w:sz w:val="20"/>
          <w:szCs w:val="20"/>
        </w:rPr>
      </w:pPr>
    </w:p>
    <w:p w14:paraId="7A8027FA" w14:textId="127A52F2" w:rsidR="00965558" w:rsidRPr="00965558" w:rsidRDefault="00965558" w:rsidP="00BF345F">
      <w:pPr>
        <w:autoSpaceDE w:val="0"/>
        <w:autoSpaceDN w:val="0"/>
        <w:adjustRightInd w:val="0"/>
        <w:jc w:val="both"/>
        <w:rPr>
          <w:rFonts w:ascii="Arial" w:hAnsi="Arial" w:cs="Arial"/>
          <w:color w:val="000000"/>
          <w:sz w:val="20"/>
          <w:szCs w:val="20"/>
        </w:rPr>
      </w:pPr>
      <w:r w:rsidRPr="00965558">
        <w:rPr>
          <w:rFonts w:ascii="Arial" w:hAnsi="Arial" w:cs="Arial"/>
          <w:color w:val="000000"/>
          <w:sz w:val="20"/>
          <w:szCs w:val="20"/>
        </w:rPr>
        <w:t xml:space="preserve">. </w:t>
      </w:r>
    </w:p>
    <w:p w14:paraId="218A8B65" w14:textId="77777777" w:rsidR="00965558" w:rsidRPr="00965558" w:rsidRDefault="00965558" w:rsidP="00BF345F">
      <w:pPr>
        <w:autoSpaceDE w:val="0"/>
        <w:autoSpaceDN w:val="0"/>
        <w:adjustRightInd w:val="0"/>
        <w:jc w:val="both"/>
        <w:rPr>
          <w:rFonts w:ascii="Arial" w:hAnsi="Arial" w:cs="Arial"/>
          <w:color w:val="000000"/>
          <w:sz w:val="20"/>
          <w:szCs w:val="20"/>
        </w:rPr>
      </w:pPr>
    </w:p>
    <w:p w14:paraId="20A8D40E" w14:textId="7D672230" w:rsidR="00D0361C" w:rsidRPr="00965558" w:rsidRDefault="00D0361C" w:rsidP="00BF345F">
      <w:pPr>
        <w:jc w:val="both"/>
      </w:pPr>
    </w:p>
    <w:sectPr w:rsidR="00D0361C" w:rsidRPr="00965558" w:rsidSect="003422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EA6E" w14:textId="77777777" w:rsidR="00F118C6" w:rsidRDefault="00F118C6" w:rsidP="007F4F8D">
      <w:r>
        <w:separator/>
      </w:r>
    </w:p>
  </w:endnote>
  <w:endnote w:type="continuationSeparator" w:id="0">
    <w:p w14:paraId="3676E6E6" w14:textId="77777777" w:rsidR="00F118C6" w:rsidRDefault="00F118C6" w:rsidP="007F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644743"/>
      <w:docPartObj>
        <w:docPartGallery w:val="Page Numbers (Bottom of Page)"/>
        <w:docPartUnique/>
      </w:docPartObj>
    </w:sdtPr>
    <w:sdtContent>
      <w:p w14:paraId="0414714C" w14:textId="6836E3C6" w:rsidR="007F4F8D" w:rsidRDefault="007F4F8D" w:rsidP="007F4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B634CD" w14:textId="77777777" w:rsidR="007F4F8D" w:rsidRDefault="007F4F8D" w:rsidP="007F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52391"/>
      <w:docPartObj>
        <w:docPartGallery w:val="Page Numbers (Bottom of Page)"/>
        <w:docPartUnique/>
      </w:docPartObj>
    </w:sdtPr>
    <w:sdtContent>
      <w:p w14:paraId="7DDD918D" w14:textId="0DD4C4A2" w:rsidR="007F4F8D" w:rsidRDefault="007F4F8D" w:rsidP="007F4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3DDD">
          <w:rPr>
            <w:rStyle w:val="PageNumber"/>
            <w:noProof/>
          </w:rPr>
          <w:t>3</w:t>
        </w:r>
        <w:r>
          <w:rPr>
            <w:rStyle w:val="PageNumber"/>
          </w:rPr>
          <w:fldChar w:fldCharType="end"/>
        </w:r>
      </w:p>
    </w:sdtContent>
  </w:sdt>
  <w:p w14:paraId="6B8653AA" w14:textId="4ECA286B" w:rsidR="007F4F8D" w:rsidRDefault="007F4F8D" w:rsidP="007F4F8D">
    <w:pPr>
      <w:pStyle w:val="Footer"/>
      <w:ind w:right="360"/>
    </w:pPr>
    <w:r>
      <w:t>1</w:t>
    </w:r>
    <w:r w:rsidR="00FC1B83">
      <w:t>/</w:t>
    </w:r>
    <w:r w:rsidR="00D24D5F">
      <w:t>11</w:t>
    </w:r>
    <w:r w:rsidR="00FC1B83">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E599" w14:textId="77777777" w:rsidR="00CC1360" w:rsidRDefault="00CC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FA9D" w14:textId="77777777" w:rsidR="00F118C6" w:rsidRDefault="00F118C6" w:rsidP="007F4F8D">
      <w:r>
        <w:separator/>
      </w:r>
    </w:p>
  </w:footnote>
  <w:footnote w:type="continuationSeparator" w:id="0">
    <w:p w14:paraId="729A9C39" w14:textId="77777777" w:rsidR="00F118C6" w:rsidRDefault="00F118C6" w:rsidP="007F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FA38" w14:textId="5CD252A3" w:rsidR="00252A76" w:rsidRDefault="00252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0F4" w14:textId="0BB917A7" w:rsidR="007F4F8D" w:rsidRDefault="007F4F8D" w:rsidP="007F4F8D">
    <w:pPr>
      <w:pStyle w:val="Heading1"/>
      <w:jc w:val="center"/>
    </w:pPr>
    <w:r>
      <w:t>Sample Safety P</w:t>
    </w:r>
    <w:r w:rsidR="00D57D64">
      <w:t>olicy and Procedures</w:t>
    </w:r>
    <w:r>
      <w:t xml:space="preserve"> for PATH Outreach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DE76" w14:textId="49D71F23" w:rsidR="00252A76" w:rsidRDefault="00252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9C"/>
    <w:multiLevelType w:val="hybridMultilevel"/>
    <w:tmpl w:val="091A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B439F"/>
    <w:multiLevelType w:val="hybridMultilevel"/>
    <w:tmpl w:val="C70CAD60"/>
    <w:lvl w:ilvl="0" w:tplc="CAF2410A">
      <w:start w:val="1"/>
      <w:numFmt w:val="bullet"/>
      <w:lvlText w:val="•"/>
      <w:lvlJc w:val="left"/>
      <w:pPr>
        <w:tabs>
          <w:tab w:val="num" w:pos="720"/>
        </w:tabs>
        <w:ind w:left="720" w:hanging="360"/>
      </w:pPr>
      <w:rPr>
        <w:rFonts w:ascii="Times New Roman" w:hAnsi="Times New Roman" w:hint="default"/>
      </w:rPr>
    </w:lvl>
    <w:lvl w:ilvl="1" w:tplc="A5A08CD4" w:tentative="1">
      <w:start w:val="1"/>
      <w:numFmt w:val="bullet"/>
      <w:lvlText w:val="•"/>
      <w:lvlJc w:val="left"/>
      <w:pPr>
        <w:tabs>
          <w:tab w:val="num" w:pos="1440"/>
        </w:tabs>
        <w:ind w:left="1440" w:hanging="360"/>
      </w:pPr>
      <w:rPr>
        <w:rFonts w:ascii="Times New Roman" w:hAnsi="Times New Roman" w:hint="default"/>
      </w:rPr>
    </w:lvl>
    <w:lvl w:ilvl="2" w:tplc="4AB8018A" w:tentative="1">
      <w:start w:val="1"/>
      <w:numFmt w:val="bullet"/>
      <w:lvlText w:val="•"/>
      <w:lvlJc w:val="left"/>
      <w:pPr>
        <w:tabs>
          <w:tab w:val="num" w:pos="2160"/>
        </w:tabs>
        <w:ind w:left="2160" w:hanging="360"/>
      </w:pPr>
      <w:rPr>
        <w:rFonts w:ascii="Times New Roman" w:hAnsi="Times New Roman" w:hint="default"/>
      </w:rPr>
    </w:lvl>
    <w:lvl w:ilvl="3" w:tplc="8CF63A70" w:tentative="1">
      <w:start w:val="1"/>
      <w:numFmt w:val="bullet"/>
      <w:lvlText w:val="•"/>
      <w:lvlJc w:val="left"/>
      <w:pPr>
        <w:tabs>
          <w:tab w:val="num" w:pos="2880"/>
        </w:tabs>
        <w:ind w:left="2880" w:hanging="360"/>
      </w:pPr>
      <w:rPr>
        <w:rFonts w:ascii="Times New Roman" w:hAnsi="Times New Roman" w:hint="default"/>
      </w:rPr>
    </w:lvl>
    <w:lvl w:ilvl="4" w:tplc="3584866C" w:tentative="1">
      <w:start w:val="1"/>
      <w:numFmt w:val="bullet"/>
      <w:lvlText w:val="•"/>
      <w:lvlJc w:val="left"/>
      <w:pPr>
        <w:tabs>
          <w:tab w:val="num" w:pos="3600"/>
        </w:tabs>
        <w:ind w:left="3600" w:hanging="360"/>
      </w:pPr>
      <w:rPr>
        <w:rFonts w:ascii="Times New Roman" w:hAnsi="Times New Roman" w:hint="default"/>
      </w:rPr>
    </w:lvl>
    <w:lvl w:ilvl="5" w:tplc="7B283E8C" w:tentative="1">
      <w:start w:val="1"/>
      <w:numFmt w:val="bullet"/>
      <w:lvlText w:val="•"/>
      <w:lvlJc w:val="left"/>
      <w:pPr>
        <w:tabs>
          <w:tab w:val="num" w:pos="4320"/>
        </w:tabs>
        <w:ind w:left="4320" w:hanging="360"/>
      </w:pPr>
      <w:rPr>
        <w:rFonts w:ascii="Times New Roman" w:hAnsi="Times New Roman" w:hint="default"/>
      </w:rPr>
    </w:lvl>
    <w:lvl w:ilvl="6" w:tplc="F58C9F14" w:tentative="1">
      <w:start w:val="1"/>
      <w:numFmt w:val="bullet"/>
      <w:lvlText w:val="•"/>
      <w:lvlJc w:val="left"/>
      <w:pPr>
        <w:tabs>
          <w:tab w:val="num" w:pos="5040"/>
        </w:tabs>
        <w:ind w:left="5040" w:hanging="360"/>
      </w:pPr>
      <w:rPr>
        <w:rFonts w:ascii="Times New Roman" w:hAnsi="Times New Roman" w:hint="default"/>
      </w:rPr>
    </w:lvl>
    <w:lvl w:ilvl="7" w:tplc="41FEFE9A" w:tentative="1">
      <w:start w:val="1"/>
      <w:numFmt w:val="bullet"/>
      <w:lvlText w:val="•"/>
      <w:lvlJc w:val="left"/>
      <w:pPr>
        <w:tabs>
          <w:tab w:val="num" w:pos="5760"/>
        </w:tabs>
        <w:ind w:left="5760" w:hanging="360"/>
      </w:pPr>
      <w:rPr>
        <w:rFonts w:ascii="Times New Roman" w:hAnsi="Times New Roman" w:hint="default"/>
      </w:rPr>
    </w:lvl>
    <w:lvl w:ilvl="8" w:tplc="1408E0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28E3457"/>
    <w:multiLevelType w:val="hybridMultilevel"/>
    <w:tmpl w:val="FA60FEEA"/>
    <w:lvl w:ilvl="0" w:tplc="454E3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B1964"/>
    <w:multiLevelType w:val="hybridMultilevel"/>
    <w:tmpl w:val="ABEAE346"/>
    <w:lvl w:ilvl="0" w:tplc="A67699DE">
      <w:start w:val="1"/>
      <w:numFmt w:val="bullet"/>
      <w:lvlText w:val="•"/>
      <w:lvlJc w:val="left"/>
      <w:pPr>
        <w:tabs>
          <w:tab w:val="num" w:pos="720"/>
        </w:tabs>
        <w:ind w:left="720" w:hanging="360"/>
      </w:pPr>
      <w:rPr>
        <w:rFonts w:ascii="Arial" w:hAnsi="Arial" w:hint="default"/>
      </w:rPr>
    </w:lvl>
    <w:lvl w:ilvl="1" w:tplc="5964CA50" w:tentative="1">
      <w:start w:val="1"/>
      <w:numFmt w:val="bullet"/>
      <w:lvlText w:val="•"/>
      <w:lvlJc w:val="left"/>
      <w:pPr>
        <w:tabs>
          <w:tab w:val="num" w:pos="1440"/>
        </w:tabs>
        <w:ind w:left="1440" w:hanging="360"/>
      </w:pPr>
      <w:rPr>
        <w:rFonts w:ascii="Arial" w:hAnsi="Arial" w:hint="default"/>
      </w:rPr>
    </w:lvl>
    <w:lvl w:ilvl="2" w:tplc="0858766A" w:tentative="1">
      <w:start w:val="1"/>
      <w:numFmt w:val="bullet"/>
      <w:lvlText w:val="•"/>
      <w:lvlJc w:val="left"/>
      <w:pPr>
        <w:tabs>
          <w:tab w:val="num" w:pos="2160"/>
        </w:tabs>
        <w:ind w:left="2160" w:hanging="360"/>
      </w:pPr>
      <w:rPr>
        <w:rFonts w:ascii="Arial" w:hAnsi="Arial" w:hint="default"/>
      </w:rPr>
    </w:lvl>
    <w:lvl w:ilvl="3" w:tplc="2EB6706E" w:tentative="1">
      <w:start w:val="1"/>
      <w:numFmt w:val="bullet"/>
      <w:lvlText w:val="•"/>
      <w:lvlJc w:val="left"/>
      <w:pPr>
        <w:tabs>
          <w:tab w:val="num" w:pos="2880"/>
        </w:tabs>
        <w:ind w:left="2880" w:hanging="360"/>
      </w:pPr>
      <w:rPr>
        <w:rFonts w:ascii="Arial" w:hAnsi="Arial" w:hint="default"/>
      </w:rPr>
    </w:lvl>
    <w:lvl w:ilvl="4" w:tplc="AC2A5160" w:tentative="1">
      <w:start w:val="1"/>
      <w:numFmt w:val="bullet"/>
      <w:lvlText w:val="•"/>
      <w:lvlJc w:val="left"/>
      <w:pPr>
        <w:tabs>
          <w:tab w:val="num" w:pos="3600"/>
        </w:tabs>
        <w:ind w:left="3600" w:hanging="360"/>
      </w:pPr>
      <w:rPr>
        <w:rFonts w:ascii="Arial" w:hAnsi="Arial" w:hint="default"/>
      </w:rPr>
    </w:lvl>
    <w:lvl w:ilvl="5" w:tplc="2ED031CA" w:tentative="1">
      <w:start w:val="1"/>
      <w:numFmt w:val="bullet"/>
      <w:lvlText w:val="•"/>
      <w:lvlJc w:val="left"/>
      <w:pPr>
        <w:tabs>
          <w:tab w:val="num" w:pos="4320"/>
        </w:tabs>
        <w:ind w:left="4320" w:hanging="360"/>
      </w:pPr>
      <w:rPr>
        <w:rFonts w:ascii="Arial" w:hAnsi="Arial" w:hint="default"/>
      </w:rPr>
    </w:lvl>
    <w:lvl w:ilvl="6" w:tplc="8B6C3AEC" w:tentative="1">
      <w:start w:val="1"/>
      <w:numFmt w:val="bullet"/>
      <w:lvlText w:val="•"/>
      <w:lvlJc w:val="left"/>
      <w:pPr>
        <w:tabs>
          <w:tab w:val="num" w:pos="5040"/>
        </w:tabs>
        <w:ind w:left="5040" w:hanging="360"/>
      </w:pPr>
      <w:rPr>
        <w:rFonts w:ascii="Arial" w:hAnsi="Arial" w:hint="default"/>
      </w:rPr>
    </w:lvl>
    <w:lvl w:ilvl="7" w:tplc="DC7651B0" w:tentative="1">
      <w:start w:val="1"/>
      <w:numFmt w:val="bullet"/>
      <w:lvlText w:val="•"/>
      <w:lvlJc w:val="left"/>
      <w:pPr>
        <w:tabs>
          <w:tab w:val="num" w:pos="5760"/>
        </w:tabs>
        <w:ind w:left="5760" w:hanging="360"/>
      </w:pPr>
      <w:rPr>
        <w:rFonts w:ascii="Arial" w:hAnsi="Arial" w:hint="default"/>
      </w:rPr>
    </w:lvl>
    <w:lvl w:ilvl="8" w:tplc="376E08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FB137A"/>
    <w:multiLevelType w:val="hybridMultilevel"/>
    <w:tmpl w:val="C6E4A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D1A6C"/>
    <w:multiLevelType w:val="hybridMultilevel"/>
    <w:tmpl w:val="CF101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00540"/>
    <w:multiLevelType w:val="hybridMultilevel"/>
    <w:tmpl w:val="51BE7C8A"/>
    <w:lvl w:ilvl="0" w:tplc="25A0E68A">
      <w:start w:val="1"/>
      <w:numFmt w:val="bullet"/>
      <w:lvlText w:val="•"/>
      <w:lvlJc w:val="left"/>
      <w:pPr>
        <w:tabs>
          <w:tab w:val="num" w:pos="720"/>
        </w:tabs>
        <w:ind w:left="720" w:hanging="360"/>
      </w:pPr>
      <w:rPr>
        <w:rFonts w:ascii="Times New Roman" w:hAnsi="Times New Roman" w:hint="default"/>
      </w:rPr>
    </w:lvl>
    <w:lvl w:ilvl="1" w:tplc="D054B9E0" w:tentative="1">
      <w:start w:val="1"/>
      <w:numFmt w:val="bullet"/>
      <w:lvlText w:val="•"/>
      <w:lvlJc w:val="left"/>
      <w:pPr>
        <w:tabs>
          <w:tab w:val="num" w:pos="1440"/>
        </w:tabs>
        <w:ind w:left="1440" w:hanging="360"/>
      </w:pPr>
      <w:rPr>
        <w:rFonts w:ascii="Times New Roman" w:hAnsi="Times New Roman" w:hint="default"/>
      </w:rPr>
    </w:lvl>
    <w:lvl w:ilvl="2" w:tplc="495E2B8C" w:tentative="1">
      <w:start w:val="1"/>
      <w:numFmt w:val="bullet"/>
      <w:lvlText w:val="•"/>
      <w:lvlJc w:val="left"/>
      <w:pPr>
        <w:tabs>
          <w:tab w:val="num" w:pos="2160"/>
        </w:tabs>
        <w:ind w:left="2160" w:hanging="360"/>
      </w:pPr>
      <w:rPr>
        <w:rFonts w:ascii="Times New Roman" w:hAnsi="Times New Roman" w:hint="default"/>
      </w:rPr>
    </w:lvl>
    <w:lvl w:ilvl="3" w:tplc="F34C2E80" w:tentative="1">
      <w:start w:val="1"/>
      <w:numFmt w:val="bullet"/>
      <w:lvlText w:val="•"/>
      <w:lvlJc w:val="left"/>
      <w:pPr>
        <w:tabs>
          <w:tab w:val="num" w:pos="2880"/>
        </w:tabs>
        <w:ind w:left="2880" w:hanging="360"/>
      </w:pPr>
      <w:rPr>
        <w:rFonts w:ascii="Times New Roman" w:hAnsi="Times New Roman" w:hint="default"/>
      </w:rPr>
    </w:lvl>
    <w:lvl w:ilvl="4" w:tplc="6C00C264" w:tentative="1">
      <w:start w:val="1"/>
      <w:numFmt w:val="bullet"/>
      <w:lvlText w:val="•"/>
      <w:lvlJc w:val="left"/>
      <w:pPr>
        <w:tabs>
          <w:tab w:val="num" w:pos="3600"/>
        </w:tabs>
        <w:ind w:left="3600" w:hanging="360"/>
      </w:pPr>
      <w:rPr>
        <w:rFonts w:ascii="Times New Roman" w:hAnsi="Times New Roman" w:hint="default"/>
      </w:rPr>
    </w:lvl>
    <w:lvl w:ilvl="5" w:tplc="05889CA4" w:tentative="1">
      <w:start w:val="1"/>
      <w:numFmt w:val="bullet"/>
      <w:lvlText w:val="•"/>
      <w:lvlJc w:val="left"/>
      <w:pPr>
        <w:tabs>
          <w:tab w:val="num" w:pos="4320"/>
        </w:tabs>
        <w:ind w:left="4320" w:hanging="360"/>
      </w:pPr>
      <w:rPr>
        <w:rFonts w:ascii="Times New Roman" w:hAnsi="Times New Roman" w:hint="default"/>
      </w:rPr>
    </w:lvl>
    <w:lvl w:ilvl="6" w:tplc="AC6AC986" w:tentative="1">
      <w:start w:val="1"/>
      <w:numFmt w:val="bullet"/>
      <w:lvlText w:val="•"/>
      <w:lvlJc w:val="left"/>
      <w:pPr>
        <w:tabs>
          <w:tab w:val="num" w:pos="5040"/>
        </w:tabs>
        <w:ind w:left="5040" w:hanging="360"/>
      </w:pPr>
      <w:rPr>
        <w:rFonts w:ascii="Times New Roman" w:hAnsi="Times New Roman" w:hint="default"/>
      </w:rPr>
    </w:lvl>
    <w:lvl w:ilvl="7" w:tplc="AB00D342" w:tentative="1">
      <w:start w:val="1"/>
      <w:numFmt w:val="bullet"/>
      <w:lvlText w:val="•"/>
      <w:lvlJc w:val="left"/>
      <w:pPr>
        <w:tabs>
          <w:tab w:val="num" w:pos="5760"/>
        </w:tabs>
        <w:ind w:left="5760" w:hanging="360"/>
      </w:pPr>
      <w:rPr>
        <w:rFonts w:ascii="Times New Roman" w:hAnsi="Times New Roman" w:hint="default"/>
      </w:rPr>
    </w:lvl>
    <w:lvl w:ilvl="8" w:tplc="08504C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B17300"/>
    <w:multiLevelType w:val="hybridMultilevel"/>
    <w:tmpl w:val="0C0C7700"/>
    <w:lvl w:ilvl="0" w:tplc="BD782AC2">
      <w:start w:val="1"/>
      <w:numFmt w:val="bullet"/>
      <w:lvlText w:val="•"/>
      <w:lvlJc w:val="left"/>
      <w:pPr>
        <w:tabs>
          <w:tab w:val="num" w:pos="720"/>
        </w:tabs>
        <w:ind w:left="720" w:hanging="360"/>
      </w:pPr>
      <w:rPr>
        <w:rFonts w:ascii="Times New Roman" w:hAnsi="Times New Roman" w:hint="default"/>
      </w:rPr>
    </w:lvl>
    <w:lvl w:ilvl="1" w:tplc="A41678FA" w:tentative="1">
      <w:start w:val="1"/>
      <w:numFmt w:val="bullet"/>
      <w:lvlText w:val="•"/>
      <w:lvlJc w:val="left"/>
      <w:pPr>
        <w:tabs>
          <w:tab w:val="num" w:pos="1440"/>
        </w:tabs>
        <w:ind w:left="1440" w:hanging="360"/>
      </w:pPr>
      <w:rPr>
        <w:rFonts w:ascii="Times New Roman" w:hAnsi="Times New Roman" w:hint="default"/>
      </w:rPr>
    </w:lvl>
    <w:lvl w:ilvl="2" w:tplc="8918EC8A" w:tentative="1">
      <w:start w:val="1"/>
      <w:numFmt w:val="bullet"/>
      <w:lvlText w:val="•"/>
      <w:lvlJc w:val="left"/>
      <w:pPr>
        <w:tabs>
          <w:tab w:val="num" w:pos="2160"/>
        </w:tabs>
        <w:ind w:left="2160" w:hanging="360"/>
      </w:pPr>
      <w:rPr>
        <w:rFonts w:ascii="Times New Roman" w:hAnsi="Times New Roman" w:hint="default"/>
      </w:rPr>
    </w:lvl>
    <w:lvl w:ilvl="3" w:tplc="FCD07DB0" w:tentative="1">
      <w:start w:val="1"/>
      <w:numFmt w:val="bullet"/>
      <w:lvlText w:val="•"/>
      <w:lvlJc w:val="left"/>
      <w:pPr>
        <w:tabs>
          <w:tab w:val="num" w:pos="2880"/>
        </w:tabs>
        <w:ind w:left="2880" w:hanging="360"/>
      </w:pPr>
      <w:rPr>
        <w:rFonts w:ascii="Times New Roman" w:hAnsi="Times New Roman" w:hint="default"/>
      </w:rPr>
    </w:lvl>
    <w:lvl w:ilvl="4" w:tplc="3500D148" w:tentative="1">
      <w:start w:val="1"/>
      <w:numFmt w:val="bullet"/>
      <w:lvlText w:val="•"/>
      <w:lvlJc w:val="left"/>
      <w:pPr>
        <w:tabs>
          <w:tab w:val="num" w:pos="3600"/>
        </w:tabs>
        <w:ind w:left="3600" w:hanging="360"/>
      </w:pPr>
      <w:rPr>
        <w:rFonts w:ascii="Times New Roman" w:hAnsi="Times New Roman" w:hint="default"/>
      </w:rPr>
    </w:lvl>
    <w:lvl w:ilvl="5" w:tplc="444A569A" w:tentative="1">
      <w:start w:val="1"/>
      <w:numFmt w:val="bullet"/>
      <w:lvlText w:val="•"/>
      <w:lvlJc w:val="left"/>
      <w:pPr>
        <w:tabs>
          <w:tab w:val="num" w:pos="4320"/>
        </w:tabs>
        <w:ind w:left="4320" w:hanging="360"/>
      </w:pPr>
      <w:rPr>
        <w:rFonts w:ascii="Times New Roman" w:hAnsi="Times New Roman" w:hint="default"/>
      </w:rPr>
    </w:lvl>
    <w:lvl w:ilvl="6" w:tplc="C92C39E4" w:tentative="1">
      <w:start w:val="1"/>
      <w:numFmt w:val="bullet"/>
      <w:lvlText w:val="•"/>
      <w:lvlJc w:val="left"/>
      <w:pPr>
        <w:tabs>
          <w:tab w:val="num" w:pos="5040"/>
        </w:tabs>
        <w:ind w:left="5040" w:hanging="360"/>
      </w:pPr>
      <w:rPr>
        <w:rFonts w:ascii="Times New Roman" w:hAnsi="Times New Roman" w:hint="default"/>
      </w:rPr>
    </w:lvl>
    <w:lvl w:ilvl="7" w:tplc="5B38E754" w:tentative="1">
      <w:start w:val="1"/>
      <w:numFmt w:val="bullet"/>
      <w:lvlText w:val="•"/>
      <w:lvlJc w:val="left"/>
      <w:pPr>
        <w:tabs>
          <w:tab w:val="num" w:pos="5760"/>
        </w:tabs>
        <w:ind w:left="5760" w:hanging="360"/>
      </w:pPr>
      <w:rPr>
        <w:rFonts w:ascii="Times New Roman" w:hAnsi="Times New Roman" w:hint="default"/>
      </w:rPr>
    </w:lvl>
    <w:lvl w:ilvl="8" w:tplc="33C222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FD2321"/>
    <w:multiLevelType w:val="hybridMultilevel"/>
    <w:tmpl w:val="BA90A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C67D1"/>
    <w:multiLevelType w:val="hybridMultilevel"/>
    <w:tmpl w:val="3894DAC0"/>
    <w:lvl w:ilvl="0" w:tplc="B12ED50E">
      <w:start w:val="1"/>
      <w:numFmt w:val="bullet"/>
      <w:lvlText w:val="•"/>
      <w:lvlJc w:val="left"/>
      <w:pPr>
        <w:tabs>
          <w:tab w:val="num" w:pos="720"/>
        </w:tabs>
        <w:ind w:left="720" w:hanging="360"/>
      </w:pPr>
      <w:rPr>
        <w:rFonts w:ascii="Arial" w:hAnsi="Arial" w:hint="default"/>
      </w:rPr>
    </w:lvl>
    <w:lvl w:ilvl="1" w:tplc="F7180A56" w:tentative="1">
      <w:start w:val="1"/>
      <w:numFmt w:val="bullet"/>
      <w:lvlText w:val="•"/>
      <w:lvlJc w:val="left"/>
      <w:pPr>
        <w:tabs>
          <w:tab w:val="num" w:pos="1440"/>
        </w:tabs>
        <w:ind w:left="1440" w:hanging="360"/>
      </w:pPr>
      <w:rPr>
        <w:rFonts w:ascii="Arial" w:hAnsi="Arial" w:hint="default"/>
      </w:rPr>
    </w:lvl>
    <w:lvl w:ilvl="2" w:tplc="DEE2158C" w:tentative="1">
      <w:start w:val="1"/>
      <w:numFmt w:val="bullet"/>
      <w:lvlText w:val="•"/>
      <w:lvlJc w:val="left"/>
      <w:pPr>
        <w:tabs>
          <w:tab w:val="num" w:pos="2160"/>
        </w:tabs>
        <w:ind w:left="2160" w:hanging="360"/>
      </w:pPr>
      <w:rPr>
        <w:rFonts w:ascii="Arial" w:hAnsi="Arial" w:hint="default"/>
      </w:rPr>
    </w:lvl>
    <w:lvl w:ilvl="3" w:tplc="F8B85642" w:tentative="1">
      <w:start w:val="1"/>
      <w:numFmt w:val="bullet"/>
      <w:lvlText w:val="•"/>
      <w:lvlJc w:val="left"/>
      <w:pPr>
        <w:tabs>
          <w:tab w:val="num" w:pos="2880"/>
        </w:tabs>
        <w:ind w:left="2880" w:hanging="360"/>
      </w:pPr>
      <w:rPr>
        <w:rFonts w:ascii="Arial" w:hAnsi="Arial" w:hint="default"/>
      </w:rPr>
    </w:lvl>
    <w:lvl w:ilvl="4" w:tplc="BCA6D022" w:tentative="1">
      <w:start w:val="1"/>
      <w:numFmt w:val="bullet"/>
      <w:lvlText w:val="•"/>
      <w:lvlJc w:val="left"/>
      <w:pPr>
        <w:tabs>
          <w:tab w:val="num" w:pos="3600"/>
        </w:tabs>
        <w:ind w:left="3600" w:hanging="360"/>
      </w:pPr>
      <w:rPr>
        <w:rFonts w:ascii="Arial" w:hAnsi="Arial" w:hint="default"/>
      </w:rPr>
    </w:lvl>
    <w:lvl w:ilvl="5" w:tplc="24040F30" w:tentative="1">
      <w:start w:val="1"/>
      <w:numFmt w:val="bullet"/>
      <w:lvlText w:val="•"/>
      <w:lvlJc w:val="left"/>
      <w:pPr>
        <w:tabs>
          <w:tab w:val="num" w:pos="4320"/>
        </w:tabs>
        <w:ind w:left="4320" w:hanging="360"/>
      </w:pPr>
      <w:rPr>
        <w:rFonts w:ascii="Arial" w:hAnsi="Arial" w:hint="default"/>
      </w:rPr>
    </w:lvl>
    <w:lvl w:ilvl="6" w:tplc="0A06F6B8" w:tentative="1">
      <w:start w:val="1"/>
      <w:numFmt w:val="bullet"/>
      <w:lvlText w:val="•"/>
      <w:lvlJc w:val="left"/>
      <w:pPr>
        <w:tabs>
          <w:tab w:val="num" w:pos="5040"/>
        </w:tabs>
        <w:ind w:left="5040" w:hanging="360"/>
      </w:pPr>
      <w:rPr>
        <w:rFonts w:ascii="Arial" w:hAnsi="Arial" w:hint="default"/>
      </w:rPr>
    </w:lvl>
    <w:lvl w:ilvl="7" w:tplc="ACB42934" w:tentative="1">
      <w:start w:val="1"/>
      <w:numFmt w:val="bullet"/>
      <w:lvlText w:val="•"/>
      <w:lvlJc w:val="left"/>
      <w:pPr>
        <w:tabs>
          <w:tab w:val="num" w:pos="5760"/>
        </w:tabs>
        <w:ind w:left="5760" w:hanging="360"/>
      </w:pPr>
      <w:rPr>
        <w:rFonts w:ascii="Arial" w:hAnsi="Arial" w:hint="default"/>
      </w:rPr>
    </w:lvl>
    <w:lvl w:ilvl="8" w:tplc="2104F6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8106CA"/>
    <w:multiLevelType w:val="hybridMultilevel"/>
    <w:tmpl w:val="5B228BC0"/>
    <w:lvl w:ilvl="0" w:tplc="BF06C89E">
      <w:start w:val="1"/>
      <w:numFmt w:val="bullet"/>
      <w:lvlText w:val="•"/>
      <w:lvlJc w:val="left"/>
      <w:pPr>
        <w:tabs>
          <w:tab w:val="num" w:pos="720"/>
        </w:tabs>
        <w:ind w:left="720" w:hanging="360"/>
      </w:pPr>
      <w:rPr>
        <w:rFonts w:ascii="Arial" w:hAnsi="Arial" w:hint="default"/>
      </w:rPr>
    </w:lvl>
    <w:lvl w:ilvl="1" w:tplc="E5DCD4F0" w:tentative="1">
      <w:start w:val="1"/>
      <w:numFmt w:val="bullet"/>
      <w:lvlText w:val="•"/>
      <w:lvlJc w:val="left"/>
      <w:pPr>
        <w:tabs>
          <w:tab w:val="num" w:pos="1440"/>
        </w:tabs>
        <w:ind w:left="1440" w:hanging="360"/>
      </w:pPr>
      <w:rPr>
        <w:rFonts w:ascii="Arial" w:hAnsi="Arial" w:hint="default"/>
      </w:rPr>
    </w:lvl>
    <w:lvl w:ilvl="2" w:tplc="858E1362" w:tentative="1">
      <w:start w:val="1"/>
      <w:numFmt w:val="bullet"/>
      <w:lvlText w:val="•"/>
      <w:lvlJc w:val="left"/>
      <w:pPr>
        <w:tabs>
          <w:tab w:val="num" w:pos="2160"/>
        </w:tabs>
        <w:ind w:left="2160" w:hanging="360"/>
      </w:pPr>
      <w:rPr>
        <w:rFonts w:ascii="Arial" w:hAnsi="Arial" w:hint="default"/>
      </w:rPr>
    </w:lvl>
    <w:lvl w:ilvl="3" w:tplc="180A89D4" w:tentative="1">
      <w:start w:val="1"/>
      <w:numFmt w:val="bullet"/>
      <w:lvlText w:val="•"/>
      <w:lvlJc w:val="left"/>
      <w:pPr>
        <w:tabs>
          <w:tab w:val="num" w:pos="2880"/>
        </w:tabs>
        <w:ind w:left="2880" w:hanging="360"/>
      </w:pPr>
      <w:rPr>
        <w:rFonts w:ascii="Arial" w:hAnsi="Arial" w:hint="default"/>
      </w:rPr>
    </w:lvl>
    <w:lvl w:ilvl="4" w:tplc="2FF889A2" w:tentative="1">
      <w:start w:val="1"/>
      <w:numFmt w:val="bullet"/>
      <w:lvlText w:val="•"/>
      <w:lvlJc w:val="left"/>
      <w:pPr>
        <w:tabs>
          <w:tab w:val="num" w:pos="3600"/>
        </w:tabs>
        <w:ind w:left="3600" w:hanging="360"/>
      </w:pPr>
      <w:rPr>
        <w:rFonts w:ascii="Arial" w:hAnsi="Arial" w:hint="default"/>
      </w:rPr>
    </w:lvl>
    <w:lvl w:ilvl="5" w:tplc="91341920" w:tentative="1">
      <w:start w:val="1"/>
      <w:numFmt w:val="bullet"/>
      <w:lvlText w:val="•"/>
      <w:lvlJc w:val="left"/>
      <w:pPr>
        <w:tabs>
          <w:tab w:val="num" w:pos="4320"/>
        </w:tabs>
        <w:ind w:left="4320" w:hanging="360"/>
      </w:pPr>
      <w:rPr>
        <w:rFonts w:ascii="Arial" w:hAnsi="Arial" w:hint="default"/>
      </w:rPr>
    </w:lvl>
    <w:lvl w:ilvl="6" w:tplc="39BC4776" w:tentative="1">
      <w:start w:val="1"/>
      <w:numFmt w:val="bullet"/>
      <w:lvlText w:val="•"/>
      <w:lvlJc w:val="left"/>
      <w:pPr>
        <w:tabs>
          <w:tab w:val="num" w:pos="5040"/>
        </w:tabs>
        <w:ind w:left="5040" w:hanging="360"/>
      </w:pPr>
      <w:rPr>
        <w:rFonts w:ascii="Arial" w:hAnsi="Arial" w:hint="default"/>
      </w:rPr>
    </w:lvl>
    <w:lvl w:ilvl="7" w:tplc="F0EAC044" w:tentative="1">
      <w:start w:val="1"/>
      <w:numFmt w:val="bullet"/>
      <w:lvlText w:val="•"/>
      <w:lvlJc w:val="left"/>
      <w:pPr>
        <w:tabs>
          <w:tab w:val="num" w:pos="5760"/>
        </w:tabs>
        <w:ind w:left="5760" w:hanging="360"/>
      </w:pPr>
      <w:rPr>
        <w:rFonts w:ascii="Arial" w:hAnsi="Arial" w:hint="default"/>
      </w:rPr>
    </w:lvl>
    <w:lvl w:ilvl="8" w:tplc="74E84590" w:tentative="1">
      <w:start w:val="1"/>
      <w:numFmt w:val="bullet"/>
      <w:lvlText w:val="•"/>
      <w:lvlJc w:val="left"/>
      <w:pPr>
        <w:tabs>
          <w:tab w:val="num" w:pos="6480"/>
        </w:tabs>
        <w:ind w:left="6480" w:hanging="360"/>
      </w:pPr>
      <w:rPr>
        <w:rFonts w:ascii="Arial" w:hAnsi="Arial" w:hint="default"/>
      </w:rPr>
    </w:lvl>
  </w:abstractNum>
  <w:num w:numId="1" w16cid:durableId="1374691841">
    <w:abstractNumId w:val="0"/>
  </w:num>
  <w:num w:numId="2" w16cid:durableId="1103916214">
    <w:abstractNumId w:val="2"/>
  </w:num>
  <w:num w:numId="3" w16cid:durableId="1829243820">
    <w:abstractNumId w:val="4"/>
  </w:num>
  <w:num w:numId="4" w16cid:durableId="887255669">
    <w:abstractNumId w:val="5"/>
  </w:num>
  <w:num w:numId="5" w16cid:durableId="507982143">
    <w:abstractNumId w:val="8"/>
  </w:num>
  <w:num w:numId="6" w16cid:durableId="1412578107">
    <w:abstractNumId w:val="6"/>
  </w:num>
  <w:num w:numId="7" w16cid:durableId="952636017">
    <w:abstractNumId w:val="7"/>
  </w:num>
  <w:num w:numId="8" w16cid:durableId="820465372">
    <w:abstractNumId w:val="1"/>
  </w:num>
  <w:num w:numId="9" w16cid:durableId="936869149">
    <w:abstractNumId w:val="9"/>
  </w:num>
  <w:num w:numId="10" w16cid:durableId="397440566">
    <w:abstractNumId w:val="3"/>
  </w:num>
  <w:num w:numId="11" w16cid:durableId="587616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8D"/>
    <w:rsid w:val="000926D1"/>
    <w:rsid w:val="00131F4A"/>
    <w:rsid w:val="001B36B7"/>
    <w:rsid w:val="001B77DC"/>
    <w:rsid w:val="001C0A7F"/>
    <w:rsid w:val="00216562"/>
    <w:rsid w:val="00252A76"/>
    <w:rsid w:val="00261172"/>
    <w:rsid w:val="002A616C"/>
    <w:rsid w:val="002B59B9"/>
    <w:rsid w:val="003422EC"/>
    <w:rsid w:val="00366973"/>
    <w:rsid w:val="003E693F"/>
    <w:rsid w:val="004060FE"/>
    <w:rsid w:val="004539DE"/>
    <w:rsid w:val="005901CD"/>
    <w:rsid w:val="00596836"/>
    <w:rsid w:val="005B2C01"/>
    <w:rsid w:val="005D7640"/>
    <w:rsid w:val="00607A4C"/>
    <w:rsid w:val="00611602"/>
    <w:rsid w:val="00662067"/>
    <w:rsid w:val="006963FB"/>
    <w:rsid w:val="006E5F9D"/>
    <w:rsid w:val="00765A3E"/>
    <w:rsid w:val="007672F5"/>
    <w:rsid w:val="00773DDD"/>
    <w:rsid w:val="0078408A"/>
    <w:rsid w:val="007861A6"/>
    <w:rsid w:val="0079568F"/>
    <w:rsid w:val="007F4F8D"/>
    <w:rsid w:val="007F77C5"/>
    <w:rsid w:val="00843D91"/>
    <w:rsid w:val="0088436E"/>
    <w:rsid w:val="008E4DD6"/>
    <w:rsid w:val="00900E47"/>
    <w:rsid w:val="009076B2"/>
    <w:rsid w:val="00965558"/>
    <w:rsid w:val="00A83D6A"/>
    <w:rsid w:val="00AF32FD"/>
    <w:rsid w:val="00AF608B"/>
    <w:rsid w:val="00AF6DF9"/>
    <w:rsid w:val="00B44218"/>
    <w:rsid w:val="00B461EB"/>
    <w:rsid w:val="00B570C9"/>
    <w:rsid w:val="00BC3963"/>
    <w:rsid w:val="00BF345F"/>
    <w:rsid w:val="00BF7714"/>
    <w:rsid w:val="00C10B4B"/>
    <w:rsid w:val="00CA2C65"/>
    <w:rsid w:val="00CC1360"/>
    <w:rsid w:val="00CC31C6"/>
    <w:rsid w:val="00CD05E3"/>
    <w:rsid w:val="00D0361C"/>
    <w:rsid w:val="00D24D5F"/>
    <w:rsid w:val="00D57D64"/>
    <w:rsid w:val="00D6713E"/>
    <w:rsid w:val="00E1477E"/>
    <w:rsid w:val="00E33FC3"/>
    <w:rsid w:val="00E8620E"/>
    <w:rsid w:val="00EF6575"/>
    <w:rsid w:val="00F118C6"/>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D1E6"/>
  <w15:chartTrackingRefBased/>
  <w15:docId w15:val="{E286449F-9BC6-434C-AC56-519F014C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F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7D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F8D"/>
    <w:pPr>
      <w:tabs>
        <w:tab w:val="center" w:pos="4680"/>
        <w:tab w:val="right" w:pos="9360"/>
      </w:tabs>
    </w:pPr>
  </w:style>
  <w:style w:type="character" w:customStyle="1" w:styleId="HeaderChar">
    <w:name w:val="Header Char"/>
    <w:basedOn w:val="DefaultParagraphFont"/>
    <w:link w:val="Header"/>
    <w:uiPriority w:val="99"/>
    <w:rsid w:val="007F4F8D"/>
  </w:style>
  <w:style w:type="paragraph" w:styleId="Footer">
    <w:name w:val="footer"/>
    <w:basedOn w:val="Normal"/>
    <w:link w:val="FooterChar"/>
    <w:uiPriority w:val="99"/>
    <w:unhideWhenUsed/>
    <w:rsid w:val="007F4F8D"/>
    <w:pPr>
      <w:tabs>
        <w:tab w:val="center" w:pos="4680"/>
        <w:tab w:val="right" w:pos="9360"/>
      </w:tabs>
    </w:pPr>
  </w:style>
  <w:style w:type="character" w:customStyle="1" w:styleId="FooterChar">
    <w:name w:val="Footer Char"/>
    <w:basedOn w:val="DefaultParagraphFont"/>
    <w:link w:val="Footer"/>
    <w:uiPriority w:val="99"/>
    <w:rsid w:val="007F4F8D"/>
  </w:style>
  <w:style w:type="character" w:customStyle="1" w:styleId="Heading1Char">
    <w:name w:val="Heading 1 Char"/>
    <w:basedOn w:val="DefaultParagraphFont"/>
    <w:link w:val="Heading1"/>
    <w:uiPriority w:val="9"/>
    <w:rsid w:val="007F4F8D"/>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7F4F8D"/>
  </w:style>
  <w:style w:type="paragraph" w:styleId="Revision">
    <w:name w:val="Revision"/>
    <w:hidden/>
    <w:uiPriority w:val="99"/>
    <w:semiHidden/>
    <w:rsid w:val="007F4F8D"/>
  </w:style>
  <w:style w:type="character" w:customStyle="1" w:styleId="Heading2Char">
    <w:name w:val="Heading 2 Char"/>
    <w:basedOn w:val="DefaultParagraphFont"/>
    <w:link w:val="Heading2"/>
    <w:uiPriority w:val="9"/>
    <w:rsid w:val="00D57D64"/>
    <w:rPr>
      <w:rFonts w:asciiTheme="majorHAnsi" w:eastAsiaTheme="majorEastAsia" w:hAnsiTheme="majorHAnsi" w:cstheme="majorBidi"/>
      <w:color w:val="2F5496" w:themeColor="accent1" w:themeShade="BF"/>
      <w:sz w:val="26"/>
      <w:szCs w:val="26"/>
    </w:rPr>
  </w:style>
  <w:style w:type="paragraph" w:customStyle="1" w:styleId="Default">
    <w:name w:val="Default"/>
    <w:rsid w:val="00BC396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C3963"/>
    <w:rPr>
      <w:color w:val="0563C1" w:themeColor="hyperlink"/>
      <w:u w:val="single"/>
    </w:rPr>
  </w:style>
  <w:style w:type="character" w:customStyle="1" w:styleId="UnresolvedMention1">
    <w:name w:val="Unresolved Mention1"/>
    <w:basedOn w:val="DefaultParagraphFont"/>
    <w:uiPriority w:val="99"/>
    <w:semiHidden/>
    <w:unhideWhenUsed/>
    <w:rsid w:val="00BC3963"/>
    <w:rPr>
      <w:color w:val="605E5C"/>
      <w:shd w:val="clear" w:color="auto" w:fill="E1DFDD"/>
    </w:rPr>
  </w:style>
  <w:style w:type="paragraph" w:styleId="ListParagraph">
    <w:name w:val="List Paragraph"/>
    <w:basedOn w:val="Normal"/>
    <w:uiPriority w:val="34"/>
    <w:qFormat/>
    <w:rsid w:val="00965558"/>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E1477E"/>
    <w:rPr>
      <w:sz w:val="16"/>
      <w:szCs w:val="16"/>
    </w:rPr>
  </w:style>
  <w:style w:type="paragraph" w:styleId="CommentText">
    <w:name w:val="annotation text"/>
    <w:basedOn w:val="Normal"/>
    <w:link w:val="CommentTextChar"/>
    <w:uiPriority w:val="99"/>
    <w:semiHidden/>
    <w:unhideWhenUsed/>
    <w:rsid w:val="00E1477E"/>
    <w:rPr>
      <w:sz w:val="20"/>
      <w:szCs w:val="20"/>
    </w:rPr>
  </w:style>
  <w:style w:type="character" w:customStyle="1" w:styleId="CommentTextChar">
    <w:name w:val="Comment Text Char"/>
    <w:basedOn w:val="DefaultParagraphFont"/>
    <w:link w:val="CommentText"/>
    <w:uiPriority w:val="99"/>
    <w:semiHidden/>
    <w:rsid w:val="00E1477E"/>
    <w:rPr>
      <w:sz w:val="20"/>
      <w:szCs w:val="20"/>
    </w:rPr>
  </w:style>
  <w:style w:type="paragraph" w:styleId="CommentSubject">
    <w:name w:val="annotation subject"/>
    <w:basedOn w:val="CommentText"/>
    <w:next w:val="CommentText"/>
    <w:link w:val="CommentSubjectChar"/>
    <w:uiPriority w:val="99"/>
    <w:semiHidden/>
    <w:unhideWhenUsed/>
    <w:rsid w:val="00E1477E"/>
    <w:rPr>
      <w:b/>
      <w:bCs/>
    </w:rPr>
  </w:style>
  <w:style w:type="character" w:customStyle="1" w:styleId="CommentSubjectChar">
    <w:name w:val="Comment Subject Char"/>
    <w:basedOn w:val="CommentTextChar"/>
    <w:link w:val="CommentSubject"/>
    <w:uiPriority w:val="99"/>
    <w:semiHidden/>
    <w:rsid w:val="00E1477E"/>
    <w:rPr>
      <w:b/>
      <w:bCs/>
      <w:sz w:val="20"/>
      <w:szCs w:val="20"/>
    </w:rPr>
  </w:style>
  <w:style w:type="paragraph" w:styleId="BalloonText">
    <w:name w:val="Balloon Text"/>
    <w:basedOn w:val="Normal"/>
    <w:link w:val="BalloonTextChar"/>
    <w:uiPriority w:val="99"/>
    <w:semiHidden/>
    <w:unhideWhenUsed/>
    <w:rsid w:val="00E14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23838">
      <w:bodyDiv w:val="1"/>
      <w:marLeft w:val="0"/>
      <w:marRight w:val="0"/>
      <w:marTop w:val="0"/>
      <w:marBottom w:val="0"/>
      <w:divBdr>
        <w:top w:val="none" w:sz="0" w:space="0" w:color="auto"/>
        <w:left w:val="none" w:sz="0" w:space="0" w:color="auto"/>
        <w:bottom w:val="none" w:sz="0" w:space="0" w:color="auto"/>
        <w:right w:val="none" w:sz="0" w:space="0" w:color="auto"/>
      </w:divBdr>
      <w:divsChild>
        <w:div w:id="768356618">
          <w:marLeft w:val="0"/>
          <w:marRight w:val="0"/>
          <w:marTop w:val="0"/>
          <w:marBottom w:val="0"/>
          <w:divBdr>
            <w:top w:val="none" w:sz="0" w:space="0" w:color="auto"/>
            <w:left w:val="none" w:sz="0" w:space="0" w:color="auto"/>
            <w:bottom w:val="none" w:sz="0" w:space="0" w:color="auto"/>
            <w:right w:val="none" w:sz="0" w:space="0" w:color="auto"/>
          </w:divBdr>
        </w:div>
        <w:div w:id="1484351519">
          <w:marLeft w:val="0"/>
          <w:marRight w:val="0"/>
          <w:marTop w:val="0"/>
          <w:marBottom w:val="0"/>
          <w:divBdr>
            <w:top w:val="none" w:sz="0" w:space="0" w:color="auto"/>
            <w:left w:val="none" w:sz="0" w:space="0" w:color="auto"/>
            <w:bottom w:val="none" w:sz="0" w:space="0" w:color="auto"/>
            <w:right w:val="none" w:sz="0" w:space="0" w:color="auto"/>
          </w:divBdr>
        </w:div>
        <w:div w:id="1407336347">
          <w:marLeft w:val="0"/>
          <w:marRight w:val="0"/>
          <w:marTop w:val="0"/>
          <w:marBottom w:val="0"/>
          <w:divBdr>
            <w:top w:val="none" w:sz="0" w:space="0" w:color="auto"/>
            <w:left w:val="none" w:sz="0" w:space="0" w:color="auto"/>
            <w:bottom w:val="none" w:sz="0" w:space="0" w:color="auto"/>
            <w:right w:val="none" w:sz="0" w:space="0" w:color="auto"/>
          </w:divBdr>
        </w:div>
      </w:divsChild>
    </w:div>
    <w:div w:id="761608958">
      <w:bodyDiv w:val="1"/>
      <w:marLeft w:val="0"/>
      <w:marRight w:val="0"/>
      <w:marTop w:val="0"/>
      <w:marBottom w:val="0"/>
      <w:divBdr>
        <w:top w:val="none" w:sz="0" w:space="0" w:color="auto"/>
        <w:left w:val="none" w:sz="0" w:space="0" w:color="auto"/>
        <w:bottom w:val="none" w:sz="0" w:space="0" w:color="auto"/>
        <w:right w:val="none" w:sz="0" w:space="0" w:color="auto"/>
      </w:divBdr>
      <w:divsChild>
        <w:div w:id="1018384367">
          <w:marLeft w:val="274"/>
          <w:marRight w:val="0"/>
          <w:marTop w:val="0"/>
          <w:marBottom w:val="0"/>
          <w:divBdr>
            <w:top w:val="none" w:sz="0" w:space="0" w:color="auto"/>
            <w:left w:val="none" w:sz="0" w:space="0" w:color="auto"/>
            <w:bottom w:val="none" w:sz="0" w:space="0" w:color="auto"/>
            <w:right w:val="none" w:sz="0" w:space="0" w:color="auto"/>
          </w:divBdr>
        </w:div>
        <w:div w:id="1430275359">
          <w:marLeft w:val="274"/>
          <w:marRight w:val="0"/>
          <w:marTop w:val="0"/>
          <w:marBottom w:val="0"/>
          <w:divBdr>
            <w:top w:val="none" w:sz="0" w:space="0" w:color="auto"/>
            <w:left w:val="none" w:sz="0" w:space="0" w:color="auto"/>
            <w:bottom w:val="none" w:sz="0" w:space="0" w:color="auto"/>
            <w:right w:val="none" w:sz="0" w:space="0" w:color="auto"/>
          </w:divBdr>
        </w:div>
        <w:div w:id="21633097">
          <w:marLeft w:val="274"/>
          <w:marRight w:val="0"/>
          <w:marTop w:val="0"/>
          <w:marBottom w:val="0"/>
          <w:divBdr>
            <w:top w:val="none" w:sz="0" w:space="0" w:color="auto"/>
            <w:left w:val="none" w:sz="0" w:space="0" w:color="auto"/>
            <w:bottom w:val="none" w:sz="0" w:space="0" w:color="auto"/>
            <w:right w:val="none" w:sz="0" w:space="0" w:color="auto"/>
          </w:divBdr>
        </w:div>
        <w:div w:id="592127098">
          <w:marLeft w:val="274"/>
          <w:marRight w:val="0"/>
          <w:marTop w:val="0"/>
          <w:marBottom w:val="0"/>
          <w:divBdr>
            <w:top w:val="none" w:sz="0" w:space="0" w:color="auto"/>
            <w:left w:val="none" w:sz="0" w:space="0" w:color="auto"/>
            <w:bottom w:val="none" w:sz="0" w:space="0" w:color="auto"/>
            <w:right w:val="none" w:sz="0" w:space="0" w:color="auto"/>
          </w:divBdr>
        </w:div>
        <w:div w:id="1925256402">
          <w:marLeft w:val="274"/>
          <w:marRight w:val="0"/>
          <w:marTop w:val="0"/>
          <w:marBottom w:val="0"/>
          <w:divBdr>
            <w:top w:val="none" w:sz="0" w:space="0" w:color="auto"/>
            <w:left w:val="none" w:sz="0" w:space="0" w:color="auto"/>
            <w:bottom w:val="none" w:sz="0" w:space="0" w:color="auto"/>
            <w:right w:val="none" w:sz="0" w:space="0" w:color="auto"/>
          </w:divBdr>
        </w:div>
        <w:div w:id="1092042943">
          <w:marLeft w:val="274"/>
          <w:marRight w:val="0"/>
          <w:marTop w:val="0"/>
          <w:marBottom w:val="0"/>
          <w:divBdr>
            <w:top w:val="none" w:sz="0" w:space="0" w:color="auto"/>
            <w:left w:val="none" w:sz="0" w:space="0" w:color="auto"/>
            <w:bottom w:val="none" w:sz="0" w:space="0" w:color="auto"/>
            <w:right w:val="none" w:sz="0" w:space="0" w:color="auto"/>
          </w:divBdr>
        </w:div>
        <w:div w:id="2142262738">
          <w:marLeft w:val="274"/>
          <w:marRight w:val="0"/>
          <w:marTop w:val="0"/>
          <w:marBottom w:val="0"/>
          <w:divBdr>
            <w:top w:val="none" w:sz="0" w:space="0" w:color="auto"/>
            <w:left w:val="none" w:sz="0" w:space="0" w:color="auto"/>
            <w:bottom w:val="none" w:sz="0" w:space="0" w:color="auto"/>
            <w:right w:val="none" w:sz="0" w:space="0" w:color="auto"/>
          </w:divBdr>
        </w:div>
        <w:div w:id="672799050">
          <w:marLeft w:val="274"/>
          <w:marRight w:val="0"/>
          <w:marTop w:val="0"/>
          <w:marBottom w:val="0"/>
          <w:divBdr>
            <w:top w:val="none" w:sz="0" w:space="0" w:color="auto"/>
            <w:left w:val="none" w:sz="0" w:space="0" w:color="auto"/>
            <w:bottom w:val="none" w:sz="0" w:space="0" w:color="auto"/>
            <w:right w:val="none" w:sz="0" w:space="0" w:color="auto"/>
          </w:divBdr>
        </w:div>
        <w:div w:id="70927339">
          <w:marLeft w:val="274"/>
          <w:marRight w:val="0"/>
          <w:marTop w:val="0"/>
          <w:marBottom w:val="0"/>
          <w:divBdr>
            <w:top w:val="none" w:sz="0" w:space="0" w:color="auto"/>
            <w:left w:val="none" w:sz="0" w:space="0" w:color="auto"/>
            <w:bottom w:val="none" w:sz="0" w:space="0" w:color="auto"/>
            <w:right w:val="none" w:sz="0" w:space="0" w:color="auto"/>
          </w:divBdr>
        </w:div>
      </w:divsChild>
    </w:div>
    <w:div w:id="1046182607">
      <w:bodyDiv w:val="1"/>
      <w:marLeft w:val="0"/>
      <w:marRight w:val="0"/>
      <w:marTop w:val="0"/>
      <w:marBottom w:val="0"/>
      <w:divBdr>
        <w:top w:val="none" w:sz="0" w:space="0" w:color="auto"/>
        <w:left w:val="none" w:sz="0" w:space="0" w:color="auto"/>
        <w:bottom w:val="none" w:sz="0" w:space="0" w:color="auto"/>
        <w:right w:val="none" w:sz="0" w:space="0" w:color="auto"/>
      </w:divBdr>
      <w:divsChild>
        <w:div w:id="655887108">
          <w:marLeft w:val="547"/>
          <w:marRight w:val="0"/>
          <w:marTop w:val="0"/>
          <w:marBottom w:val="0"/>
          <w:divBdr>
            <w:top w:val="none" w:sz="0" w:space="0" w:color="auto"/>
            <w:left w:val="none" w:sz="0" w:space="0" w:color="auto"/>
            <w:bottom w:val="none" w:sz="0" w:space="0" w:color="auto"/>
            <w:right w:val="none" w:sz="0" w:space="0" w:color="auto"/>
          </w:divBdr>
        </w:div>
        <w:div w:id="1156067006">
          <w:marLeft w:val="547"/>
          <w:marRight w:val="0"/>
          <w:marTop w:val="0"/>
          <w:marBottom w:val="0"/>
          <w:divBdr>
            <w:top w:val="none" w:sz="0" w:space="0" w:color="auto"/>
            <w:left w:val="none" w:sz="0" w:space="0" w:color="auto"/>
            <w:bottom w:val="none" w:sz="0" w:space="0" w:color="auto"/>
            <w:right w:val="none" w:sz="0" w:space="0" w:color="auto"/>
          </w:divBdr>
        </w:div>
        <w:div w:id="1401319724">
          <w:marLeft w:val="547"/>
          <w:marRight w:val="0"/>
          <w:marTop w:val="0"/>
          <w:marBottom w:val="0"/>
          <w:divBdr>
            <w:top w:val="none" w:sz="0" w:space="0" w:color="auto"/>
            <w:left w:val="none" w:sz="0" w:space="0" w:color="auto"/>
            <w:bottom w:val="none" w:sz="0" w:space="0" w:color="auto"/>
            <w:right w:val="none" w:sz="0" w:space="0" w:color="auto"/>
          </w:divBdr>
        </w:div>
      </w:divsChild>
    </w:div>
    <w:div w:id="1539272252">
      <w:bodyDiv w:val="1"/>
      <w:marLeft w:val="0"/>
      <w:marRight w:val="0"/>
      <w:marTop w:val="0"/>
      <w:marBottom w:val="0"/>
      <w:divBdr>
        <w:top w:val="none" w:sz="0" w:space="0" w:color="auto"/>
        <w:left w:val="none" w:sz="0" w:space="0" w:color="auto"/>
        <w:bottom w:val="none" w:sz="0" w:space="0" w:color="auto"/>
        <w:right w:val="none" w:sz="0" w:space="0" w:color="auto"/>
      </w:divBdr>
      <w:divsChild>
        <w:div w:id="1640381887">
          <w:marLeft w:val="547"/>
          <w:marRight w:val="0"/>
          <w:marTop w:val="0"/>
          <w:marBottom w:val="0"/>
          <w:divBdr>
            <w:top w:val="none" w:sz="0" w:space="0" w:color="auto"/>
            <w:left w:val="none" w:sz="0" w:space="0" w:color="auto"/>
            <w:bottom w:val="none" w:sz="0" w:space="0" w:color="auto"/>
            <w:right w:val="none" w:sz="0" w:space="0" w:color="auto"/>
          </w:divBdr>
        </w:div>
        <w:div w:id="2117556864">
          <w:marLeft w:val="547"/>
          <w:marRight w:val="0"/>
          <w:marTop w:val="0"/>
          <w:marBottom w:val="0"/>
          <w:divBdr>
            <w:top w:val="none" w:sz="0" w:space="0" w:color="auto"/>
            <w:left w:val="none" w:sz="0" w:space="0" w:color="auto"/>
            <w:bottom w:val="none" w:sz="0" w:space="0" w:color="auto"/>
            <w:right w:val="none" w:sz="0" w:space="0" w:color="auto"/>
          </w:divBdr>
        </w:div>
        <w:div w:id="1062406117">
          <w:marLeft w:val="547"/>
          <w:marRight w:val="0"/>
          <w:marTop w:val="0"/>
          <w:marBottom w:val="0"/>
          <w:divBdr>
            <w:top w:val="none" w:sz="0" w:space="0" w:color="auto"/>
            <w:left w:val="none" w:sz="0" w:space="0" w:color="auto"/>
            <w:bottom w:val="none" w:sz="0" w:space="0" w:color="auto"/>
            <w:right w:val="none" w:sz="0" w:space="0" w:color="auto"/>
          </w:divBdr>
        </w:div>
        <w:div w:id="1958832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bos.org/wp-content/uploads/2022/03/PATH-Monitoring-Guide-v23-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F1E4-25F2-7C40-9056-629F1F9C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Lauren Pareti</cp:lastModifiedBy>
  <cp:revision>3</cp:revision>
  <dcterms:created xsi:type="dcterms:W3CDTF">2023-01-11T14:56:00Z</dcterms:created>
  <dcterms:modified xsi:type="dcterms:W3CDTF">2023-01-11T14:57:00Z</dcterms:modified>
</cp:coreProperties>
</file>