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92A3" w14:textId="727403EF" w:rsidR="00864A10" w:rsidRPr="00864A10" w:rsidRDefault="00864A10" w:rsidP="00363A0F">
      <w:pPr>
        <w:pStyle w:val="Heading1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864A10">
        <w:rPr>
          <w:rFonts w:asciiTheme="minorHAnsi" w:hAnsiTheme="minorHAnsi" w:cstheme="minorHAnsi"/>
          <w:b/>
          <w:bCs/>
        </w:rPr>
        <w:t xml:space="preserve">CoC/ESG </w:t>
      </w:r>
      <w:r w:rsidR="00E641B3">
        <w:rPr>
          <w:rFonts w:asciiTheme="minorHAnsi" w:hAnsiTheme="minorHAnsi" w:cstheme="minorHAnsi"/>
          <w:b/>
          <w:bCs/>
        </w:rPr>
        <w:t>Project</w:t>
      </w:r>
      <w:r w:rsidRPr="00864A10">
        <w:rPr>
          <w:rFonts w:asciiTheme="minorHAnsi" w:hAnsiTheme="minorHAnsi" w:cstheme="minorHAnsi"/>
          <w:b/>
          <w:bCs/>
        </w:rPr>
        <w:t xml:space="preserve"> Sample Emergency Transfer Plan for Survivors of Domestic Violence, Dating Violence, Sexual Assault, Stalking and/or Human Trafficking</w:t>
      </w:r>
    </w:p>
    <w:p w14:paraId="2ACD7FBF" w14:textId="77777777" w:rsidR="00864A10" w:rsidRDefault="00864A10" w:rsidP="00363A0F">
      <w:pPr>
        <w:pStyle w:val="Heading2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408D79BB" w14:textId="3E7BB4A2" w:rsidR="00864A10" w:rsidRPr="00864943" w:rsidRDefault="00864A10" w:rsidP="00363A0F">
      <w:pPr>
        <w:pStyle w:val="Heading2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864943">
        <w:rPr>
          <w:rFonts w:asciiTheme="minorHAnsi" w:hAnsiTheme="minorHAnsi" w:cstheme="minorHAnsi"/>
          <w:sz w:val="28"/>
          <w:szCs w:val="28"/>
        </w:rPr>
        <w:t>Information about Emergency</w:t>
      </w:r>
      <w:r w:rsidRPr="00864943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864943">
        <w:rPr>
          <w:rFonts w:asciiTheme="minorHAnsi" w:hAnsiTheme="minorHAnsi" w:cstheme="minorHAnsi"/>
          <w:spacing w:val="-2"/>
          <w:sz w:val="28"/>
          <w:szCs w:val="28"/>
        </w:rPr>
        <w:t>Transfers</w:t>
      </w:r>
    </w:p>
    <w:p w14:paraId="0E83CC9C" w14:textId="77777777" w:rsidR="00864A10" w:rsidRPr="000C1D3D" w:rsidRDefault="00864A10" w:rsidP="00363A0F">
      <w:pPr>
        <w:pStyle w:val="BodyText"/>
        <w:spacing w:before="2" w:line="276" w:lineRule="auto"/>
        <w:rPr>
          <w:rFonts w:asciiTheme="minorHAnsi" w:hAnsiTheme="minorHAnsi" w:cstheme="minorHAnsi"/>
          <w:b/>
        </w:rPr>
      </w:pPr>
    </w:p>
    <w:p w14:paraId="44AE2DC0" w14:textId="7497EB82" w:rsidR="00864A10" w:rsidRPr="00363A0F" w:rsidRDefault="00864A10" w:rsidP="00363A0F">
      <w:pPr>
        <w:pStyle w:val="BodyText"/>
        <w:spacing w:before="1" w:line="276" w:lineRule="auto"/>
        <w:ind w:right="176"/>
        <w:rPr>
          <w:rFonts w:asciiTheme="minorHAnsi" w:hAnsiTheme="minorHAnsi" w:cstheme="minorHAnsi"/>
          <w:color w:val="0F0F0F"/>
        </w:rPr>
      </w:pPr>
      <w:r w:rsidRPr="000C1D3D">
        <w:rPr>
          <w:rFonts w:asciiTheme="minorHAnsi" w:hAnsiTheme="minorHAnsi" w:cstheme="minorHAnsi"/>
          <w:color w:val="0F0F0F"/>
        </w:rPr>
        <w:t>The C</w:t>
      </w:r>
      <w:r>
        <w:rPr>
          <w:rFonts w:asciiTheme="minorHAnsi" w:hAnsiTheme="minorHAnsi" w:cstheme="minorHAnsi"/>
          <w:color w:val="0F0F0F"/>
        </w:rPr>
        <w:t xml:space="preserve">onnecticut Balance of State (CT BOS) </w:t>
      </w:r>
      <w:r w:rsidRPr="000C1D3D">
        <w:rPr>
          <w:rFonts w:asciiTheme="minorHAnsi" w:hAnsiTheme="minorHAnsi" w:cstheme="minorHAnsi"/>
          <w:color w:val="0F0F0F"/>
        </w:rPr>
        <w:t xml:space="preserve">Continuum of Care </w:t>
      </w:r>
      <w:r>
        <w:rPr>
          <w:rFonts w:asciiTheme="minorHAnsi" w:hAnsiTheme="minorHAnsi" w:cstheme="minorHAnsi"/>
          <w:color w:val="0F0F0F"/>
        </w:rPr>
        <w:t xml:space="preserve">(CoC) </w:t>
      </w:r>
      <w:r w:rsidRPr="000C1D3D">
        <w:rPr>
          <w:rFonts w:asciiTheme="minorHAnsi" w:hAnsiTheme="minorHAnsi" w:cstheme="minorHAnsi"/>
          <w:color w:val="0F0F0F"/>
        </w:rPr>
        <w:t xml:space="preserve">wants to make sure that people living in transitional housing, permanent supportive housing, and rapid re-housing projects are safe. This includes people who have experienced domestic violence, dating violence, sexual assault, stalking, or human trafficking. </w:t>
      </w:r>
      <w:r w:rsidRPr="000C1D3D">
        <w:rPr>
          <w:rFonts w:cstheme="minorHAnsi"/>
        </w:rPr>
        <w:t>A federal law called the Violence</w:t>
      </w:r>
      <w:r w:rsidR="00363A0F">
        <w:rPr>
          <w:rFonts w:cstheme="minorHAnsi"/>
        </w:rPr>
        <w:t xml:space="preserve"> </w:t>
      </w:r>
      <w:r w:rsidRPr="000C1D3D">
        <w:rPr>
          <w:rFonts w:cstheme="minorHAnsi"/>
        </w:rPr>
        <w:t>Against Women Act (VAWA),</w:t>
      </w:r>
      <w:r w:rsidRPr="000C1D3D">
        <w:rPr>
          <w:rFonts w:cstheme="minorHAnsi"/>
          <w:position w:val="8"/>
        </w:rPr>
        <w:t>1</w:t>
      </w:r>
      <w:r w:rsidRPr="000C1D3D">
        <w:rPr>
          <w:rFonts w:cstheme="minorHAnsi"/>
          <w:spacing w:val="28"/>
          <w:position w:val="8"/>
        </w:rPr>
        <w:t xml:space="preserve"> </w:t>
      </w:r>
      <w:r>
        <w:rPr>
          <w:rFonts w:cstheme="minorHAnsi"/>
        </w:rPr>
        <w:t>gives</w:t>
      </w:r>
      <w:r w:rsidRPr="000C1D3D">
        <w:rPr>
          <w:rFonts w:cstheme="minorHAnsi"/>
        </w:rPr>
        <w:t xml:space="preserve"> </w:t>
      </w:r>
      <w:r>
        <w:rPr>
          <w:rFonts w:cstheme="minorHAnsi"/>
        </w:rPr>
        <w:t xml:space="preserve">people </w:t>
      </w:r>
      <w:r w:rsidR="008E7A16">
        <w:rPr>
          <w:rFonts w:cstheme="minorHAnsi"/>
        </w:rPr>
        <w:t>getting assistance from ESG/CoC</w:t>
      </w:r>
      <w:r>
        <w:rPr>
          <w:rFonts w:cstheme="minorHAnsi"/>
        </w:rPr>
        <w:t xml:space="preserve"> </w:t>
      </w:r>
      <w:r w:rsidRPr="000C1D3D">
        <w:rPr>
          <w:rFonts w:cstheme="minorHAnsi"/>
        </w:rPr>
        <w:t>transitional housing</w:t>
      </w:r>
      <w:r w:rsidR="008E7A16">
        <w:rPr>
          <w:rFonts w:cstheme="minorHAnsi"/>
        </w:rPr>
        <w:t xml:space="preserve"> (TH)</w:t>
      </w:r>
      <w:r w:rsidRPr="000C1D3D">
        <w:rPr>
          <w:rFonts w:cstheme="minorHAnsi"/>
        </w:rPr>
        <w:t>, permanent supportive housing</w:t>
      </w:r>
      <w:r w:rsidR="008E7A16">
        <w:rPr>
          <w:rFonts w:cstheme="minorHAnsi"/>
        </w:rPr>
        <w:t xml:space="preserve"> (PSH)</w:t>
      </w:r>
      <w:r w:rsidRPr="000C1D3D">
        <w:rPr>
          <w:rFonts w:cstheme="minorHAnsi"/>
        </w:rPr>
        <w:t>, rapid re-housing</w:t>
      </w:r>
      <w:r w:rsidR="008E7A16">
        <w:rPr>
          <w:rFonts w:cstheme="minorHAnsi"/>
        </w:rPr>
        <w:t xml:space="preserve"> (RRH), and homelessness prevention</w:t>
      </w:r>
      <w:r w:rsidRPr="000C1D3D">
        <w:rPr>
          <w:rFonts w:cstheme="minorHAnsi"/>
        </w:rPr>
        <w:t xml:space="preserve"> projects who are </w:t>
      </w:r>
      <w:r w:rsidR="00387338">
        <w:rPr>
          <w:rFonts w:cstheme="minorHAnsi"/>
        </w:rPr>
        <w:t>survivors</w:t>
      </w:r>
      <w:r w:rsidRPr="000C1D3D">
        <w:rPr>
          <w:rFonts w:cstheme="minorHAnsi"/>
        </w:rPr>
        <w:t xml:space="preserve"> of domestic violence, dating violence, sexual assault, stalking or human trafficking </w:t>
      </w:r>
      <w:r>
        <w:rPr>
          <w:rFonts w:cstheme="minorHAnsi"/>
        </w:rPr>
        <w:t>the right to request an</w:t>
      </w:r>
      <w:r w:rsidRPr="000C1D3D">
        <w:rPr>
          <w:rFonts w:cstheme="minorHAnsi"/>
        </w:rPr>
        <w:t xml:space="preserve"> emergency transfer </w:t>
      </w:r>
      <w:r>
        <w:rPr>
          <w:rFonts w:cstheme="minorHAnsi"/>
        </w:rPr>
        <w:t>to move</w:t>
      </w:r>
      <w:r w:rsidRPr="000C1D3D">
        <w:rPr>
          <w:rFonts w:cstheme="minorHAnsi"/>
        </w:rPr>
        <w:t xml:space="preserve"> to a</w:t>
      </w:r>
      <w:r>
        <w:rPr>
          <w:rFonts w:cstheme="minorHAnsi"/>
        </w:rPr>
        <w:t xml:space="preserve"> different housing</w:t>
      </w:r>
      <w:r w:rsidRPr="000C1D3D">
        <w:rPr>
          <w:rFonts w:cstheme="minorHAnsi"/>
        </w:rPr>
        <w:t xml:space="preserve"> unit</w:t>
      </w:r>
      <w:r>
        <w:rPr>
          <w:rFonts w:cstheme="minorHAnsi"/>
        </w:rPr>
        <w:t xml:space="preserve"> or project in certain circumstances</w:t>
      </w:r>
      <w:r w:rsidRPr="000C1D3D">
        <w:rPr>
          <w:rFonts w:cstheme="minorHAnsi"/>
        </w:rPr>
        <w:t>.</w:t>
      </w:r>
      <w:r w:rsidRPr="000C1D3D">
        <w:rPr>
          <w:rFonts w:cstheme="minorHAnsi"/>
          <w:spacing w:val="80"/>
        </w:rPr>
        <w:t xml:space="preserve"> </w:t>
      </w:r>
      <w:r w:rsidRPr="00864A10">
        <w:rPr>
          <w:rFonts w:cstheme="minorHAnsi"/>
        </w:rPr>
        <w:t>VAWA</w:t>
      </w:r>
      <w:r w:rsidRPr="00864A10">
        <w:rPr>
          <w:rFonts w:cstheme="minorHAnsi"/>
          <w:spacing w:val="-3"/>
        </w:rPr>
        <w:t xml:space="preserve"> </w:t>
      </w:r>
      <w:r w:rsidRPr="00864A10">
        <w:rPr>
          <w:rFonts w:cstheme="minorHAnsi"/>
        </w:rPr>
        <w:t>protection</w:t>
      </w:r>
      <w:r w:rsidRPr="00864A10">
        <w:rPr>
          <w:rFonts w:cstheme="minorHAnsi"/>
          <w:spacing w:val="-2"/>
        </w:rPr>
        <w:t xml:space="preserve"> </w:t>
      </w:r>
      <w:r w:rsidRPr="00864A10">
        <w:rPr>
          <w:rFonts w:cstheme="minorHAnsi"/>
        </w:rPr>
        <w:t>is</w:t>
      </w:r>
      <w:r w:rsidRPr="00864A10">
        <w:rPr>
          <w:rFonts w:cstheme="minorHAnsi"/>
          <w:spacing w:val="-2"/>
        </w:rPr>
        <w:t xml:space="preserve"> </w:t>
      </w:r>
      <w:r w:rsidRPr="00864A10">
        <w:rPr>
          <w:rFonts w:cstheme="minorHAnsi"/>
        </w:rPr>
        <w:t>available</w:t>
      </w:r>
      <w:r w:rsidRPr="00864A10">
        <w:rPr>
          <w:rFonts w:cstheme="minorHAnsi"/>
          <w:spacing w:val="-2"/>
        </w:rPr>
        <w:t xml:space="preserve"> </w:t>
      </w:r>
      <w:r w:rsidRPr="00864A10">
        <w:rPr>
          <w:rFonts w:cstheme="minorHAnsi"/>
        </w:rPr>
        <w:t xml:space="preserve">regardless of </w:t>
      </w:r>
      <w:r w:rsidR="00387338">
        <w:rPr>
          <w:rFonts w:cstheme="minorHAnsi"/>
        </w:rPr>
        <w:t xml:space="preserve">someone’s </w:t>
      </w:r>
      <w:r w:rsidRPr="00864A10">
        <w:rPr>
          <w:rFonts w:cstheme="minorHAnsi"/>
        </w:rPr>
        <w:t xml:space="preserve">sex, gender identity, </w:t>
      </w:r>
      <w:r w:rsidR="00387338">
        <w:rPr>
          <w:rFonts w:cstheme="minorHAnsi"/>
        </w:rPr>
        <w:t xml:space="preserve">marital </w:t>
      </w:r>
      <w:proofErr w:type="gramStart"/>
      <w:r w:rsidR="00387338">
        <w:rPr>
          <w:rFonts w:cstheme="minorHAnsi"/>
        </w:rPr>
        <w:t>status</w:t>
      </w:r>
      <w:proofErr w:type="gramEnd"/>
      <w:r w:rsidR="00387338">
        <w:rPr>
          <w:rFonts w:cstheme="minorHAnsi"/>
        </w:rPr>
        <w:t xml:space="preserve"> </w:t>
      </w:r>
      <w:r w:rsidRPr="00864A10">
        <w:rPr>
          <w:rFonts w:cstheme="minorHAnsi"/>
        </w:rPr>
        <w:t>or sexual orientation.</w:t>
      </w:r>
    </w:p>
    <w:p w14:paraId="5F97E969" w14:textId="77777777" w:rsidR="00864A10" w:rsidRDefault="00864A10" w:rsidP="00363A0F">
      <w:pPr>
        <w:pStyle w:val="BodyText"/>
        <w:spacing w:before="1" w:line="276" w:lineRule="auto"/>
        <w:ind w:right="176"/>
        <w:rPr>
          <w:rFonts w:asciiTheme="minorHAnsi" w:hAnsiTheme="minorHAnsi" w:cstheme="minorHAnsi"/>
        </w:rPr>
      </w:pPr>
    </w:p>
    <w:p w14:paraId="5CAEED5D" w14:textId="3F2D89C0" w:rsidR="00864A10" w:rsidRPr="00363A0F" w:rsidRDefault="009939B4" w:rsidP="00363A0F">
      <w:pPr>
        <w:pStyle w:val="BodyText"/>
        <w:spacing w:before="1" w:line="276" w:lineRule="auto"/>
        <w:ind w:right="176"/>
        <w:rPr>
          <w:rFonts w:asciiTheme="minorHAnsi" w:hAnsiTheme="minorHAnsi" w:cstheme="minorHAnsi"/>
          <w:color w:val="0F0F0F"/>
        </w:rPr>
      </w:pPr>
      <w:r>
        <w:rPr>
          <w:rFonts w:asciiTheme="minorHAnsi" w:hAnsiTheme="minorHAnsi" w:cstheme="minorHAnsi"/>
          <w:color w:val="0F0F0F"/>
        </w:rPr>
        <w:t>A</w:t>
      </w:r>
      <w:r w:rsidR="00D93851">
        <w:rPr>
          <w:rFonts w:asciiTheme="minorHAnsi" w:hAnsiTheme="minorHAnsi" w:cstheme="minorHAnsi"/>
          <w:color w:val="0F0F0F"/>
        </w:rPr>
        <w:t>n</w:t>
      </w:r>
      <w:r w:rsidR="00363A0F" w:rsidRPr="000C1D3D">
        <w:rPr>
          <w:rFonts w:asciiTheme="minorHAnsi" w:hAnsiTheme="minorHAnsi" w:cstheme="minorHAnsi"/>
          <w:color w:val="0F0F0F"/>
        </w:rPr>
        <w:t xml:space="preserve"> </w:t>
      </w:r>
      <w:r w:rsidR="00B46A68">
        <w:rPr>
          <w:rFonts w:asciiTheme="minorHAnsi" w:hAnsiTheme="minorHAnsi" w:cstheme="minorHAnsi"/>
        </w:rPr>
        <w:t>Emergency Transfer Plan</w:t>
      </w:r>
      <w:r w:rsidR="00D93851">
        <w:rPr>
          <w:rFonts w:asciiTheme="minorHAnsi" w:hAnsiTheme="minorHAnsi" w:cstheme="minorHAnsi"/>
        </w:rPr>
        <w:t xml:space="preserve"> </w:t>
      </w:r>
      <w:r w:rsidR="00363A0F" w:rsidRPr="000C1D3D">
        <w:rPr>
          <w:rFonts w:asciiTheme="minorHAnsi" w:hAnsiTheme="minorHAnsi" w:cstheme="minorHAnsi"/>
          <w:color w:val="0F0F0F"/>
        </w:rPr>
        <w:t>help</w:t>
      </w:r>
      <w:r w:rsidR="00B46A68">
        <w:rPr>
          <w:rFonts w:asciiTheme="minorHAnsi" w:hAnsiTheme="minorHAnsi" w:cstheme="minorHAnsi"/>
          <w:color w:val="0F0F0F"/>
        </w:rPr>
        <w:t>s</w:t>
      </w:r>
      <w:r w:rsidR="00363A0F" w:rsidRPr="000C1D3D">
        <w:rPr>
          <w:rFonts w:asciiTheme="minorHAnsi" w:hAnsiTheme="minorHAnsi" w:cstheme="minorHAnsi"/>
          <w:color w:val="0F0F0F"/>
        </w:rPr>
        <w:t xml:space="preserve"> </w:t>
      </w:r>
      <w:r w:rsidR="00363A0F">
        <w:rPr>
          <w:rFonts w:asciiTheme="minorHAnsi" w:hAnsiTheme="minorHAnsi" w:cstheme="minorHAnsi"/>
          <w:color w:val="0F0F0F"/>
        </w:rPr>
        <w:t>residents</w:t>
      </w:r>
      <w:r w:rsidR="00363A0F" w:rsidRPr="000C1D3D">
        <w:rPr>
          <w:rFonts w:asciiTheme="minorHAnsi" w:hAnsiTheme="minorHAnsi" w:cstheme="minorHAnsi"/>
          <w:color w:val="0F0F0F"/>
        </w:rPr>
        <w:t xml:space="preserve"> to move to a different </w:t>
      </w:r>
      <w:r w:rsidR="00B46A68">
        <w:rPr>
          <w:rFonts w:asciiTheme="minorHAnsi" w:hAnsiTheme="minorHAnsi" w:cstheme="minorHAnsi"/>
          <w:color w:val="0F0F0F"/>
        </w:rPr>
        <w:t xml:space="preserve">housing </w:t>
      </w:r>
      <w:r w:rsidR="00363A0F" w:rsidRPr="000C1D3D">
        <w:rPr>
          <w:rFonts w:asciiTheme="minorHAnsi" w:hAnsiTheme="minorHAnsi" w:cstheme="minorHAnsi"/>
          <w:color w:val="0F0F0F"/>
        </w:rPr>
        <w:t xml:space="preserve">unit if they need to for safety reasons. </w:t>
      </w:r>
      <w:r w:rsidR="00864A10">
        <w:rPr>
          <w:rFonts w:asciiTheme="minorHAnsi" w:hAnsiTheme="minorHAnsi" w:cstheme="minorHAnsi"/>
        </w:rPr>
        <w:t xml:space="preserve">Each </w:t>
      </w:r>
      <w:r w:rsidR="008E7A16">
        <w:rPr>
          <w:rFonts w:asciiTheme="minorHAnsi" w:hAnsiTheme="minorHAnsi" w:cstheme="minorHAnsi"/>
        </w:rPr>
        <w:t xml:space="preserve">TH, PSH, RRH, and Homelessness Prevention </w:t>
      </w:r>
      <w:r w:rsidR="00864A10">
        <w:rPr>
          <w:rFonts w:asciiTheme="minorHAnsi" w:hAnsiTheme="minorHAnsi" w:cstheme="minorHAnsi"/>
        </w:rPr>
        <w:t xml:space="preserve">project funded by CT BOS and/or the Emergency Solutions Grant </w:t>
      </w:r>
      <w:r w:rsidR="0039281A">
        <w:rPr>
          <w:rFonts w:asciiTheme="minorHAnsi" w:hAnsiTheme="minorHAnsi" w:cstheme="minorHAnsi"/>
        </w:rPr>
        <w:t xml:space="preserve">(ESG) </w:t>
      </w:r>
      <w:r w:rsidR="00864A10">
        <w:rPr>
          <w:rFonts w:asciiTheme="minorHAnsi" w:hAnsiTheme="minorHAnsi" w:cstheme="minorHAnsi"/>
        </w:rPr>
        <w:t xml:space="preserve">program must have </w:t>
      </w:r>
      <w:r w:rsidR="00B46A68">
        <w:rPr>
          <w:rFonts w:asciiTheme="minorHAnsi" w:hAnsiTheme="minorHAnsi" w:cstheme="minorHAnsi"/>
        </w:rPr>
        <w:t>an</w:t>
      </w:r>
      <w:r w:rsidR="00864A10">
        <w:rPr>
          <w:rFonts w:asciiTheme="minorHAnsi" w:hAnsiTheme="minorHAnsi" w:cstheme="minorHAnsi"/>
        </w:rPr>
        <w:t xml:space="preserve"> Emergency Transfer Plan. Providers may use this sample </w:t>
      </w:r>
      <w:r w:rsidR="00387338">
        <w:rPr>
          <w:rFonts w:asciiTheme="minorHAnsi" w:hAnsiTheme="minorHAnsi" w:cstheme="minorHAnsi"/>
        </w:rPr>
        <w:t xml:space="preserve">plan </w:t>
      </w:r>
      <w:r w:rsidR="00864A10">
        <w:rPr>
          <w:rFonts w:asciiTheme="minorHAnsi" w:hAnsiTheme="minorHAnsi" w:cstheme="minorHAnsi"/>
        </w:rPr>
        <w:t xml:space="preserve">to help create their agencies’ </w:t>
      </w:r>
      <w:r w:rsidR="00E46F69">
        <w:rPr>
          <w:rFonts w:asciiTheme="minorHAnsi" w:hAnsiTheme="minorHAnsi" w:cstheme="minorHAnsi"/>
        </w:rPr>
        <w:t>E</w:t>
      </w:r>
      <w:r w:rsidR="00864A10">
        <w:rPr>
          <w:rFonts w:asciiTheme="minorHAnsi" w:hAnsiTheme="minorHAnsi" w:cstheme="minorHAnsi"/>
        </w:rPr>
        <w:t xml:space="preserve">mergency </w:t>
      </w:r>
      <w:r w:rsidR="00E46F69">
        <w:rPr>
          <w:rFonts w:asciiTheme="minorHAnsi" w:hAnsiTheme="minorHAnsi" w:cstheme="minorHAnsi"/>
        </w:rPr>
        <w:t>T</w:t>
      </w:r>
      <w:r w:rsidR="00864A10">
        <w:rPr>
          <w:rFonts w:asciiTheme="minorHAnsi" w:hAnsiTheme="minorHAnsi" w:cstheme="minorHAnsi"/>
        </w:rPr>
        <w:t xml:space="preserve">ransfer </w:t>
      </w:r>
      <w:r w:rsidR="00E46F69">
        <w:rPr>
          <w:rFonts w:asciiTheme="minorHAnsi" w:hAnsiTheme="minorHAnsi" w:cstheme="minorHAnsi"/>
        </w:rPr>
        <w:t>P</w:t>
      </w:r>
      <w:r w:rsidR="00864A10">
        <w:rPr>
          <w:rFonts w:asciiTheme="minorHAnsi" w:hAnsiTheme="minorHAnsi" w:cstheme="minorHAnsi"/>
        </w:rPr>
        <w:t>lan.</w:t>
      </w:r>
      <w:r w:rsidR="00864A10" w:rsidRPr="00946755">
        <w:rPr>
          <w:rFonts w:asciiTheme="minorHAnsi" w:eastAsiaTheme="minorEastAsia" w:cstheme="minorBidi"/>
          <w:color w:val="404040" w:themeColor="text1" w:themeTint="BF"/>
          <w:kern w:val="24"/>
          <w:sz w:val="56"/>
          <w:szCs w:val="56"/>
        </w:rPr>
        <w:t xml:space="preserve"> </w:t>
      </w:r>
    </w:p>
    <w:p w14:paraId="3DD4FB20" w14:textId="77777777" w:rsidR="00864A10" w:rsidRPr="00946755" w:rsidRDefault="00864A10" w:rsidP="00363A0F">
      <w:pPr>
        <w:pStyle w:val="BodyText"/>
        <w:spacing w:before="1" w:line="276" w:lineRule="auto"/>
        <w:ind w:right="176"/>
        <w:rPr>
          <w:rFonts w:asciiTheme="minorHAnsi" w:eastAsiaTheme="minorEastAsia" w:cstheme="minorBidi"/>
          <w:color w:val="404040" w:themeColor="text1" w:themeTint="BF"/>
          <w:kern w:val="24"/>
        </w:rPr>
      </w:pPr>
    </w:p>
    <w:p w14:paraId="3B94D860" w14:textId="6018B89C" w:rsidR="00E46F69" w:rsidRPr="00431710" w:rsidRDefault="00E46F69" w:rsidP="00363A0F">
      <w:pPr>
        <w:spacing w:line="276" w:lineRule="auto"/>
        <w:rPr>
          <w:rFonts w:ascii="Calibri" w:hAnsi="Calibri" w:cs="Calibri"/>
          <w:color w:val="000000" w:themeColor="text1"/>
        </w:rPr>
      </w:pPr>
      <w:r w:rsidRPr="00431710">
        <w:rPr>
          <w:rFonts w:ascii="Calibri" w:hAnsi="Calibri" w:cs="Calibri"/>
          <w:color w:val="000000" w:themeColor="text1"/>
        </w:rPr>
        <w:t xml:space="preserve">CT BOS </w:t>
      </w:r>
      <w:r>
        <w:rPr>
          <w:rFonts w:ascii="Calibri" w:hAnsi="Calibri" w:cs="Calibri"/>
          <w:color w:val="000000" w:themeColor="text1"/>
        </w:rPr>
        <w:t xml:space="preserve">is </w:t>
      </w:r>
      <w:r w:rsidR="00D93851">
        <w:rPr>
          <w:rFonts w:ascii="Calibri" w:hAnsi="Calibri" w:cs="Calibri"/>
          <w:color w:val="000000" w:themeColor="text1"/>
        </w:rPr>
        <w:t xml:space="preserve">also </w:t>
      </w:r>
      <w:r>
        <w:rPr>
          <w:rFonts w:ascii="Calibri" w:hAnsi="Calibri" w:cs="Calibri"/>
          <w:color w:val="000000" w:themeColor="text1"/>
        </w:rPr>
        <w:t xml:space="preserve">committed to making sure that survivors understand their VAWA Emergency Transfer rights.  CT BOS requires the </w:t>
      </w:r>
      <w:r w:rsidRPr="00431710">
        <w:rPr>
          <w:rFonts w:ascii="Calibri" w:hAnsi="Calibri" w:cs="Calibri"/>
          <w:color w:val="000000" w:themeColor="text1"/>
        </w:rPr>
        <w:t>project</w:t>
      </w:r>
      <w:r>
        <w:rPr>
          <w:rFonts w:ascii="Calibri" w:hAnsi="Calibri" w:cs="Calibri"/>
          <w:color w:val="000000" w:themeColor="text1"/>
        </w:rPr>
        <w:t>s</w:t>
      </w:r>
      <w:r w:rsidRPr="00431710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 xml:space="preserve">it funds and </w:t>
      </w:r>
      <w:r w:rsidRPr="00431710">
        <w:rPr>
          <w:rFonts w:ascii="Calibri" w:hAnsi="Calibri" w:cs="Calibri"/>
          <w:color w:val="000000" w:themeColor="text1"/>
        </w:rPr>
        <w:t>Coordinated Access Network</w:t>
      </w:r>
      <w:r>
        <w:rPr>
          <w:rFonts w:ascii="Calibri" w:hAnsi="Calibri" w:cs="Calibri"/>
          <w:color w:val="000000" w:themeColor="text1"/>
        </w:rPr>
        <w:t>s</w:t>
      </w:r>
      <w:r w:rsidRPr="00431710">
        <w:rPr>
          <w:rFonts w:ascii="Calibri" w:hAnsi="Calibri" w:cs="Calibri"/>
          <w:color w:val="000000" w:themeColor="text1"/>
        </w:rPr>
        <w:t xml:space="preserve"> (CAN</w:t>
      </w:r>
      <w:r>
        <w:rPr>
          <w:rFonts w:ascii="Calibri" w:hAnsi="Calibri" w:cs="Calibri"/>
          <w:color w:val="000000" w:themeColor="text1"/>
        </w:rPr>
        <w:t>s</w:t>
      </w:r>
      <w:r w:rsidRPr="00431710">
        <w:rPr>
          <w:rFonts w:ascii="Calibri" w:hAnsi="Calibri" w:cs="Calibri"/>
          <w:color w:val="000000" w:themeColor="text1"/>
        </w:rPr>
        <w:t xml:space="preserve">), </w:t>
      </w:r>
      <w:r>
        <w:rPr>
          <w:rFonts w:ascii="Calibri" w:hAnsi="Calibri" w:cs="Calibri"/>
          <w:color w:val="000000" w:themeColor="text1"/>
        </w:rPr>
        <w:t>to</w:t>
      </w:r>
      <w:r w:rsidR="00D37D4A">
        <w:rPr>
          <w:rFonts w:ascii="Calibri" w:hAnsi="Calibri" w:cs="Calibri"/>
          <w:color w:val="000000" w:themeColor="text1"/>
        </w:rPr>
        <w:t>:</w:t>
      </w:r>
    </w:p>
    <w:p w14:paraId="583DAA13" w14:textId="3856FC14" w:rsidR="00E46F69" w:rsidRDefault="00E46F69" w:rsidP="00363A0F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ind w:right="0"/>
        <w:contextualSpacing/>
        <w:rPr>
          <w:color w:val="000000" w:themeColor="text1"/>
          <w:sz w:val="24"/>
          <w:szCs w:val="24"/>
        </w:rPr>
      </w:pPr>
      <w:r w:rsidRPr="00D1097C">
        <w:rPr>
          <w:color w:val="000000" w:themeColor="text1"/>
          <w:sz w:val="24"/>
          <w:szCs w:val="24"/>
        </w:rPr>
        <w:t xml:space="preserve">Read </w:t>
      </w:r>
      <w:r>
        <w:rPr>
          <w:color w:val="000000" w:themeColor="text1"/>
          <w:sz w:val="24"/>
          <w:szCs w:val="24"/>
        </w:rPr>
        <w:t xml:space="preserve">this </w:t>
      </w:r>
      <w:hyperlink r:id="rId7" w:history="1">
        <w:r w:rsidRPr="00E46F69">
          <w:rPr>
            <w:rStyle w:val="Hyperlink"/>
            <w:sz w:val="24"/>
            <w:szCs w:val="24"/>
          </w:rPr>
          <w:t>Notice about VAWA Emergency Transfer Rights</w:t>
        </w:r>
      </w:hyperlink>
      <w:r w:rsidRPr="00D1097C">
        <w:rPr>
          <w:color w:val="000000" w:themeColor="text1"/>
          <w:sz w:val="24"/>
          <w:szCs w:val="24"/>
        </w:rPr>
        <w:t xml:space="preserve"> and insert the information that is specific to </w:t>
      </w:r>
      <w:r>
        <w:rPr>
          <w:color w:val="000000" w:themeColor="text1"/>
          <w:sz w:val="24"/>
          <w:szCs w:val="24"/>
        </w:rPr>
        <w:t>their</w:t>
      </w:r>
      <w:r w:rsidRPr="00D1097C">
        <w:rPr>
          <w:color w:val="000000" w:themeColor="text1"/>
          <w:sz w:val="24"/>
          <w:szCs w:val="24"/>
        </w:rPr>
        <w:t xml:space="preserve"> project</w:t>
      </w:r>
      <w:r>
        <w:rPr>
          <w:color w:val="000000" w:themeColor="text1"/>
          <w:sz w:val="24"/>
          <w:szCs w:val="24"/>
        </w:rPr>
        <w:t>s</w:t>
      </w:r>
      <w:r w:rsidRPr="00D1097C">
        <w:rPr>
          <w:color w:val="000000" w:themeColor="text1"/>
          <w:sz w:val="24"/>
          <w:szCs w:val="24"/>
        </w:rPr>
        <w:t>.</w:t>
      </w:r>
    </w:p>
    <w:p w14:paraId="50B27484" w14:textId="317E3410" w:rsidR="00E46F69" w:rsidRPr="00D1097C" w:rsidRDefault="00E46F69" w:rsidP="00363A0F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ind w:right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</w:t>
      </w:r>
      <w:r w:rsidRPr="00D1097C">
        <w:rPr>
          <w:color w:val="000000" w:themeColor="text1"/>
          <w:sz w:val="24"/>
          <w:szCs w:val="24"/>
        </w:rPr>
        <w:t>ive this notice to all households who are asking for help or already receiving it</w:t>
      </w:r>
      <w:r>
        <w:rPr>
          <w:color w:val="000000" w:themeColor="text1"/>
          <w:sz w:val="24"/>
          <w:szCs w:val="24"/>
        </w:rPr>
        <w:t xml:space="preserve"> </w:t>
      </w:r>
      <w:r w:rsidRPr="00D1097C">
        <w:rPr>
          <w:color w:val="000000" w:themeColor="text1"/>
          <w:sz w:val="24"/>
          <w:szCs w:val="24"/>
        </w:rPr>
        <w:t xml:space="preserve">when they first apply, when they enter </w:t>
      </w:r>
      <w:r>
        <w:rPr>
          <w:color w:val="000000" w:themeColor="text1"/>
          <w:sz w:val="24"/>
          <w:szCs w:val="24"/>
        </w:rPr>
        <w:t>a CoC</w:t>
      </w:r>
      <w:r w:rsidRPr="00D1097C">
        <w:rPr>
          <w:color w:val="000000" w:themeColor="text1"/>
          <w:sz w:val="24"/>
          <w:szCs w:val="24"/>
        </w:rPr>
        <w:t xml:space="preserve"> project, and at least once each year.</w:t>
      </w:r>
    </w:p>
    <w:p w14:paraId="692CCF15" w14:textId="0DF93C57" w:rsidR="00E46F69" w:rsidRPr="00D1097C" w:rsidRDefault="00E46F69" w:rsidP="00363A0F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ind w:right="0"/>
        <w:contextualSpacing/>
        <w:rPr>
          <w:color w:val="000000" w:themeColor="text1"/>
          <w:sz w:val="24"/>
          <w:szCs w:val="24"/>
        </w:rPr>
      </w:pPr>
      <w:r w:rsidRPr="00D1097C">
        <w:rPr>
          <w:color w:val="000000" w:themeColor="text1"/>
          <w:sz w:val="24"/>
          <w:szCs w:val="24"/>
        </w:rPr>
        <w:t>Take the time to go over this notice with the people who are asking for or getting services</w:t>
      </w:r>
      <w:r w:rsidR="00D37D4A">
        <w:rPr>
          <w:color w:val="000000" w:themeColor="text1"/>
          <w:sz w:val="24"/>
          <w:szCs w:val="24"/>
        </w:rPr>
        <w:t xml:space="preserve"> to</w:t>
      </w:r>
      <w:r w:rsidRPr="00D1097C">
        <w:rPr>
          <w:color w:val="000000" w:themeColor="text1"/>
          <w:sz w:val="24"/>
          <w:szCs w:val="24"/>
        </w:rPr>
        <w:t xml:space="preserve"> help them know and understand their rights.</w:t>
      </w:r>
    </w:p>
    <w:p w14:paraId="77113E61" w14:textId="223C4D49" w:rsidR="00E46F69" w:rsidRDefault="008E336C" w:rsidP="00363A0F">
      <w:pPr>
        <w:spacing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lastRenderedPageBreak/>
        <w:t>CT BOS projects and CANS must do</w:t>
      </w:r>
      <w:r w:rsidR="00E46F69" w:rsidRPr="00431710">
        <w:rPr>
          <w:rFonts w:ascii="Calibri" w:hAnsi="Calibri" w:cs="Calibri"/>
          <w:color w:val="000000" w:themeColor="text1"/>
        </w:rPr>
        <w:t xml:space="preserve"> these things for every applicant and </w:t>
      </w:r>
      <w:r>
        <w:rPr>
          <w:rFonts w:ascii="Calibri" w:hAnsi="Calibri" w:cs="Calibri"/>
          <w:color w:val="000000" w:themeColor="text1"/>
        </w:rPr>
        <w:t xml:space="preserve">project </w:t>
      </w:r>
      <w:r w:rsidR="00E46F69" w:rsidRPr="00431710">
        <w:rPr>
          <w:rFonts w:ascii="Calibri" w:hAnsi="Calibri" w:cs="Calibri"/>
          <w:color w:val="000000" w:themeColor="text1"/>
        </w:rPr>
        <w:t xml:space="preserve">participant even if they are </w:t>
      </w:r>
      <w:r>
        <w:rPr>
          <w:rFonts w:ascii="Calibri" w:hAnsi="Calibri" w:cs="Calibri"/>
          <w:color w:val="000000" w:themeColor="text1"/>
        </w:rPr>
        <w:t xml:space="preserve">not known to be </w:t>
      </w:r>
      <w:r w:rsidR="00E46F69" w:rsidRPr="00431710">
        <w:rPr>
          <w:rFonts w:ascii="Calibri" w:hAnsi="Calibri" w:cs="Calibri"/>
          <w:color w:val="000000" w:themeColor="text1"/>
        </w:rPr>
        <w:t>a survivor</w:t>
      </w:r>
      <w:r>
        <w:rPr>
          <w:rFonts w:ascii="Calibri" w:hAnsi="Calibri" w:cs="Calibri"/>
          <w:color w:val="000000" w:themeColor="text1"/>
        </w:rPr>
        <w:t xml:space="preserve"> </w:t>
      </w:r>
      <w:r w:rsidRPr="000C1D3D">
        <w:rPr>
          <w:rFonts w:cstheme="minorHAnsi"/>
        </w:rPr>
        <w:t>of domestic violence, dating violence, sexual assault, stalking or human trafficking</w:t>
      </w:r>
      <w:r w:rsidR="00E46F69" w:rsidRPr="00431710">
        <w:rPr>
          <w:rFonts w:ascii="Calibri" w:hAnsi="Calibri" w:cs="Calibri"/>
          <w:color w:val="000000" w:themeColor="text1"/>
        </w:rPr>
        <w:t>.</w:t>
      </w:r>
    </w:p>
    <w:p w14:paraId="1876B2DF" w14:textId="77777777" w:rsidR="00B46A68" w:rsidRPr="00431710" w:rsidRDefault="00B46A68" w:rsidP="00363A0F">
      <w:pPr>
        <w:spacing w:line="276" w:lineRule="auto"/>
        <w:rPr>
          <w:rFonts w:ascii="Calibri" w:hAnsi="Calibri" w:cs="Calibri"/>
          <w:b/>
          <w:i/>
          <w:caps/>
          <w:color w:val="262626" w:themeColor="text1" w:themeTint="D9"/>
          <w:sz w:val="36"/>
          <w:szCs w:val="36"/>
        </w:rPr>
      </w:pPr>
    </w:p>
    <w:p w14:paraId="0DF0B889" w14:textId="71828D81" w:rsidR="00864A10" w:rsidRDefault="00864A10" w:rsidP="00363A0F">
      <w:pPr>
        <w:pStyle w:val="Heading2"/>
        <w:spacing w:line="276" w:lineRule="auto"/>
        <w:rPr>
          <w:b/>
          <w:bCs/>
        </w:rPr>
      </w:pPr>
      <w:r w:rsidRPr="00864A10">
        <w:rPr>
          <w:b/>
          <w:bCs/>
        </w:rPr>
        <w:t>Sample Emergency Transfer Plan</w:t>
      </w:r>
      <w:r w:rsidR="00E641B3">
        <w:rPr>
          <w:b/>
          <w:bCs/>
        </w:rPr>
        <w:t xml:space="preserve"> for CoC/ESG Projects</w:t>
      </w:r>
    </w:p>
    <w:p w14:paraId="7626367E" w14:textId="77777777" w:rsidR="007A78CA" w:rsidRDefault="007A78CA" w:rsidP="00363A0F">
      <w:pPr>
        <w:spacing w:line="276" w:lineRule="auto"/>
      </w:pPr>
    </w:p>
    <w:p w14:paraId="7B4F05D3" w14:textId="0611335F" w:rsidR="007A78CA" w:rsidRPr="0016792F" w:rsidRDefault="007A78CA" w:rsidP="00363A0F">
      <w:pPr>
        <w:spacing w:line="276" w:lineRule="auto"/>
        <w:rPr>
          <w:rFonts w:cstheme="minorHAnsi"/>
          <w:b/>
          <w:bCs/>
        </w:rPr>
      </w:pPr>
      <w:r w:rsidRPr="0016792F">
        <w:rPr>
          <w:rFonts w:cstheme="minorHAnsi"/>
          <w:b/>
          <w:bCs/>
        </w:rPr>
        <w:t xml:space="preserve">Instructions:  </w:t>
      </w:r>
    </w:p>
    <w:p w14:paraId="12F36A55" w14:textId="0EB59A7A" w:rsidR="00EB77E3" w:rsidRPr="0016792F" w:rsidRDefault="007A78CA" w:rsidP="00363A0F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6792F">
        <w:rPr>
          <w:rFonts w:asciiTheme="minorHAnsi" w:hAnsiTheme="minorHAnsi" w:cstheme="minorHAnsi"/>
          <w:sz w:val="24"/>
          <w:szCs w:val="24"/>
        </w:rPr>
        <w:t xml:space="preserve">Agencies receiving HUD CoC or ESG funds </w:t>
      </w:r>
      <w:r w:rsidR="00B46A68">
        <w:rPr>
          <w:rFonts w:asciiTheme="minorHAnsi" w:hAnsiTheme="minorHAnsi" w:cstheme="minorHAnsi"/>
          <w:sz w:val="24"/>
          <w:szCs w:val="24"/>
        </w:rPr>
        <w:t>for Transitional Housing, Per</w:t>
      </w:r>
      <w:r w:rsidRPr="0016792F">
        <w:rPr>
          <w:rFonts w:asciiTheme="minorHAnsi" w:hAnsiTheme="minorHAnsi" w:cstheme="minorHAnsi"/>
          <w:sz w:val="24"/>
          <w:szCs w:val="24"/>
        </w:rPr>
        <w:t>m</w:t>
      </w:r>
      <w:r w:rsidR="00B46A68">
        <w:rPr>
          <w:rFonts w:asciiTheme="minorHAnsi" w:hAnsiTheme="minorHAnsi" w:cstheme="minorHAnsi"/>
          <w:sz w:val="24"/>
          <w:szCs w:val="24"/>
        </w:rPr>
        <w:t>anent Supportive Housing, Rapid Rehousing, and/or Homelessness Prevention projects m</w:t>
      </w:r>
      <w:r w:rsidRPr="0016792F">
        <w:rPr>
          <w:rFonts w:asciiTheme="minorHAnsi" w:hAnsiTheme="minorHAnsi" w:cstheme="minorHAnsi"/>
          <w:sz w:val="24"/>
          <w:szCs w:val="24"/>
        </w:rPr>
        <w:t xml:space="preserve">ust have a VAWA </w:t>
      </w:r>
      <w:r w:rsidR="00BF2245" w:rsidRPr="0016792F">
        <w:rPr>
          <w:rFonts w:asciiTheme="minorHAnsi" w:hAnsiTheme="minorHAnsi" w:cstheme="minorHAnsi"/>
          <w:sz w:val="24"/>
          <w:szCs w:val="24"/>
        </w:rPr>
        <w:t>Emergency Transfer Plan.</w:t>
      </w:r>
    </w:p>
    <w:p w14:paraId="7EA1CA00" w14:textId="77777777" w:rsidR="00EB77E3" w:rsidRPr="0016792F" w:rsidRDefault="00BF2245" w:rsidP="00363A0F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6792F">
        <w:rPr>
          <w:rFonts w:asciiTheme="minorHAnsi" w:hAnsiTheme="minorHAnsi" w:cstheme="minorHAnsi"/>
          <w:sz w:val="24"/>
          <w:szCs w:val="24"/>
        </w:rPr>
        <w:t>Providers may use this sample plan to help create their agencies’ Emergency Transfer Plan.</w:t>
      </w:r>
      <w:r w:rsidR="00EB77E3" w:rsidRPr="0016792F">
        <w:rPr>
          <w:rFonts w:asciiTheme="minorHAnsi" w:hAnsiTheme="minorHAnsi" w:cstheme="minorHAnsi"/>
          <w:sz w:val="24"/>
          <w:szCs w:val="24"/>
        </w:rPr>
        <w:t xml:space="preserve"> Providers must insert information specific to their agencies into the fields highlighted in </w:t>
      </w:r>
      <w:r w:rsidR="00EB77E3" w:rsidRPr="0016792F">
        <w:rPr>
          <w:rFonts w:asciiTheme="minorHAnsi" w:hAnsiTheme="minorHAnsi" w:cstheme="minorHAnsi"/>
          <w:sz w:val="24"/>
          <w:szCs w:val="24"/>
          <w:highlight w:val="yellow"/>
        </w:rPr>
        <w:t>yellow</w:t>
      </w:r>
      <w:r w:rsidR="00EB77E3" w:rsidRPr="0016792F">
        <w:rPr>
          <w:rFonts w:asciiTheme="minorHAnsi" w:hAnsiTheme="minorHAnsi" w:cstheme="minorHAnsi"/>
          <w:sz w:val="24"/>
          <w:szCs w:val="24"/>
        </w:rPr>
        <w:t xml:space="preserve"> in this sample.</w:t>
      </w:r>
    </w:p>
    <w:p w14:paraId="2699DE89" w14:textId="77777777" w:rsidR="0039281A" w:rsidRPr="0016792F" w:rsidRDefault="0039281A" w:rsidP="00363A0F">
      <w:pPr>
        <w:spacing w:line="276" w:lineRule="auto"/>
        <w:rPr>
          <w:rFonts w:cstheme="minorHAnsi"/>
        </w:rPr>
      </w:pPr>
    </w:p>
    <w:p w14:paraId="7026EDF8" w14:textId="55A6ED75" w:rsidR="0039281A" w:rsidRPr="0016792F" w:rsidRDefault="0039281A" w:rsidP="0039281A">
      <w:pPr>
        <w:pStyle w:val="Heading3"/>
        <w:rPr>
          <w:rFonts w:asciiTheme="minorHAnsi" w:hAnsiTheme="minorHAnsi" w:cstheme="minorHAnsi"/>
        </w:rPr>
      </w:pPr>
      <w:r w:rsidRPr="0016792F">
        <w:rPr>
          <w:rFonts w:asciiTheme="minorHAnsi" w:hAnsiTheme="minorHAnsi" w:cstheme="minorHAnsi"/>
        </w:rPr>
        <w:t>Emergency Transfer Plan Overview</w:t>
      </w:r>
    </w:p>
    <w:p w14:paraId="5655EE79" w14:textId="4605E912" w:rsidR="00864A10" w:rsidRPr="0016792F" w:rsidRDefault="00864A10" w:rsidP="00363A0F">
      <w:pPr>
        <w:spacing w:line="276" w:lineRule="auto"/>
        <w:rPr>
          <w:rFonts w:cstheme="minorHAnsi"/>
          <w:b/>
          <w:bCs/>
        </w:rPr>
      </w:pPr>
      <w:r w:rsidRPr="0016792F">
        <w:rPr>
          <w:rFonts w:cstheme="minorHAnsi"/>
        </w:rPr>
        <w:t xml:space="preserve">This </w:t>
      </w:r>
      <w:r w:rsidR="0039281A" w:rsidRPr="0016792F">
        <w:rPr>
          <w:rFonts w:cstheme="minorHAnsi"/>
        </w:rPr>
        <w:t xml:space="preserve">is the VAWA Emergency Transfer Plan for </w:t>
      </w:r>
      <w:r w:rsidR="0039281A" w:rsidRPr="0016792F">
        <w:rPr>
          <w:rFonts w:cstheme="minorHAnsi"/>
          <w:highlight w:val="yellow"/>
        </w:rPr>
        <w:t>INSERT AGENCY NAME</w:t>
      </w:r>
      <w:r w:rsidR="00E111B2">
        <w:rPr>
          <w:rFonts w:cstheme="minorHAnsi"/>
        </w:rPr>
        <w:t xml:space="preserve"> (referred to herein as “The Agency”). </w:t>
      </w:r>
      <w:r w:rsidR="0039281A" w:rsidRPr="0016792F">
        <w:rPr>
          <w:rFonts w:cstheme="minorHAnsi"/>
        </w:rPr>
        <w:t xml:space="preserve">This </w:t>
      </w:r>
      <w:r w:rsidRPr="0016792F">
        <w:rPr>
          <w:rFonts w:cstheme="minorHAnsi"/>
        </w:rPr>
        <w:t xml:space="preserve">plan </w:t>
      </w:r>
      <w:r w:rsidR="00E641B3" w:rsidRPr="0016792F">
        <w:rPr>
          <w:rFonts w:cstheme="minorHAnsi"/>
        </w:rPr>
        <w:t xml:space="preserve">applies to all projects that receive CoC and/or ESG funding.  This plan </w:t>
      </w:r>
      <w:r w:rsidR="0016792F" w:rsidRPr="0016792F">
        <w:rPr>
          <w:rFonts w:cstheme="minorHAnsi"/>
        </w:rPr>
        <w:t>covers:</w:t>
      </w:r>
      <w:r w:rsidRPr="0016792F">
        <w:rPr>
          <w:rFonts w:cstheme="minorHAnsi"/>
        </w:rPr>
        <w:t xml:space="preserve"> who is eligible for a</w:t>
      </w:r>
      <w:r w:rsidR="0039281A" w:rsidRPr="0016792F">
        <w:rPr>
          <w:rFonts w:cstheme="minorHAnsi"/>
        </w:rPr>
        <w:t xml:space="preserve"> VAWA</w:t>
      </w:r>
      <w:r w:rsidRPr="0016792F">
        <w:rPr>
          <w:rFonts w:cstheme="minorHAnsi"/>
        </w:rPr>
        <w:t xml:space="preserve"> emergency transfer</w:t>
      </w:r>
      <w:r w:rsidR="0016792F" w:rsidRPr="0016792F">
        <w:rPr>
          <w:rFonts w:cstheme="minorHAnsi"/>
        </w:rPr>
        <w:t>;</w:t>
      </w:r>
      <w:r w:rsidRPr="0016792F">
        <w:rPr>
          <w:rFonts w:cstheme="minorHAnsi"/>
        </w:rPr>
        <w:t xml:space="preserve"> the documentation needed to request an emergency transfer</w:t>
      </w:r>
      <w:r w:rsidR="0016792F" w:rsidRPr="0016792F">
        <w:rPr>
          <w:rFonts w:cstheme="minorHAnsi"/>
        </w:rPr>
        <w:t>;</w:t>
      </w:r>
      <w:r w:rsidRPr="0016792F">
        <w:rPr>
          <w:rFonts w:cstheme="minorHAnsi"/>
        </w:rPr>
        <w:t xml:space="preserve"> confidentiality protections</w:t>
      </w:r>
      <w:r w:rsidR="0016792F" w:rsidRPr="0016792F">
        <w:rPr>
          <w:rFonts w:cstheme="minorHAnsi"/>
        </w:rPr>
        <w:t>;</w:t>
      </w:r>
      <w:r w:rsidRPr="0016792F">
        <w:rPr>
          <w:rFonts w:cstheme="minorHAnsi"/>
        </w:rPr>
        <w:t xml:space="preserve"> the process for emergency transfers</w:t>
      </w:r>
      <w:r w:rsidR="0016792F" w:rsidRPr="0016792F">
        <w:rPr>
          <w:rFonts w:cstheme="minorHAnsi"/>
        </w:rPr>
        <w:t>;</w:t>
      </w:r>
      <w:r w:rsidRPr="0016792F">
        <w:rPr>
          <w:rFonts w:cstheme="minorHAnsi"/>
        </w:rPr>
        <w:t xml:space="preserve"> guidance</w:t>
      </w:r>
      <w:r w:rsidRPr="0016792F">
        <w:rPr>
          <w:rFonts w:cstheme="minorHAnsi"/>
          <w:spacing w:val="-3"/>
        </w:rPr>
        <w:t xml:space="preserve"> </w:t>
      </w:r>
      <w:r w:rsidRPr="0016792F">
        <w:rPr>
          <w:rFonts w:cstheme="minorHAnsi"/>
        </w:rPr>
        <w:t>on</w:t>
      </w:r>
      <w:r w:rsidRPr="0016792F">
        <w:rPr>
          <w:rFonts w:cstheme="minorHAnsi"/>
          <w:spacing w:val="-3"/>
        </w:rPr>
        <w:t xml:space="preserve"> </w:t>
      </w:r>
      <w:r w:rsidRPr="0016792F">
        <w:rPr>
          <w:rFonts w:cstheme="minorHAnsi"/>
        </w:rPr>
        <w:t>safety</w:t>
      </w:r>
      <w:r w:rsidR="00E641B3" w:rsidRPr="0016792F">
        <w:rPr>
          <w:rFonts w:cstheme="minorHAnsi"/>
          <w:spacing w:val="-3"/>
        </w:rPr>
        <w:t xml:space="preserve">, </w:t>
      </w:r>
      <w:r w:rsidRPr="0016792F">
        <w:rPr>
          <w:rFonts w:cstheme="minorHAnsi"/>
        </w:rPr>
        <w:t>security</w:t>
      </w:r>
      <w:r w:rsidR="0016792F" w:rsidRPr="0016792F">
        <w:rPr>
          <w:rFonts w:cstheme="minorHAnsi"/>
        </w:rPr>
        <w:t xml:space="preserve"> and referrals for safety planning and other services; record retention and reporting requirements; and requirements for notifying residents of their emergency transfer rights</w:t>
      </w:r>
      <w:r w:rsidRPr="0016792F">
        <w:rPr>
          <w:rFonts w:cstheme="minorHAnsi"/>
        </w:rPr>
        <w:t>.</w:t>
      </w:r>
      <w:r w:rsidRPr="0016792F">
        <w:rPr>
          <w:rFonts w:cstheme="minorHAnsi"/>
          <w:spacing w:val="40"/>
        </w:rPr>
        <w:t xml:space="preserve"> </w:t>
      </w:r>
      <w:r w:rsidRPr="0016792F">
        <w:rPr>
          <w:rFonts w:cstheme="minorHAnsi"/>
        </w:rPr>
        <w:t>This</w:t>
      </w:r>
      <w:r w:rsidRPr="0016792F">
        <w:rPr>
          <w:rFonts w:cstheme="minorHAnsi"/>
          <w:spacing w:val="-3"/>
        </w:rPr>
        <w:t xml:space="preserve"> </w:t>
      </w:r>
      <w:r w:rsidRPr="0016792F">
        <w:rPr>
          <w:rFonts w:cstheme="minorHAnsi"/>
        </w:rPr>
        <w:t>plan</w:t>
      </w:r>
      <w:r w:rsidRPr="0016792F">
        <w:rPr>
          <w:rFonts w:cstheme="minorHAnsi"/>
          <w:spacing w:val="-3"/>
        </w:rPr>
        <w:t xml:space="preserve"> </w:t>
      </w:r>
      <w:r w:rsidRPr="0016792F">
        <w:rPr>
          <w:rFonts w:cstheme="minorHAnsi"/>
        </w:rPr>
        <w:t>is</w:t>
      </w:r>
      <w:r w:rsidRPr="0016792F">
        <w:rPr>
          <w:rFonts w:cstheme="minorHAnsi"/>
          <w:spacing w:val="-3"/>
        </w:rPr>
        <w:t xml:space="preserve"> </w:t>
      </w:r>
      <w:r w:rsidRPr="0016792F">
        <w:rPr>
          <w:rFonts w:cstheme="minorHAnsi"/>
        </w:rPr>
        <w:t>based</w:t>
      </w:r>
      <w:r w:rsidRPr="0016792F">
        <w:rPr>
          <w:rFonts w:cstheme="minorHAnsi"/>
          <w:spacing w:val="-3"/>
        </w:rPr>
        <w:t xml:space="preserve"> </w:t>
      </w:r>
      <w:r w:rsidRPr="0016792F">
        <w:rPr>
          <w:rFonts w:cstheme="minorHAnsi"/>
        </w:rPr>
        <w:t>on</w:t>
      </w:r>
      <w:r w:rsidRPr="0016792F">
        <w:rPr>
          <w:rFonts w:cstheme="minorHAnsi"/>
          <w:spacing w:val="-3"/>
        </w:rPr>
        <w:t xml:space="preserve"> </w:t>
      </w:r>
      <w:r w:rsidRPr="0016792F">
        <w:rPr>
          <w:rFonts w:cstheme="minorHAnsi"/>
        </w:rPr>
        <w:t>a</w:t>
      </w:r>
      <w:r w:rsidRPr="0016792F">
        <w:rPr>
          <w:rFonts w:cstheme="minorHAnsi"/>
          <w:spacing w:val="-3"/>
        </w:rPr>
        <w:t xml:space="preserve"> </w:t>
      </w:r>
      <w:hyperlink r:id="rId8" w:history="1">
        <w:r w:rsidRPr="0016792F">
          <w:rPr>
            <w:rStyle w:val="Hyperlink"/>
            <w:rFonts w:cstheme="minorHAnsi"/>
          </w:rPr>
          <w:t>model</w:t>
        </w:r>
        <w:r w:rsidRPr="0016792F">
          <w:rPr>
            <w:rStyle w:val="Hyperlink"/>
            <w:rFonts w:cstheme="minorHAnsi"/>
            <w:spacing w:val="-3"/>
          </w:rPr>
          <w:t xml:space="preserve"> </w:t>
        </w:r>
        <w:r w:rsidRPr="0016792F">
          <w:rPr>
            <w:rStyle w:val="Hyperlink"/>
            <w:rFonts w:cstheme="minorHAnsi"/>
          </w:rPr>
          <w:t>emergency</w:t>
        </w:r>
        <w:r w:rsidRPr="0016792F">
          <w:rPr>
            <w:rStyle w:val="Hyperlink"/>
            <w:rFonts w:cstheme="minorHAnsi"/>
            <w:spacing w:val="-3"/>
          </w:rPr>
          <w:t xml:space="preserve"> </w:t>
        </w:r>
        <w:r w:rsidRPr="0016792F">
          <w:rPr>
            <w:rStyle w:val="Hyperlink"/>
            <w:rFonts w:cstheme="minorHAnsi"/>
          </w:rPr>
          <w:t>transfer</w:t>
        </w:r>
        <w:r w:rsidRPr="0016792F">
          <w:rPr>
            <w:rStyle w:val="Hyperlink"/>
            <w:rFonts w:cstheme="minorHAnsi"/>
            <w:spacing w:val="-3"/>
          </w:rPr>
          <w:t xml:space="preserve"> </w:t>
        </w:r>
        <w:r w:rsidRPr="0016792F">
          <w:rPr>
            <w:rStyle w:val="Hyperlink"/>
            <w:rFonts w:cstheme="minorHAnsi"/>
          </w:rPr>
          <w:t>plan</w:t>
        </w:r>
      </w:hyperlink>
      <w:r w:rsidRPr="0016792F">
        <w:rPr>
          <w:rFonts w:cstheme="minorHAnsi"/>
          <w:spacing w:val="-3"/>
        </w:rPr>
        <w:t xml:space="preserve"> </w:t>
      </w:r>
      <w:r w:rsidRPr="0016792F">
        <w:rPr>
          <w:rFonts w:cstheme="minorHAnsi"/>
        </w:rPr>
        <w:t>published</w:t>
      </w:r>
      <w:r w:rsidRPr="0016792F">
        <w:rPr>
          <w:rFonts w:cstheme="minorHAnsi"/>
          <w:spacing w:val="-3"/>
        </w:rPr>
        <w:t xml:space="preserve"> </w:t>
      </w:r>
      <w:r w:rsidRPr="0016792F">
        <w:rPr>
          <w:rFonts w:cstheme="minorHAnsi"/>
        </w:rPr>
        <w:t>by</w:t>
      </w:r>
      <w:r w:rsidRPr="0016792F">
        <w:rPr>
          <w:rFonts w:cstheme="minorHAnsi"/>
          <w:spacing w:val="-3"/>
        </w:rPr>
        <w:t xml:space="preserve"> </w:t>
      </w:r>
      <w:r w:rsidRPr="0016792F">
        <w:rPr>
          <w:rFonts w:cstheme="minorHAnsi"/>
        </w:rPr>
        <w:t>the U.S.</w:t>
      </w:r>
      <w:r w:rsidRPr="0016792F">
        <w:rPr>
          <w:rFonts w:cstheme="minorHAnsi"/>
          <w:spacing w:val="-3"/>
        </w:rPr>
        <w:t xml:space="preserve"> </w:t>
      </w:r>
      <w:r w:rsidRPr="0016792F">
        <w:rPr>
          <w:rFonts w:cstheme="minorHAnsi"/>
        </w:rPr>
        <w:t>Department</w:t>
      </w:r>
      <w:r w:rsidRPr="0016792F">
        <w:rPr>
          <w:rFonts w:cstheme="minorHAnsi"/>
          <w:spacing w:val="-3"/>
        </w:rPr>
        <w:t xml:space="preserve"> </w:t>
      </w:r>
      <w:r w:rsidRPr="0016792F">
        <w:rPr>
          <w:rFonts w:cstheme="minorHAnsi"/>
        </w:rPr>
        <w:t>of</w:t>
      </w:r>
      <w:r w:rsidRPr="0016792F">
        <w:rPr>
          <w:rFonts w:cstheme="minorHAnsi"/>
          <w:spacing w:val="-3"/>
        </w:rPr>
        <w:t xml:space="preserve"> </w:t>
      </w:r>
      <w:r w:rsidRPr="0016792F">
        <w:rPr>
          <w:rFonts w:cstheme="minorHAnsi"/>
        </w:rPr>
        <w:t>Housing</w:t>
      </w:r>
      <w:r w:rsidRPr="0016792F">
        <w:rPr>
          <w:rFonts w:cstheme="minorHAnsi"/>
          <w:spacing w:val="-3"/>
        </w:rPr>
        <w:t xml:space="preserve"> </w:t>
      </w:r>
      <w:r w:rsidRPr="0016792F">
        <w:rPr>
          <w:rFonts w:cstheme="minorHAnsi"/>
        </w:rPr>
        <w:t>and</w:t>
      </w:r>
      <w:r w:rsidRPr="0016792F">
        <w:rPr>
          <w:rFonts w:cstheme="minorHAnsi"/>
          <w:spacing w:val="-3"/>
        </w:rPr>
        <w:t xml:space="preserve"> </w:t>
      </w:r>
      <w:r w:rsidRPr="0016792F">
        <w:rPr>
          <w:rFonts w:cstheme="minorHAnsi"/>
        </w:rPr>
        <w:t>Urban</w:t>
      </w:r>
      <w:r w:rsidRPr="0016792F">
        <w:rPr>
          <w:rFonts w:cstheme="minorHAnsi"/>
          <w:spacing w:val="-3"/>
        </w:rPr>
        <w:t xml:space="preserve"> </w:t>
      </w:r>
      <w:r w:rsidRPr="0016792F">
        <w:rPr>
          <w:rFonts w:cstheme="minorHAnsi"/>
        </w:rPr>
        <w:t>Development</w:t>
      </w:r>
      <w:r w:rsidRPr="0016792F">
        <w:rPr>
          <w:rFonts w:cstheme="minorHAnsi"/>
          <w:spacing w:val="-3"/>
        </w:rPr>
        <w:t xml:space="preserve"> </w:t>
      </w:r>
      <w:r w:rsidRPr="0016792F">
        <w:rPr>
          <w:rFonts w:cstheme="minorHAnsi"/>
        </w:rPr>
        <w:t>(H</w:t>
      </w:r>
      <w:r w:rsidR="00BF2245" w:rsidRPr="0016792F">
        <w:rPr>
          <w:rFonts w:cstheme="minorHAnsi"/>
        </w:rPr>
        <w:t>UD</w:t>
      </w:r>
      <w:r w:rsidRPr="0016792F">
        <w:rPr>
          <w:rFonts w:cstheme="minorHAnsi"/>
        </w:rPr>
        <w:t>).</w:t>
      </w:r>
    </w:p>
    <w:p w14:paraId="65F22ABE" w14:textId="77777777" w:rsidR="00864A10" w:rsidRPr="0016792F" w:rsidRDefault="00864A10" w:rsidP="00363A0F">
      <w:pPr>
        <w:pStyle w:val="Heading3"/>
        <w:spacing w:line="276" w:lineRule="auto"/>
        <w:rPr>
          <w:rFonts w:asciiTheme="minorHAnsi" w:hAnsiTheme="minorHAnsi" w:cstheme="minorHAnsi"/>
        </w:rPr>
      </w:pPr>
    </w:p>
    <w:p w14:paraId="5B43EC20" w14:textId="3240405E" w:rsidR="00864A10" w:rsidRPr="0016792F" w:rsidRDefault="00864A10" w:rsidP="00363A0F">
      <w:pPr>
        <w:pStyle w:val="Heading3"/>
        <w:spacing w:line="276" w:lineRule="auto"/>
        <w:rPr>
          <w:rFonts w:asciiTheme="minorHAnsi" w:hAnsiTheme="minorHAnsi" w:cstheme="minorHAnsi"/>
        </w:rPr>
      </w:pPr>
      <w:r w:rsidRPr="0016792F">
        <w:rPr>
          <w:rFonts w:asciiTheme="minorHAnsi" w:hAnsiTheme="minorHAnsi" w:cstheme="minorHAnsi"/>
        </w:rPr>
        <w:t>Eligibility</w:t>
      </w:r>
      <w:r w:rsidRPr="0016792F">
        <w:rPr>
          <w:rFonts w:asciiTheme="minorHAnsi" w:hAnsiTheme="minorHAnsi" w:cstheme="minorHAnsi"/>
          <w:spacing w:val="-3"/>
        </w:rPr>
        <w:t xml:space="preserve"> </w:t>
      </w:r>
      <w:r w:rsidRPr="0016792F">
        <w:rPr>
          <w:rFonts w:asciiTheme="minorHAnsi" w:hAnsiTheme="minorHAnsi" w:cstheme="minorHAnsi"/>
        </w:rPr>
        <w:t>for</w:t>
      </w:r>
      <w:r w:rsidRPr="0016792F">
        <w:rPr>
          <w:rFonts w:asciiTheme="minorHAnsi" w:hAnsiTheme="minorHAnsi" w:cstheme="minorHAnsi"/>
          <w:spacing w:val="-1"/>
        </w:rPr>
        <w:t xml:space="preserve"> </w:t>
      </w:r>
      <w:r w:rsidRPr="0016792F">
        <w:rPr>
          <w:rFonts w:asciiTheme="minorHAnsi" w:hAnsiTheme="minorHAnsi" w:cstheme="minorHAnsi"/>
        </w:rPr>
        <w:t>Emergency</w:t>
      </w:r>
      <w:r w:rsidRPr="0016792F">
        <w:rPr>
          <w:rFonts w:asciiTheme="minorHAnsi" w:hAnsiTheme="minorHAnsi" w:cstheme="minorHAnsi"/>
          <w:spacing w:val="-2"/>
        </w:rPr>
        <w:t xml:space="preserve"> Transfers</w:t>
      </w:r>
    </w:p>
    <w:p w14:paraId="57C6661C" w14:textId="77777777" w:rsidR="00864A10" w:rsidRPr="0016792F" w:rsidRDefault="00864A10" w:rsidP="00363A0F">
      <w:pPr>
        <w:pStyle w:val="BodyText"/>
        <w:spacing w:before="9" w:line="276" w:lineRule="auto"/>
        <w:rPr>
          <w:rFonts w:asciiTheme="minorHAnsi" w:hAnsiTheme="minorHAnsi" w:cstheme="minorHAnsi"/>
          <w:b/>
        </w:rPr>
      </w:pPr>
    </w:p>
    <w:p w14:paraId="23C340B7" w14:textId="4DF0B490" w:rsidR="00487F48" w:rsidRPr="0016792F" w:rsidRDefault="00864A10" w:rsidP="00363A0F">
      <w:pPr>
        <w:pStyle w:val="BodyText"/>
        <w:spacing w:line="276" w:lineRule="auto"/>
        <w:ind w:right="196"/>
        <w:rPr>
          <w:rFonts w:asciiTheme="minorHAnsi" w:hAnsiTheme="minorHAnsi" w:cstheme="minorHAnsi"/>
          <w:spacing w:val="-3"/>
        </w:rPr>
      </w:pPr>
      <w:r w:rsidRPr="0016792F">
        <w:rPr>
          <w:rFonts w:asciiTheme="minorHAnsi" w:hAnsiTheme="minorHAnsi" w:cstheme="minorHAnsi"/>
        </w:rPr>
        <w:t xml:space="preserve">A </w:t>
      </w:r>
      <w:r w:rsidR="008E336C" w:rsidRPr="0016792F">
        <w:rPr>
          <w:rFonts w:asciiTheme="minorHAnsi" w:hAnsiTheme="minorHAnsi" w:cstheme="minorHAnsi"/>
        </w:rPr>
        <w:t xml:space="preserve">survivor </w:t>
      </w:r>
      <w:r w:rsidRPr="0016792F">
        <w:rPr>
          <w:rFonts w:asciiTheme="minorHAnsi" w:hAnsiTheme="minorHAnsi" w:cstheme="minorHAnsi"/>
        </w:rPr>
        <w:t>of domestic violence, dating violence, sexual assault, stalking or human trafficking,</w:t>
      </w:r>
      <w:r w:rsidR="00851FB4" w:rsidRPr="0016792F">
        <w:rPr>
          <w:rFonts w:asciiTheme="minorHAnsi" w:hAnsiTheme="minorHAnsi" w:cstheme="minorHAnsi"/>
        </w:rPr>
        <w:t xml:space="preserve"> residing in transitional housing, permanent supportive housing, or rapid rehousing</w:t>
      </w:r>
      <w:r w:rsidRPr="0016792F">
        <w:rPr>
          <w:rFonts w:asciiTheme="minorHAnsi" w:hAnsiTheme="minorHAnsi" w:cstheme="minorHAnsi"/>
        </w:rPr>
        <w:t xml:space="preserve"> is eligible for an emergency transfer,</w:t>
      </w:r>
      <w:r w:rsidRPr="0016792F">
        <w:rPr>
          <w:rFonts w:asciiTheme="minorHAnsi" w:hAnsiTheme="minorHAnsi" w:cstheme="minorHAnsi"/>
          <w:spacing w:val="-3"/>
        </w:rPr>
        <w:t xml:space="preserve"> </w:t>
      </w:r>
      <w:r w:rsidRPr="0016792F">
        <w:rPr>
          <w:rFonts w:asciiTheme="minorHAnsi" w:hAnsiTheme="minorHAnsi" w:cstheme="minorHAnsi"/>
        </w:rPr>
        <w:t>if</w:t>
      </w:r>
      <w:r w:rsidR="00487F48" w:rsidRPr="0016792F">
        <w:rPr>
          <w:rFonts w:asciiTheme="minorHAnsi" w:hAnsiTheme="minorHAnsi" w:cstheme="minorHAnsi"/>
        </w:rPr>
        <w:t xml:space="preserve"> they</w:t>
      </w:r>
      <w:r w:rsidRPr="0016792F">
        <w:rPr>
          <w:rFonts w:asciiTheme="minorHAnsi" w:hAnsiTheme="minorHAnsi" w:cstheme="minorHAnsi"/>
        </w:rPr>
        <w:t>:</w:t>
      </w:r>
      <w:r w:rsidRPr="0016792F">
        <w:rPr>
          <w:rFonts w:asciiTheme="minorHAnsi" w:hAnsiTheme="minorHAnsi" w:cstheme="minorHAnsi"/>
          <w:spacing w:val="-3"/>
        </w:rPr>
        <w:t xml:space="preserve"> </w:t>
      </w:r>
    </w:p>
    <w:p w14:paraId="69E8D4C8" w14:textId="0C1C1433" w:rsidR="00487F48" w:rsidRPr="0016792F" w:rsidRDefault="00487F48" w:rsidP="00363A0F">
      <w:pPr>
        <w:pStyle w:val="BodyText"/>
        <w:numPr>
          <w:ilvl w:val="0"/>
          <w:numId w:val="3"/>
        </w:numPr>
        <w:tabs>
          <w:tab w:val="left" w:pos="1912"/>
        </w:tabs>
        <w:spacing w:line="276" w:lineRule="auto"/>
        <w:ind w:left="720" w:right="196"/>
        <w:rPr>
          <w:rFonts w:asciiTheme="minorHAnsi" w:hAnsiTheme="minorHAnsi" w:cstheme="minorHAnsi"/>
          <w:spacing w:val="-3"/>
        </w:rPr>
      </w:pPr>
      <w:r w:rsidRPr="0016792F">
        <w:rPr>
          <w:rFonts w:asciiTheme="minorHAnsi" w:hAnsiTheme="minorHAnsi" w:cstheme="minorHAnsi"/>
          <w:spacing w:val="-3"/>
        </w:rPr>
        <w:t>Request an Emergency Transfer; and</w:t>
      </w:r>
    </w:p>
    <w:p w14:paraId="7A83D8B4" w14:textId="434C5BEB" w:rsidR="00487F48" w:rsidRPr="0016792F" w:rsidRDefault="00487F48" w:rsidP="00363A0F">
      <w:pPr>
        <w:pStyle w:val="BodyText"/>
        <w:numPr>
          <w:ilvl w:val="0"/>
          <w:numId w:val="3"/>
        </w:numPr>
        <w:tabs>
          <w:tab w:val="left" w:pos="1912"/>
        </w:tabs>
        <w:spacing w:line="276" w:lineRule="auto"/>
        <w:ind w:left="720" w:right="196"/>
        <w:rPr>
          <w:rFonts w:asciiTheme="minorHAnsi" w:hAnsiTheme="minorHAnsi" w:cstheme="minorHAnsi"/>
          <w:spacing w:val="-3"/>
        </w:rPr>
      </w:pPr>
      <w:r w:rsidRPr="0016792F">
        <w:rPr>
          <w:rFonts w:asciiTheme="minorHAnsi" w:hAnsiTheme="minorHAnsi" w:cstheme="minorHAnsi"/>
          <w:spacing w:val="-3"/>
        </w:rPr>
        <w:t>R</w:t>
      </w:r>
      <w:r w:rsidR="00864A10" w:rsidRPr="0016792F">
        <w:rPr>
          <w:rFonts w:asciiTheme="minorHAnsi" w:hAnsiTheme="minorHAnsi" w:cstheme="minorHAnsi"/>
        </w:rPr>
        <w:t>easonably</w:t>
      </w:r>
      <w:r w:rsidR="00864A10" w:rsidRPr="0016792F">
        <w:rPr>
          <w:rFonts w:asciiTheme="minorHAnsi" w:hAnsiTheme="minorHAnsi" w:cstheme="minorHAnsi"/>
          <w:spacing w:val="-3"/>
        </w:rPr>
        <w:t xml:space="preserve"> </w:t>
      </w:r>
      <w:r w:rsidR="00864A10" w:rsidRPr="0016792F">
        <w:rPr>
          <w:rFonts w:asciiTheme="minorHAnsi" w:hAnsiTheme="minorHAnsi" w:cstheme="minorHAnsi"/>
        </w:rPr>
        <w:t>believe</w:t>
      </w:r>
      <w:r w:rsidR="00864A10" w:rsidRPr="0016792F">
        <w:rPr>
          <w:rFonts w:asciiTheme="minorHAnsi" w:hAnsiTheme="minorHAnsi" w:cstheme="minorHAnsi"/>
          <w:spacing w:val="-3"/>
        </w:rPr>
        <w:t xml:space="preserve"> </w:t>
      </w:r>
      <w:r w:rsidR="00864A10" w:rsidRPr="0016792F">
        <w:rPr>
          <w:rFonts w:asciiTheme="minorHAnsi" w:hAnsiTheme="minorHAnsi" w:cstheme="minorHAnsi"/>
        </w:rPr>
        <w:t>that</w:t>
      </w:r>
      <w:r w:rsidR="00864A10" w:rsidRPr="0016792F">
        <w:rPr>
          <w:rFonts w:asciiTheme="minorHAnsi" w:hAnsiTheme="minorHAnsi" w:cstheme="minorHAnsi"/>
          <w:spacing w:val="-3"/>
        </w:rPr>
        <w:t xml:space="preserve"> </w:t>
      </w:r>
      <w:r w:rsidR="00864A10" w:rsidRPr="0016792F">
        <w:rPr>
          <w:rFonts w:asciiTheme="minorHAnsi" w:hAnsiTheme="minorHAnsi" w:cstheme="minorHAnsi"/>
        </w:rPr>
        <w:t>there</w:t>
      </w:r>
      <w:r w:rsidR="00864A10" w:rsidRPr="0016792F">
        <w:rPr>
          <w:rFonts w:asciiTheme="minorHAnsi" w:hAnsiTheme="minorHAnsi" w:cstheme="minorHAnsi"/>
          <w:spacing w:val="-3"/>
        </w:rPr>
        <w:t xml:space="preserve"> </w:t>
      </w:r>
      <w:r w:rsidR="00864A10" w:rsidRPr="0016792F">
        <w:rPr>
          <w:rFonts w:asciiTheme="minorHAnsi" w:hAnsiTheme="minorHAnsi" w:cstheme="minorHAnsi"/>
        </w:rPr>
        <w:t>is</w:t>
      </w:r>
      <w:r w:rsidR="00864A10" w:rsidRPr="0016792F">
        <w:rPr>
          <w:rFonts w:asciiTheme="minorHAnsi" w:hAnsiTheme="minorHAnsi" w:cstheme="minorHAnsi"/>
          <w:spacing w:val="-3"/>
        </w:rPr>
        <w:t xml:space="preserve"> </w:t>
      </w:r>
      <w:r w:rsidR="00864A10" w:rsidRPr="0016792F">
        <w:rPr>
          <w:rFonts w:asciiTheme="minorHAnsi" w:hAnsiTheme="minorHAnsi" w:cstheme="minorHAnsi"/>
        </w:rPr>
        <w:t>a</w:t>
      </w:r>
      <w:r w:rsidR="00864A10" w:rsidRPr="0016792F">
        <w:rPr>
          <w:rFonts w:asciiTheme="minorHAnsi" w:hAnsiTheme="minorHAnsi" w:cstheme="minorHAnsi"/>
          <w:spacing w:val="-3"/>
        </w:rPr>
        <w:t xml:space="preserve"> </w:t>
      </w:r>
      <w:r w:rsidR="00864A10" w:rsidRPr="0016792F">
        <w:rPr>
          <w:rFonts w:asciiTheme="minorHAnsi" w:hAnsiTheme="minorHAnsi" w:cstheme="minorHAnsi"/>
        </w:rPr>
        <w:t>threat</w:t>
      </w:r>
      <w:r w:rsidR="00864A10" w:rsidRPr="0016792F">
        <w:rPr>
          <w:rFonts w:asciiTheme="minorHAnsi" w:hAnsiTheme="minorHAnsi" w:cstheme="minorHAnsi"/>
          <w:spacing w:val="-3"/>
        </w:rPr>
        <w:t xml:space="preserve"> </w:t>
      </w:r>
      <w:r w:rsidR="00864A10" w:rsidRPr="0016792F">
        <w:rPr>
          <w:rFonts w:asciiTheme="minorHAnsi" w:hAnsiTheme="minorHAnsi" w:cstheme="minorHAnsi"/>
        </w:rPr>
        <w:t>of</w:t>
      </w:r>
      <w:r w:rsidR="00864A10" w:rsidRPr="0016792F">
        <w:rPr>
          <w:rFonts w:asciiTheme="minorHAnsi" w:hAnsiTheme="minorHAnsi" w:cstheme="minorHAnsi"/>
          <w:spacing w:val="-3"/>
        </w:rPr>
        <w:t xml:space="preserve"> </w:t>
      </w:r>
      <w:r w:rsidR="00864A10" w:rsidRPr="0016792F">
        <w:rPr>
          <w:rFonts w:asciiTheme="minorHAnsi" w:hAnsiTheme="minorHAnsi" w:cstheme="minorHAnsi"/>
        </w:rPr>
        <w:t>imminent</w:t>
      </w:r>
      <w:r w:rsidR="00864A10" w:rsidRPr="0016792F">
        <w:rPr>
          <w:rFonts w:asciiTheme="minorHAnsi" w:hAnsiTheme="minorHAnsi" w:cstheme="minorHAnsi"/>
          <w:spacing w:val="-3"/>
        </w:rPr>
        <w:t xml:space="preserve"> </w:t>
      </w:r>
      <w:r w:rsidR="00864A10" w:rsidRPr="0016792F">
        <w:rPr>
          <w:rFonts w:asciiTheme="minorHAnsi" w:hAnsiTheme="minorHAnsi" w:cstheme="minorHAnsi"/>
        </w:rPr>
        <w:t>harm</w:t>
      </w:r>
      <w:r w:rsidR="00864A10" w:rsidRPr="0016792F">
        <w:rPr>
          <w:rFonts w:asciiTheme="minorHAnsi" w:hAnsiTheme="minorHAnsi" w:cstheme="minorHAnsi"/>
          <w:spacing w:val="-3"/>
        </w:rPr>
        <w:t xml:space="preserve"> </w:t>
      </w:r>
      <w:r w:rsidR="00864A10" w:rsidRPr="0016792F">
        <w:rPr>
          <w:rFonts w:asciiTheme="minorHAnsi" w:hAnsiTheme="minorHAnsi" w:cstheme="minorHAnsi"/>
        </w:rPr>
        <w:t>from</w:t>
      </w:r>
      <w:r w:rsidR="00864A10" w:rsidRPr="0016792F">
        <w:rPr>
          <w:rFonts w:asciiTheme="minorHAnsi" w:hAnsiTheme="minorHAnsi" w:cstheme="minorHAnsi"/>
          <w:spacing w:val="-3"/>
        </w:rPr>
        <w:t xml:space="preserve"> </w:t>
      </w:r>
      <w:r w:rsidR="00864A10" w:rsidRPr="0016792F">
        <w:rPr>
          <w:rFonts w:asciiTheme="minorHAnsi" w:hAnsiTheme="minorHAnsi" w:cstheme="minorHAnsi"/>
        </w:rPr>
        <w:t>further</w:t>
      </w:r>
      <w:r w:rsidR="00864A10" w:rsidRPr="0016792F">
        <w:rPr>
          <w:rFonts w:asciiTheme="minorHAnsi" w:hAnsiTheme="minorHAnsi" w:cstheme="minorHAnsi"/>
          <w:spacing w:val="-3"/>
        </w:rPr>
        <w:t xml:space="preserve"> </w:t>
      </w:r>
      <w:r w:rsidR="00864A10" w:rsidRPr="0016792F">
        <w:rPr>
          <w:rFonts w:asciiTheme="minorHAnsi" w:hAnsiTheme="minorHAnsi" w:cstheme="minorHAnsi"/>
        </w:rPr>
        <w:t>violence if</w:t>
      </w:r>
      <w:r w:rsidR="00864A10" w:rsidRPr="0016792F">
        <w:rPr>
          <w:rFonts w:asciiTheme="minorHAnsi" w:hAnsiTheme="minorHAnsi" w:cstheme="minorHAnsi"/>
          <w:spacing w:val="-2"/>
        </w:rPr>
        <w:t xml:space="preserve"> </w:t>
      </w:r>
      <w:r w:rsidR="00864A10" w:rsidRPr="0016792F">
        <w:rPr>
          <w:rFonts w:asciiTheme="minorHAnsi" w:hAnsiTheme="minorHAnsi" w:cstheme="minorHAnsi"/>
        </w:rPr>
        <w:t>the</w:t>
      </w:r>
      <w:r w:rsidR="00851FB4" w:rsidRPr="0016792F">
        <w:rPr>
          <w:rFonts w:asciiTheme="minorHAnsi" w:hAnsiTheme="minorHAnsi" w:cstheme="minorHAnsi"/>
        </w:rPr>
        <w:t xml:space="preserve">y </w:t>
      </w:r>
      <w:r w:rsidR="00864A10" w:rsidRPr="0016792F">
        <w:rPr>
          <w:rFonts w:asciiTheme="minorHAnsi" w:hAnsiTheme="minorHAnsi" w:cstheme="minorHAnsi"/>
        </w:rPr>
        <w:t>remain</w:t>
      </w:r>
      <w:r w:rsidR="00851FB4" w:rsidRPr="0016792F">
        <w:rPr>
          <w:rFonts w:asciiTheme="minorHAnsi" w:hAnsiTheme="minorHAnsi" w:cstheme="minorHAnsi"/>
        </w:rPr>
        <w:t xml:space="preserve"> in</w:t>
      </w:r>
      <w:r w:rsidR="00864A10" w:rsidRPr="0016792F">
        <w:rPr>
          <w:rFonts w:asciiTheme="minorHAnsi" w:hAnsiTheme="minorHAnsi" w:cstheme="minorHAnsi"/>
          <w:spacing w:val="-2"/>
        </w:rPr>
        <w:t xml:space="preserve"> </w:t>
      </w:r>
      <w:r w:rsidR="00864A10" w:rsidRPr="0016792F">
        <w:rPr>
          <w:rFonts w:asciiTheme="minorHAnsi" w:hAnsiTheme="minorHAnsi" w:cstheme="minorHAnsi"/>
        </w:rPr>
        <w:t>the</w:t>
      </w:r>
      <w:r w:rsidR="00864A10" w:rsidRPr="0016792F">
        <w:rPr>
          <w:rFonts w:asciiTheme="minorHAnsi" w:hAnsiTheme="minorHAnsi" w:cstheme="minorHAnsi"/>
          <w:spacing w:val="-2"/>
        </w:rPr>
        <w:t xml:space="preserve"> </w:t>
      </w:r>
      <w:r w:rsidR="00864A10" w:rsidRPr="0016792F">
        <w:rPr>
          <w:rFonts w:asciiTheme="minorHAnsi" w:hAnsiTheme="minorHAnsi" w:cstheme="minorHAnsi"/>
        </w:rPr>
        <w:t>same</w:t>
      </w:r>
      <w:r w:rsidR="00864A10" w:rsidRPr="0016792F">
        <w:rPr>
          <w:rFonts w:asciiTheme="minorHAnsi" w:hAnsiTheme="minorHAnsi" w:cstheme="minorHAnsi"/>
          <w:spacing w:val="-2"/>
        </w:rPr>
        <w:t xml:space="preserve"> </w:t>
      </w:r>
      <w:r w:rsidR="00864A10" w:rsidRPr="0016792F">
        <w:rPr>
          <w:rFonts w:asciiTheme="minorHAnsi" w:hAnsiTheme="minorHAnsi" w:cstheme="minorHAnsi"/>
        </w:rPr>
        <w:t>unit</w:t>
      </w:r>
      <w:r w:rsidRPr="0016792F">
        <w:rPr>
          <w:rFonts w:asciiTheme="minorHAnsi" w:hAnsiTheme="minorHAnsi" w:cstheme="minorHAnsi"/>
        </w:rPr>
        <w:t>; or</w:t>
      </w:r>
    </w:p>
    <w:p w14:paraId="71481BE2" w14:textId="377E9CF3" w:rsidR="00864A10" w:rsidRPr="0016792F" w:rsidRDefault="00487F48" w:rsidP="00363A0F">
      <w:pPr>
        <w:pStyle w:val="BodyText"/>
        <w:numPr>
          <w:ilvl w:val="0"/>
          <w:numId w:val="3"/>
        </w:numPr>
        <w:tabs>
          <w:tab w:val="left" w:pos="1912"/>
        </w:tabs>
        <w:spacing w:line="276" w:lineRule="auto"/>
        <w:ind w:left="720" w:right="196"/>
        <w:rPr>
          <w:rFonts w:asciiTheme="minorHAnsi" w:hAnsiTheme="minorHAnsi" w:cstheme="minorHAnsi"/>
          <w:spacing w:val="-3"/>
        </w:rPr>
      </w:pPr>
      <w:r w:rsidRPr="0016792F">
        <w:rPr>
          <w:rFonts w:asciiTheme="minorHAnsi" w:hAnsiTheme="minorHAnsi" w:cstheme="minorHAnsi"/>
        </w:rPr>
        <w:t>I</w:t>
      </w:r>
      <w:r w:rsidR="00851FB4" w:rsidRPr="0016792F">
        <w:rPr>
          <w:rFonts w:asciiTheme="minorHAnsi" w:hAnsiTheme="minorHAnsi" w:cstheme="minorHAnsi"/>
        </w:rPr>
        <w:t>f a</w:t>
      </w:r>
      <w:r w:rsidR="00864A10" w:rsidRPr="0016792F">
        <w:rPr>
          <w:rFonts w:asciiTheme="minorHAnsi" w:hAnsiTheme="minorHAnsi" w:cstheme="minorHAnsi"/>
        </w:rPr>
        <w:t xml:space="preserve"> sexual assault occurred on the premises within the 90-</w:t>
      </w:r>
      <w:r w:rsidR="00D4502E" w:rsidRPr="0016792F">
        <w:rPr>
          <w:rFonts w:asciiTheme="minorHAnsi" w:hAnsiTheme="minorHAnsi" w:cstheme="minorHAnsi"/>
        </w:rPr>
        <w:t xml:space="preserve"> </w:t>
      </w:r>
      <w:r w:rsidR="00864A10" w:rsidRPr="0016792F">
        <w:rPr>
          <w:rFonts w:asciiTheme="minorHAnsi" w:hAnsiTheme="minorHAnsi" w:cstheme="minorHAnsi"/>
        </w:rPr>
        <w:t>day period preceding a request for an emergency transfer.</w:t>
      </w:r>
    </w:p>
    <w:p w14:paraId="76629387" w14:textId="77777777" w:rsidR="00864A10" w:rsidRPr="0016792F" w:rsidRDefault="00864A10" w:rsidP="00363A0F">
      <w:pPr>
        <w:pStyle w:val="BodyText"/>
        <w:spacing w:before="2" w:line="276" w:lineRule="auto"/>
        <w:rPr>
          <w:rFonts w:asciiTheme="minorHAnsi" w:hAnsiTheme="minorHAnsi" w:cstheme="minorHAnsi"/>
        </w:rPr>
      </w:pPr>
    </w:p>
    <w:p w14:paraId="47D7CAAC" w14:textId="5A51450B" w:rsidR="00864A10" w:rsidRPr="0016792F" w:rsidRDefault="00603731" w:rsidP="00363A0F">
      <w:pPr>
        <w:pStyle w:val="BodyText"/>
        <w:spacing w:before="9" w:line="276" w:lineRule="auto"/>
        <w:rPr>
          <w:rFonts w:asciiTheme="minorHAnsi" w:hAnsiTheme="minorHAnsi" w:cstheme="minorHAnsi"/>
        </w:rPr>
      </w:pPr>
      <w:r w:rsidRPr="0016792F">
        <w:rPr>
          <w:rFonts w:asciiTheme="minorHAnsi" w:hAnsiTheme="minorHAnsi" w:cstheme="minorHAnsi"/>
        </w:rPr>
        <w:t xml:space="preserve">Eligibility for an Emergency Transfer is based solely on the need identified by the participant. </w:t>
      </w:r>
      <w:r w:rsidR="00487F48" w:rsidRPr="0016792F">
        <w:rPr>
          <w:rFonts w:asciiTheme="minorHAnsi" w:hAnsiTheme="minorHAnsi" w:cstheme="minorHAnsi"/>
        </w:rPr>
        <w:t>Residents’ adherence to lease obligations,</w:t>
      </w:r>
      <w:r w:rsidR="00415AA2" w:rsidRPr="0016792F">
        <w:rPr>
          <w:rFonts w:asciiTheme="minorHAnsi" w:hAnsiTheme="minorHAnsi" w:cstheme="minorHAnsi"/>
        </w:rPr>
        <w:t xml:space="preserve"> program expectations, or other </w:t>
      </w:r>
      <w:r w:rsidR="00B870A8" w:rsidRPr="0016792F">
        <w:rPr>
          <w:rFonts w:asciiTheme="minorHAnsi" w:hAnsiTheme="minorHAnsi" w:cstheme="minorHAnsi"/>
        </w:rPr>
        <w:t xml:space="preserve">program </w:t>
      </w:r>
      <w:r w:rsidR="00415AA2" w:rsidRPr="0016792F">
        <w:rPr>
          <w:rFonts w:asciiTheme="minorHAnsi" w:hAnsiTheme="minorHAnsi" w:cstheme="minorHAnsi"/>
        </w:rPr>
        <w:lastRenderedPageBreak/>
        <w:t>requirements do</w:t>
      </w:r>
      <w:r w:rsidR="0016792F" w:rsidRPr="0016792F">
        <w:rPr>
          <w:rFonts w:asciiTheme="minorHAnsi" w:hAnsiTheme="minorHAnsi" w:cstheme="minorHAnsi"/>
        </w:rPr>
        <w:t>es</w:t>
      </w:r>
      <w:r w:rsidR="00415AA2" w:rsidRPr="0016792F">
        <w:rPr>
          <w:rFonts w:asciiTheme="minorHAnsi" w:hAnsiTheme="minorHAnsi" w:cstheme="minorHAnsi"/>
        </w:rPr>
        <w:t xml:space="preserve"> not impact their eligibility for an emergency transfer.</w:t>
      </w:r>
      <w:r w:rsidRPr="0016792F">
        <w:rPr>
          <w:rFonts w:asciiTheme="minorHAnsi" w:hAnsiTheme="minorHAnsi" w:cstheme="minorHAnsi"/>
        </w:rPr>
        <w:t xml:space="preserve"> </w:t>
      </w:r>
      <w:r w:rsidR="00E111B2">
        <w:rPr>
          <w:rFonts w:asciiTheme="minorHAnsi" w:hAnsiTheme="minorHAnsi" w:cstheme="minorHAnsi"/>
        </w:rPr>
        <w:t>The Agency</w:t>
      </w:r>
      <w:r w:rsidR="000C7F51" w:rsidRPr="0016792F">
        <w:rPr>
          <w:rFonts w:asciiTheme="minorHAnsi" w:hAnsiTheme="minorHAnsi" w:cstheme="minorHAnsi"/>
        </w:rPr>
        <w:t xml:space="preserve"> may not consider mental health, perceived reliability</w:t>
      </w:r>
      <w:r w:rsidR="0016792F" w:rsidRPr="0016792F">
        <w:rPr>
          <w:rFonts w:asciiTheme="minorHAnsi" w:hAnsiTheme="minorHAnsi" w:cstheme="minorHAnsi"/>
        </w:rPr>
        <w:t xml:space="preserve"> of the requestor</w:t>
      </w:r>
      <w:r w:rsidR="000C7F51" w:rsidRPr="0016792F">
        <w:rPr>
          <w:rFonts w:asciiTheme="minorHAnsi" w:hAnsiTheme="minorHAnsi" w:cstheme="minorHAnsi"/>
        </w:rPr>
        <w:t>, gender, family composition or other factors.</w:t>
      </w:r>
    </w:p>
    <w:p w14:paraId="62038136" w14:textId="77777777" w:rsidR="00B870A8" w:rsidRPr="0016792F" w:rsidRDefault="00B870A8" w:rsidP="00363A0F">
      <w:pPr>
        <w:pStyle w:val="Heading3"/>
        <w:spacing w:line="276" w:lineRule="auto"/>
        <w:rPr>
          <w:rFonts w:asciiTheme="minorHAnsi" w:hAnsiTheme="minorHAnsi" w:cstheme="minorHAnsi"/>
        </w:rPr>
      </w:pPr>
    </w:p>
    <w:p w14:paraId="3C871222" w14:textId="70C21DF0" w:rsidR="00864A10" w:rsidRPr="0016792F" w:rsidRDefault="00864A10" w:rsidP="00363A0F">
      <w:pPr>
        <w:pStyle w:val="Heading3"/>
        <w:spacing w:line="276" w:lineRule="auto"/>
        <w:rPr>
          <w:rFonts w:asciiTheme="minorHAnsi" w:hAnsiTheme="minorHAnsi" w:cstheme="minorHAnsi"/>
        </w:rPr>
      </w:pPr>
      <w:r w:rsidRPr="0016792F">
        <w:rPr>
          <w:rFonts w:asciiTheme="minorHAnsi" w:hAnsiTheme="minorHAnsi" w:cstheme="minorHAnsi"/>
        </w:rPr>
        <w:t>Emergency</w:t>
      </w:r>
      <w:r w:rsidRPr="0016792F">
        <w:rPr>
          <w:rFonts w:asciiTheme="minorHAnsi" w:hAnsiTheme="minorHAnsi" w:cstheme="minorHAnsi"/>
          <w:spacing w:val="-1"/>
        </w:rPr>
        <w:t xml:space="preserve"> </w:t>
      </w:r>
      <w:r w:rsidRPr="0016792F">
        <w:rPr>
          <w:rFonts w:asciiTheme="minorHAnsi" w:hAnsiTheme="minorHAnsi" w:cstheme="minorHAnsi"/>
        </w:rPr>
        <w:t xml:space="preserve">Transfer Request </w:t>
      </w:r>
      <w:r w:rsidRPr="0016792F">
        <w:rPr>
          <w:rFonts w:asciiTheme="minorHAnsi" w:hAnsiTheme="minorHAnsi" w:cstheme="minorHAnsi"/>
          <w:spacing w:val="-2"/>
        </w:rPr>
        <w:t>Documentation</w:t>
      </w:r>
    </w:p>
    <w:p w14:paraId="24CF808A" w14:textId="77777777" w:rsidR="00864A10" w:rsidRPr="0016792F" w:rsidRDefault="00864A10" w:rsidP="00363A0F">
      <w:pPr>
        <w:pStyle w:val="BodyText"/>
        <w:spacing w:before="2" w:line="276" w:lineRule="auto"/>
        <w:rPr>
          <w:rFonts w:asciiTheme="minorHAnsi" w:hAnsiTheme="minorHAnsi" w:cstheme="minorHAnsi"/>
          <w:b/>
        </w:rPr>
      </w:pPr>
    </w:p>
    <w:p w14:paraId="04F03A02" w14:textId="3A9BA0A8" w:rsidR="00864A10" w:rsidRPr="0016792F" w:rsidRDefault="00864A10" w:rsidP="00363A0F">
      <w:pPr>
        <w:pStyle w:val="BodyText"/>
        <w:spacing w:line="276" w:lineRule="auto"/>
        <w:ind w:right="196"/>
        <w:rPr>
          <w:rFonts w:asciiTheme="minorHAnsi" w:hAnsiTheme="minorHAnsi" w:cstheme="minorHAnsi"/>
          <w:b/>
        </w:rPr>
      </w:pPr>
      <w:r w:rsidRPr="0016792F">
        <w:rPr>
          <w:rFonts w:asciiTheme="minorHAnsi" w:hAnsiTheme="minorHAnsi" w:cstheme="minorHAnsi"/>
        </w:rPr>
        <w:t xml:space="preserve">To request an emergency transfer, the </w:t>
      </w:r>
      <w:r w:rsidR="00B870A8" w:rsidRPr="0016792F">
        <w:rPr>
          <w:rFonts w:asciiTheme="minorHAnsi" w:hAnsiTheme="minorHAnsi" w:cstheme="minorHAnsi"/>
        </w:rPr>
        <w:t>resident</w:t>
      </w:r>
      <w:r w:rsidRPr="0016792F">
        <w:rPr>
          <w:rFonts w:asciiTheme="minorHAnsi" w:hAnsiTheme="minorHAnsi" w:cstheme="minorHAnsi"/>
        </w:rPr>
        <w:t xml:space="preserve"> shall notify the </w:t>
      </w:r>
      <w:r w:rsidR="00880AFC" w:rsidRPr="0016792F">
        <w:rPr>
          <w:rFonts w:asciiTheme="minorHAnsi" w:hAnsiTheme="minorHAnsi" w:cstheme="minorHAnsi"/>
        </w:rPr>
        <w:t xml:space="preserve">contact </w:t>
      </w:r>
      <w:r w:rsidR="00B870A8" w:rsidRPr="0016792F">
        <w:rPr>
          <w:rFonts w:asciiTheme="minorHAnsi" w:hAnsiTheme="minorHAnsi" w:cstheme="minorHAnsi"/>
        </w:rPr>
        <w:t>person listed below</w:t>
      </w:r>
      <w:r w:rsidRPr="0016792F">
        <w:rPr>
          <w:rFonts w:asciiTheme="minorHAnsi" w:hAnsiTheme="minorHAnsi" w:cstheme="minorHAnsi"/>
          <w:b/>
        </w:rPr>
        <w:t>:</w:t>
      </w:r>
    </w:p>
    <w:p w14:paraId="0EEE1C52" w14:textId="1CC5A213" w:rsidR="00864A10" w:rsidRPr="0016792F" w:rsidRDefault="00864A10" w:rsidP="00363A0F">
      <w:pPr>
        <w:pStyle w:val="Heading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6792F">
        <w:rPr>
          <w:rFonts w:asciiTheme="minorHAnsi" w:hAnsiTheme="minorHAnsi" w:cstheme="minorHAnsi"/>
          <w:color w:val="000000"/>
          <w:sz w:val="24"/>
          <w:szCs w:val="24"/>
          <w:shd w:val="clear" w:color="auto" w:fill="FFFF00"/>
        </w:rPr>
        <w:t>(INSERT</w:t>
      </w:r>
      <w:r w:rsidRPr="0016792F">
        <w:rPr>
          <w:rFonts w:asciiTheme="minorHAnsi" w:hAnsiTheme="minorHAnsi" w:cstheme="minorHAnsi"/>
          <w:color w:val="000000"/>
          <w:spacing w:val="-1"/>
          <w:sz w:val="24"/>
          <w:szCs w:val="24"/>
          <w:shd w:val="clear" w:color="auto" w:fill="FFFF00"/>
        </w:rPr>
        <w:t xml:space="preserve"> </w:t>
      </w:r>
      <w:r w:rsidR="00415AA2" w:rsidRPr="0016792F">
        <w:rPr>
          <w:rFonts w:asciiTheme="minorHAnsi" w:hAnsiTheme="minorHAnsi" w:cstheme="minorHAnsi"/>
          <w:color w:val="000000"/>
          <w:spacing w:val="-1"/>
          <w:sz w:val="24"/>
          <w:szCs w:val="24"/>
          <w:shd w:val="clear" w:color="auto" w:fill="FFFF00"/>
        </w:rPr>
        <w:t xml:space="preserve">CONTACT NAME, </w:t>
      </w:r>
      <w:r w:rsidR="00E74985" w:rsidRPr="0016792F">
        <w:rPr>
          <w:rFonts w:asciiTheme="minorHAnsi" w:hAnsiTheme="minorHAnsi" w:cstheme="minorHAnsi"/>
          <w:color w:val="000000"/>
          <w:spacing w:val="-1"/>
          <w:sz w:val="24"/>
          <w:szCs w:val="24"/>
          <w:shd w:val="clear" w:color="auto" w:fill="FFFF00"/>
        </w:rPr>
        <w:t>EMAIL, AND</w:t>
      </w:r>
      <w:r w:rsidR="00415AA2" w:rsidRPr="0016792F">
        <w:rPr>
          <w:rFonts w:asciiTheme="minorHAnsi" w:hAnsiTheme="minorHAnsi" w:cstheme="minorHAnsi"/>
          <w:color w:val="000000"/>
          <w:spacing w:val="-1"/>
          <w:sz w:val="24"/>
          <w:szCs w:val="24"/>
          <w:shd w:val="clear" w:color="auto" w:fill="FFFF00"/>
        </w:rPr>
        <w:t xml:space="preserve"> </w:t>
      </w:r>
      <w:r w:rsidRPr="0016792F">
        <w:rPr>
          <w:rFonts w:asciiTheme="minorHAnsi" w:hAnsiTheme="minorHAnsi" w:cstheme="minorHAnsi"/>
          <w:color w:val="000000"/>
          <w:sz w:val="24"/>
          <w:szCs w:val="24"/>
          <w:shd w:val="clear" w:color="auto" w:fill="FFFF00"/>
        </w:rPr>
        <w:t>ADDRESS</w:t>
      </w:r>
      <w:r w:rsidRPr="0016792F">
        <w:rPr>
          <w:rFonts w:asciiTheme="minorHAnsi" w:hAnsiTheme="minorHAnsi" w:cstheme="minorHAnsi"/>
          <w:color w:val="000000"/>
          <w:spacing w:val="-1"/>
          <w:sz w:val="24"/>
          <w:szCs w:val="24"/>
          <w:shd w:val="clear" w:color="auto" w:fill="FFFF00"/>
        </w:rPr>
        <w:t xml:space="preserve"> </w:t>
      </w:r>
      <w:r w:rsidRPr="0016792F">
        <w:rPr>
          <w:rFonts w:asciiTheme="minorHAnsi" w:hAnsiTheme="minorHAnsi" w:cstheme="minorHAnsi"/>
          <w:color w:val="000000"/>
          <w:sz w:val="24"/>
          <w:szCs w:val="24"/>
          <w:shd w:val="clear" w:color="auto" w:fill="FFFF00"/>
        </w:rPr>
        <w:t>FOR</w:t>
      </w:r>
      <w:r w:rsidRPr="0016792F">
        <w:rPr>
          <w:rFonts w:asciiTheme="minorHAnsi" w:hAnsiTheme="minorHAnsi" w:cstheme="minorHAnsi"/>
          <w:color w:val="000000"/>
          <w:spacing w:val="-1"/>
          <w:sz w:val="24"/>
          <w:szCs w:val="24"/>
          <w:shd w:val="clear" w:color="auto" w:fill="FFFF00"/>
        </w:rPr>
        <w:t xml:space="preserve"> </w:t>
      </w:r>
      <w:r w:rsidRPr="0016792F">
        <w:rPr>
          <w:rFonts w:asciiTheme="minorHAnsi" w:hAnsiTheme="minorHAnsi" w:cstheme="minorHAnsi"/>
          <w:color w:val="000000"/>
          <w:sz w:val="24"/>
          <w:szCs w:val="24"/>
          <w:shd w:val="clear" w:color="auto" w:fill="FFFF00"/>
        </w:rPr>
        <w:t>EACH</w:t>
      </w:r>
      <w:r w:rsidRPr="0016792F">
        <w:rPr>
          <w:rFonts w:asciiTheme="minorHAnsi" w:hAnsiTheme="minorHAnsi" w:cstheme="minorHAnsi"/>
          <w:color w:val="000000"/>
          <w:spacing w:val="-1"/>
          <w:sz w:val="24"/>
          <w:szCs w:val="24"/>
          <w:shd w:val="clear" w:color="auto" w:fill="FFFF00"/>
        </w:rPr>
        <w:t xml:space="preserve"> </w:t>
      </w:r>
      <w:r w:rsidR="00E74985" w:rsidRPr="0016792F">
        <w:rPr>
          <w:rFonts w:asciiTheme="minorHAnsi" w:hAnsiTheme="minorHAnsi" w:cstheme="minorHAnsi"/>
          <w:color w:val="000000"/>
          <w:sz w:val="24"/>
          <w:szCs w:val="24"/>
          <w:shd w:val="clear" w:color="auto" w:fill="FFFF00"/>
        </w:rPr>
        <w:t>TRANSITIONL HOUSING, RAPID REHOUSING, AND PERMANENT SUPPORTIVE HOUSING</w:t>
      </w:r>
      <w:r w:rsidRPr="0016792F">
        <w:rPr>
          <w:rFonts w:asciiTheme="minorHAnsi" w:hAnsiTheme="minorHAnsi" w:cstheme="minorHAnsi"/>
          <w:color w:val="000000"/>
          <w:sz w:val="24"/>
          <w:szCs w:val="24"/>
          <w:shd w:val="clear" w:color="auto" w:fill="FFFF00"/>
        </w:rPr>
        <w:t xml:space="preserve"> </w:t>
      </w:r>
      <w:r w:rsidRPr="0016792F">
        <w:rPr>
          <w:rFonts w:asciiTheme="minorHAnsi" w:hAnsiTheme="minorHAnsi" w:cstheme="minorHAnsi"/>
          <w:color w:val="000000"/>
          <w:spacing w:val="-2"/>
          <w:sz w:val="24"/>
          <w:szCs w:val="24"/>
          <w:shd w:val="clear" w:color="auto" w:fill="FFFF00"/>
        </w:rPr>
        <w:t>PROJECT)</w:t>
      </w:r>
    </w:p>
    <w:p w14:paraId="5FC1351A" w14:textId="77777777" w:rsidR="00864A10" w:rsidRPr="0016792F" w:rsidRDefault="00864A10" w:rsidP="00363A0F">
      <w:pPr>
        <w:pStyle w:val="BodyText"/>
        <w:spacing w:line="276" w:lineRule="auto"/>
        <w:rPr>
          <w:rFonts w:asciiTheme="minorHAnsi" w:hAnsiTheme="minorHAnsi" w:cstheme="minorHAnsi"/>
          <w:b/>
        </w:rPr>
      </w:pPr>
    </w:p>
    <w:p w14:paraId="5A90AE13" w14:textId="05D5AA12" w:rsidR="00E74985" w:rsidRPr="0016792F" w:rsidRDefault="00B870A8" w:rsidP="00363A0F">
      <w:pPr>
        <w:pStyle w:val="BodyText"/>
        <w:spacing w:line="276" w:lineRule="auto"/>
        <w:rPr>
          <w:rFonts w:asciiTheme="minorHAnsi" w:hAnsiTheme="minorHAnsi" w:cstheme="minorHAnsi"/>
          <w:bCs/>
        </w:rPr>
      </w:pPr>
      <w:r w:rsidRPr="0016792F">
        <w:rPr>
          <w:rFonts w:asciiTheme="minorHAnsi" w:hAnsiTheme="minorHAnsi" w:cstheme="minorHAnsi"/>
          <w:bCs/>
        </w:rPr>
        <w:t xml:space="preserve">If possible, the resident should submit the request in writing and </w:t>
      </w:r>
      <w:r w:rsidR="00E74985" w:rsidRPr="0016792F">
        <w:rPr>
          <w:rFonts w:asciiTheme="minorHAnsi" w:hAnsiTheme="minorHAnsi" w:cstheme="minorHAnsi"/>
          <w:bCs/>
        </w:rPr>
        <w:t>include either:</w:t>
      </w:r>
    </w:p>
    <w:p w14:paraId="7B7301EA" w14:textId="77777777" w:rsidR="00E74985" w:rsidRPr="0016792F" w:rsidRDefault="00E74985" w:rsidP="00363A0F">
      <w:pPr>
        <w:pStyle w:val="BodyText"/>
        <w:spacing w:before="1" w:line="276" w:lineRule="auto"/>
        <w:rPr>
          <w:rFonts w:asciiTheme="minorHAnsi" w:hAnsiTheme="minorHAnsi" w:cstheme="minorHAnsi"/>
        </w:rPr>
      </w:pPr>
    </w:p>
    <w:p w14:paraId="061D673F" w14:textId="67A4EFD7" w:rsidR="00AC051F" w:rsidRPr="0016792F" w:rsidRDefault="00E74985" w:rsidP="00363A0F">
      <w:pPr>
        <w:pStyle w:val="ListParagraph"/>
        <w:numPr>
          <w:ilvl w:val="0"/>
          <w:numId w:val="2"/>
        </w:numPr>
        <w:tabs>
          <w:tab w:val="left" w:pos="835"/>
          <w:tab w:val="left" w:pos="837"/>
        </w:tabs>
        <w:spacing w:before="1" w:line="276" w:lineRule="auto"/>
        <w:ind w:right="282"/>
        <w:rPr>
          <w:rFonts w:asciiTheme="minorHAnsi" w:hAnsiTheme="minorHAnsi" w:cstheme="minorHAnsi"/>
          <w:sz w:val="24"/>
          <w:szCs w:val="24"/>
        </w:rPr>
      </w:pPr>
      <w:r w:rsidRPr="0016792F">
        <w:rPr>
          <w:rFonts w:asciiTheme="minorHAnsi" w:hAnsiTheme="minorHAnsi" w:cstheme="minorHAnsi"/>
          <w:sz w:val="24"/>
          <w:szCs w:val="24"/>
        </w:rPr>
        <w:t>A</w:t>
      </w:r>
      <w:r w:rsidRPr="0016792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6792F">
        <w:rPr>
          <w:rFonts w:asciiTheme="minorHAnsi" w:hAnsiTheme="minorHAnsi" w:cstheme="minorHAnsi"/>
          <w:sz w:val="24"/>
          <w:szCs w:val="24"/>
        </w:rPr>
        <w:t>statement</w:t>
      </w:r>
      <w:r w:rsidRPr="0016792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6792F">
        <w:rPr>
          <w:rFonts w:asciiTheme="minorHAnsi" w:hAnsiTheme="minorHAnsi" w:cstheme="minorHAnsi"/>
          <w:sz w:val="24"/>
          <w:szCs w:val="24"/>
        </w:rPr>
        <w:t>expressing</w:t>
      </w:r>
      <w:r w:rsidRPr="0016792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6792F">
        <w:rPr>
          <w:rFonts w:asciiTheme="minorHAnsi" w:hAnsiTheme="minorHAnsi" w:cstheme="minorHAnsi"/>
          <w:sz w:val="24"/>
          <w:szCs w:val="24"/>
        </w:rPr>
        <w:t>that</w:t>
      </w:r>
      <w:r w:rsidRPr="0016792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6792F">
        <w:rPr>
          <w:rFonts w:asciiTheme="minorHAnsi" w:hAnsiTheme="minorHAnsi" w:cstheme="minorHAnsi"/>
          <w:sz w:val="24"/>
          <w:szCs w:val="24"/>
        </w:rPr>
        <w:t>the</w:t>
      </w:r>
      <w:r w:rsidRPr="0016792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C051F" w:rsidRPr="0016792F">
        <w:rPr>
          <w:rFonts w:asciiTheme="minorHAnsi" w:hAnsiTheme="minorHAnsi" w:cstheme="minorHAnsi"/>
          <w:sz w:val="24"/>
          <w:szCs w:val="24"/>
        </w:rPr>
        <w:t>resident</w:t>
      </w:r>
      <w:r w:rsidRPr="0016792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6792F">
        <w:rPr>
          <w:rFonts w:asciiTheme="minorHAnsi" w:hAnsiTheme="minorHAnsi" w:cstheme="minorHAnsi"/>
          <w:sz w:val="24"/>
          <w:szCs w:val="24"/>
        </w:rPr>
        <w:t>reasonably</w:t>
      </w:r>
      <w:r w:rsidRPr="0016792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6792F">
        <w:rPr>
          <w:rFonts w:asciiTheme="minorHAnsi" w:hAnsiTheme="minorHAnsi" w:cstheme="minorHAnsi"/>
          <w:sz w:val="24"/>
          <w:szCs w:val="24"/>
        </w:rPr>
        <w:t>believes</w:t>
      </w:r>
      <w:r w:rsidRPr="0016792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6792F">
        <w:rPr>
          <w:rFonts w:asciiTheme="minorHAnsi" w:hAnsiTheme="minorHAnsi" w:cstheme="minorHAnsi"/>
          <w:sz w:val="24"/>
          <w:szCs w:val="24"/>
        </w:rPr>
        <w:t>that</w:t>
      </w:r>
      <w:r w:rsidRPr="0016792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6792F">
        <w:rPr>
          <w:rFonts w:asciiTheme="minorHAnsi" w:hAnsiTheme="minorHAnsi" w:cstheme="minorHAnsi"/>
          <w:sz w:val="24"/>
          <w:szCs w:val="24"/>
        </w:rPr>
        <w:t>there</w:t>
      </w:r>
      <w:r w:rsidRPr="0016792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6792F">
        <w:rPr>
          <w:rFonts w:asciiTheme="minorHAnsi" w:hAnsiTheme="minorHAnsi" w:cstheme="minorHAnsi"/>
          <w:sz w:val="24"/>
          <w:szCs w:val="24"/>
        </w:rPr>
        <w:t>is</w:t>
      </w:r>
      <w:r w:rsidRPr="0016792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6792F">
        <w:rPr>
          <w:rFonts w:asciiTheme="minorHAnsi" w:hAnsiTheme="minorHAnsi" w:cstheme="minorHAnsi"/>
          <w:sz w:val="24"/>
          <w:szCs w:val="24"/>
        </w:rPr>
        <w:t>a</w:t>
      </w:r>
      <w:r w:rsidRPr="0016792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6792F">
        <w:rPr>
          <w:rFonts w:asciiTheme="minorHAnsi" w:hAnsiTheme="minorHAnsi" w:cstheme="minorHAnsi"/>
          <w:sz w:val="24"/>
          <w:szCs w:val="24"/>
        </w:rPr>
        <w:t>threat</w:t>
      </w:r>
      <w:r w:rsidRPr="0016792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6792F">
        <w:rPr>
          <w:rFonts w:asciiTheme="minorHAnsi" w:hAnsiTheme="minorHAnsi" w:cstheme="minorHAnsi"/>
          <w:sz w:val="24"/>
          <w:szCs w:val="24"/>
        </w:rPr>
        <w:t>of</w:t>
      </w:r>
      <w:r w:rsidRPr="0016792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6792F">
        <w:rPr>
          <w:rFonts w:asciiTheme="minorHAnsi" w:hAnsiTheme="minorHAnsi" w:cstheme="minorHAnsi"/>
          <w:sz w:val="24"/>
          <w:szCs w:val="24"/>
        </w:rPr>
        <w:t>imminent</w:t>
      </w:r>
      <w:r w:rsidRPr="0016792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6792F">
        <w:rPr>
          <w:rFonts w:asciiTheme="minorHAnsi" w:hAnsiTheme="minorHAnsi" w:cstheme="minorHAnsi"/>
          <w:sz w:val="24"/>
          <w:szCs w:val="24"/>
        </w:rPr>
        <w:t>harm</w:t>
      </w:r>
      <w:r w:rsidRPr="0016792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6792F">
        <w:rPr>
          <w:rFonts w:asciiTheme="minorHAnsi" w:hAnsiTheme="minorHAnsi" w:cstheme="minorHAnsi"/>
          <w:sz w:val="24"/>
          <w:szCs w:val="24"/>
        </w:rPr>
        <w:t>from further violence if the</w:t>
      </w:r>
      <w:r w:rsidR="00AC051F" w:rsidRPr="0016792F">
        <w:rPr>
          <w:rFonts w:asciiTheme="minorHAnsi" w:hAnsiTheme="minorHAnsi" w:cstheme="minorHAnsi"/>
          <w:sz w:val="24"/>
          <w:szCs w:val="24"/>
        </w:rPr>
        <w:t>y</w:t>
      </w:r>
      <w:r w:rsidRPr="0016792F">
        <w:rPr>
          <w:rFonts w:asciiTheme="minorHAnsi" w:hAnsiTheme="minorHAnsi" w:cstheme="minorHAnsi"/>
          <w:sz w:val="24"/>
          <w:szCs w:val="24"/>
        </w:rPr>
        <w:t xml:space="preserve"> were to remain in the </w:t>
      </w:r>
      <w:proofErr w:type="gramStart"/>
      <w:r w:rsidRPr="0016792F">
        <w:rPr>
          <w:rFonts w:asciiTheme="minorHAnsi" w:hAnsiTheme="minorHAnsi" w:cstheme="minorHAnsi"/>
          <w:sz w:val="24"/>
          <w:szCs w:val="24"/>
        </w:rPr>
        <w:t>same</w:t>
      </w:r>
      <w:proofErr w:type="gramEnd"/>
      <w:r w:rsidRPr="0016792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0E8B78" w14:textId="7766FB07" w:rsidR="00E74985" w:rsidRPr="0016792F" w:rsidRDefault="00E74985" w:rsidP="00363A0F">
      <w:pPr>
        <w:spacing w:before="2" w:line="276" w:lineRule="auto"/>
        <w:ind w:left="837"/>
        <w:rPr>
          <w:rFonts w:cstheme="minorHAnsi"/>
        </w:rPr>
      </w:pPr>
      <w:r w:rsidRPr="0016792F">
        <w:rPr>
          <w:rFonts w:cstheme="minorHAnsi"/>
        </w:rPr>
        <w:t>transitional</w:t>
      </w:r>
      <w:r w:rsidRPr="0016792F">
        <w:rPr>
          <w:rFonts w:cstheme="minorHAnsi"/>
          <w:spacing w:val="-8"/>
        </w:rPr>
        <w:t xml:space="preserve"> </w:t>
      </w:r>
      <w:r w:rsidRPr="0016792F">
        <w:rPr>
          <w:rFonts w:cstheme="minorHAnsi"/>
        </w:rPr>
        <w:t>housing,</w:t>
      </w:r>
      <w:r w:rsidRPr="0016792F">
        <w:rPr>
          <w:rFonts w:cstheme="minorHAnsi"/>
          <w:spacing w:val="-7"/>
        </w:rPr>
        <w:t xml:space="preserve"> </w:t>
      </w:r>
      <w:r w:rsidRPr="0016792F">
        <w:rPr>
          <w:rFonts w:cstheme="minorHAnsi"/>
        </w:rPr>
        <w:t>permanent</w:t>
      </w:r>
      <w:r w:rsidRPr="0016792F">
        <w:rPr>
          <w:rFonts w:cstheme="minorHAnsi"/>
          <w:spacing w:val="-7"/>
        </w:rPr>
        <w:t xml:space="preserve"> </w:t>
      </w:r>
      <w:r w:rsidRPr="0016792F">
        <w:rPr>
          <w:rFonts w:cstheme="minorHAnsi"/>
        </w:rPr>
        <w:t>supportive</w:t>
      </w:r>
      <w:r w:rsidRPr="0016792F">
        <w:rPr>
          <w:rFonts w:cstheme="minorHAnsi"/>
          <w:spacing w:val="-8"/>
        </w:rPr>
        <w:t xml:space="preserve"> </w:t>
      </w:r>
      <w:r w:rsidRPr="0016792F">
        <w:rPr>
          <w:rFonts w:cstheme="minorHAnsi"/>
        </w:rPr>
        <w:t>housing,</w:t>
      </w:r>
      <w:r w:rsidRPr="0016792F">
        <w:rPr>
          <w:rFonts w:cstheme="minorHAnsi"/>
          <w:spacing w:val="-7"/>
        </w:rPr>
        <w:t xml:space="preserve"> </w:t>
      </w:r>
      <w:r w:rsidRPr="0016792F">
        <w:rPr>
          <w:rFonts w:cstheme="minorHAnsi"/>
        </w:rPr>
        <w:t>or</w:t>
      </w:r>
      <w:r w:rsidRPr="0016792F">
        <w:rPr>
          <w:rFonts w:cstheme="minorHAnsi"/>
          <w:spacing w:val="-7"/>
        </w:rPr>
        <w:t xml:space="preserve"> </w:t>
      </w:r>
      <w:r w:rsidRPr="0016792F">
        <w:rPr>
          <w:rFonts w:cstheme="minorHAnsi"/>
        </w:rPr>
        <w:t>rapid</w:t>
      </w:r>
      <w:r w:rsidRPr="0016792F">
        <w:rPr>
          <w:rFonts w:cstheme="minorHAnsi"/>
          <w:spacing w:val="-8"/>
        </w:rPr>
        <w:t xml:space="preserve"> </w:t>
      </w:r>
      <w:r w:rsidRPr="0016792F">
        <w:rPr>
          <w:rFonts w:cstheme="minorHAnsi"/>
        </w:rPr>
        <w:t>re-housing</w:t>
      </w:r>
      <w:r w:rsidRPr="0016792F">
        <w:rPr>
          <w:rFonts w:cstheme="minorHAnsi"/>
          <w:spacing w:val="-7"/>
        </w:rPr>
        <w:t xml:space="preserve"> </w:t>
      </w:r>
      <w:r w:rsidR="00AC051F" w:rsidRPr="0016792F">
        <w:rPr>
          <w:rFonts w:cstheme="minorHAnsi"/>
        </w:rPr>
        <w:t>unit</w:t>
      </w:r>
      <w:r w:rsidRPr="0016792F">
        <w:rPr>
          <w:rFonts w:cstheme="minorHAnsi"/>
        </w:rPr>
        <w:t>;</w:t>
      </w:r>
      <w:r w:rsidRPr="0016792F">
        <w:rPr>
          <w:rFonts w:cstheme="minorHAnsi"/>
          <w:spacing w:val="-7"/>
        </w:rPr>
        <w:t xml:space="preserve"> </w:t>
      </w:r>
      <w:r w:rsidRPr="0016792F">
        <w:rPr>
          <w:rFonts w:cstheme="minorHAnsi"/>
          <w:spacing w:val="-5"/>
        </w:rPr>
        <w:t>OR</w:t>
      </w:r>
    </w:p>
    <w:p w14:paraId="16093B2F" w14:textId="77777777" w:rsidR="00E74985" w:rsidRPr="0016792F" w:rsidRDefault="00E74985" w:rsidP="00363A0F">
      <w:pPr>
        <w:pStyle w:val="BodyText"/>
        <w:spacing w:before="4" w:line="276" w:lineRule="auto"/>
        <w:rPr>
          <w:rFonts w:asciiTheme="minorHAnsi" w:hAnsiTheme="minorHAnsi" w:cstheme="minorHAnsi"/>
        </w:rPr>
      </w:pPr>
    </w:p>
    <w:p w14:paraId="7B304393" w14:textId="690C81D3" w:rsidR="00E74985" w:rsidRPr="0016792F" w:rsidRDefault="00E74985" w:rsidP="00363A0F">
      <w:pPr>
        <w:pStyle w:val="ListParagraph"/>
        <w:numPr>
          <w:ilvl w:val="0"/>
          <w:numId w:val="2"/>
        </w:numPr>
        <w:tabs>
          <w:tab w:val="left" w:pos="837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6792F">
        <w:rPr>
          <w:rFonts w:asciiTheme="minorHAnsi" w:hAnsiTheme="minorHAnsi" w:cstheme="minorHAnsi"/>
          <w:sz w:val="24"/>
          <w:szCs w:val="24"/>
        </w:rPr>
        <w:t xml:space="preserve">A statement that the </w:t>
      </w:r>
      <w:r w:rsidR="00AC051F" w:rsidRPr="0016792F">
        <w:rPr>
          <w:rFonts w:asciiTheme="minorHAnsi" w:hAnsiTheme="minorHAnsi" w:cstheme="minorHAnsi"/>
          <w:sz w:val="24"/>
          <w:szCs w:val="24"/>
        </w:rPr>
        <w:t>resident</w:t>
      </w:r>
      <w:r w:rsidRPr="0016792F">
        <w:rPr>
          <w:rFonts w:asciiTheme="minorHAnsi" w:hAnsiTheme="minorHAnsi" w:cstheme="minorHAnsi"/>
          <w:sz w:val="24"/>
          <w:szCs w:val="24"/>
        </w:rPr>
        <w:t xml:space="preserve"> was a sexual assault victim and that the sexual assault occurred on the</w:t>
      </w:r>
      <w:r w:rsidRPr="0016792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6792F">
        <w:rPr>
          <w:rFonts w:asciiTheme="minorHAnsi" w:hAnsiTheme="minorHAnsi" w:cstheme="minorHAnsi"/>
          <w:sz w:val="24"/>
          <w:szCs w:val="24"/>
        </w:rPr>
        <w:t>premises</w:t>
      </w:r>
      <w:r w:rsidRPr="0016792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6792F">
        <w:rPr>
          <w:rFonts w:asciiTheme="minorHAnsi" w:hAnsiTheme="minorHAnsi" w:cstheme="minorHAnsi"/>
          <w:sz w:val="24"/>
          <w:szCs w:val="24"/>
        </w:rPr>
        <w:t>during</w:t>
      </w:r>
      <w:r w:rsidRPr="0016792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6792F">
        <w:rPr>
          <w:rFonts w:asciiTheme="minorHAnsi" w:hAnsiTheme="minorHAnsi" w:cstheme="minorHAnsi"/>
          <w:sz w:val="24"/>
          <w:szCs w:val="24"/>
        </w:rPr>
        <w:t>the</w:t>
      </w:r>
      <w:r w:rsidRPr="0016792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6792F">
        <w:rPr>
          <w:rFonts w:asciiTheme="minorHAnsi" w:hAnsiTheme="minorHAnsi" w:cstheme="minorHAnsi"/>
          <w:sz w:val="24"/>
          <w:szCs w:val="24"/>
        </w:rPr>
        <w:t>90-calendar-day</w:t>
      </w:r>
      <w:r w:rsidRPr="0016792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6792F">
        <w:rPr>
          <w:rFonts w:asciiTheme="minorHAnsi" w:hAnsiTheme="minorHAnsi" w:cstheme="minorHAnsi"/>
          <w:sz w:val="24"/>
          <w:szCs w:val="24"/>
        </w:rPr>
        <w:t>period</w:t>
      </w:r>
      <w:r w:rsidRPr="0016792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6792F">
        <w:rPr>
          <w:rFonts w:asciiTheme="minorHAnsi" w:hAnsiTheme="minorHAnsi" w:cstheme="minorHAnsi"/>
          <w:sz w:val="24"/>
          <w:szCs w:val="24"/>
        </w:rPr>
        <w:t>preceding</w:t>
      </w:r>
      <w:r w:rsidRPr="0016792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6792F">
        <w:rPr>
          <w:rFonts w:asciiTheme="minorHAnsi" w:hAnsiTheme="minorHAnsi" w:cstheme="minorHAnsi"/>
          <w:sz w:val="24"/>
          <w:szCs w:val="24"/>
        </w:rPr>
        <w:t>the</w:t>
      </w:r>
      <w:r w:rsidRPr="0016792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6792F">
        <w:rPr>
          <w:rFonts w:asciiTheme="minorHAnsi" w:hAnsiTheme="minorHAnsi" w:cstheme="minorHAnsi"/>
          <w:sz w:val="24"/>
          <w:szCs w:val="24"/>
        </w:rPr>
        <w:t>request</w:t>
      </w:r>
      <w:r w:rsidRPr="0016792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6792F">
        <w:rPr>
          <w:rFonts w:asciiTheme="minorHAnsi" w:hAnsiTheme="minorHAnsi" w:cstheme="minorHAnsi"/>
          <w:sz w:val="24"/>
          <w:szCs w:val="24"/>
        </w:rPr>
        <w:t>for</w:t>
      </w:r>
      <w:r w:rsidRPr="0016792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6792F">
        <w:rPr>
          <w:rFonts w:asciiTheme="minorHAnsi" w:hAnsiTheme="minorHAnsi" w:cstheme="minorHAnsi"/>
          <w:sz w:val="24"/>
          <w:szCs w:val="24"/>
        </w:rPr>
        <w:t>an</w:t>
      </w:r>
      <w:r w:rsidRPr="0016792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6792F">
        <w:rPr>
          <w:rFonts w:asciiTheme="minorHAnsi" w:hAnsiTheme="minorHAnsi" w:cstheme="minorHAnsi"/>
          <w:sz w:val="24"/>
          <w:szCs w:val="24"/>
        </w:rPr>
        <w:t xml:space="preserve">emergency </w:t>
      </w:r>
      <w:r w:rsidRPr="0016792F">
        <w:rPr>
          <w:rFonts w:asciiTheme="minorHAnsi" w:hAnsiTheme="minorHAnsi" w:cstheme="minorHAnsi"/>
          <w:spacing w:val="-2"/>
          <w:sz w:val="24"/>
          <w:szCs w:val="24"/>
        </w:rPr>
        <w:t>transfer.</w:t>
      </w:r>
    </w:p>
    <w:p w14:paraId="059D65E0" w14:textId="77777777" w:rsidR="00E74985" w:rsidRPr="0016792F" w:rsidRDefault="00E74985" w:rsidP="00363A0F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49E387A1" w14:textId="0C64EDC4" w:rsidR="00E74985" w:rsidRPr="0016792F" w:rsidRDefault="007A78CA" w:rsidP="00363A0F">
      <w:pPr>
        <w:pStyle w:val="BodyText"/>
        <w:spacing w:line="276" w:lineRule="auto"/>
        <w:rPr>
          <w:rFonts w:asciiTheme="minorHAnsi" w:hAnsiTheme="minorHAnsi" w:cstheme="minorHAnsi"/>
          <w:bCs/>
        </w:rPr>
      </w:pPr>
      <w:r w:rsidRPr="0016792F">
        <w:rPr>
          <w:rFonts w:asciiTheme="minorHAnsi" w:hAnsiTheme="minorHAnsi" w:cstheme="minorHAnsi"/>
          <w:bCs/>
        </w:rPr>
        <w:t xml:space="preserve">Residents may use </w:t>
      </w:r>
      <w:hyperlink r:id="rId9" w:history="1">
        <w:r w:rsidRPr="0016792F">
          <w:rPr>
            <w:rStyle w:val="Hyperlink"/>
            <w:rFonts w:asciiTheme="minorHAnsi" w:hAnsiTheme="minorHAnsi" w:cstheme="minorHAnsi"/>
            <w:bCs/>
          </w:rPr>
          <w:t>Form HUD-5383</w:t>
        </w:r>
      </w:hyperlink>
      <w:r w:rsidRPr="0016792F">
        <w:rPr>
          <w:rFonts w:asciiTheme="minorHAnsi" w:hAnsiTheme="minorHAnsi" w:cstheme="minorHAnsi"/>
          <w:bCs/>
        </w:rPr>
        <w:t xml:space="preserve"> to request an emergency transfer; however, they are not required to use this specific form. Residents can submit </w:t>
      </w:r>
      <w:r w:rsidR="0016792F">
        <w:rPr>
          <w:rFonts w:asciiTheme="minorHAnsi" w:hAnsiTheme="minorHAnsi" w:cstheme="minorHAnsi"/>
          <w:bCs/>
        </w:rPr>
        <w:t>an emergency transfer</w:t>
      </w:r>
      <w:r w:rsidRPr="0016792F">
        <w:rPr>
          <w:rFonts w:asciiTheme="minorHAnsi" w:hAnsiTheme="minorHAnsi" w:cstheme="minorHAnsi"/>
          <w:bCs/>
        </w:rPr>
        <w:t xml:space="preserve"> request in whatever format is easiest for them.  Residents who would like help putting the request into writing, can contact the person listed above.</w:t>
      </w:r>
      <w:r w:rsidR="008179E6">
        <w:rPr>
          <w:rFonts w:asciiTheme="minorHAnsi" w:hAnsiTheme="minorHAnsi" w:cstheme="minorHAnsi"/>
          <w:bCs/>
        </w:rPr>
        <w:t xml:space="preserve"> The person listed above will ensure that all emergency transfer requests, including those made verbally are documented in writing.</w:t>
      </w:r>
    </w:p>
    <w:p w14:paraId="12BA4061" w14:textId="77777777" w:rsidR="007A78CA" w:rsidRPr="0016792F" w:rsidRDefault="007A78CA" w:rsidP="00363A0F">
      <w:pPr>
        <w:pStyle w:val="BodyText"/>
        <w:spacing w:line="276" w:lineRule="auto"/>
        <w:rPr>
          <w:rFonts w:asciiTheme="minorHAnsi" w:hAnsiTheme="minorHAnsi" w:cstheme="minorHAnsi"/>
          <w:bCs/>
        </w:rPr>
      </w:pPr>
    </w:p>
    <w:p w14:paraId="025A0571" w14:textId="6981D2D7" w:rsidR="00E74985" w:rsidRPr="0016792F" w:rsidRDefault="00E111B2" w:rsidP="00363A0F">
      <w:pPr>
        <w:pStyle w:val="BodyText"/>
        <w:spacing w:before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Agency</w:t>
      </w:r>
      <w:r w:rsidRPr="0016792F">
        <w:rPr>
          <w:rFonts w:asciiTheme="minorHAnsi" w:hAnsiTheme="minorHAnsi" w:cstheme="minorHAnsi"/>
        </w:rPr>
        <w:t xml:space="preserve"> </w:t>
      </w:r>
      <w:r w:rsidR="00E74985" w:rsidRPr="0016792F">
        <w:rPr>
          <w:rFonts w:asciiTheme="minorHAnsi" w:hAnsiTheme="minorHAnsi" w:cstheme="minorHAnsi"/>
        </w:rPr>
        <w:t>will</w:t>
      </w:r>
      <w:r w:rsidR="00E74985" w:rsidRPr="0016792F">
        <w:rPr>
          <w:rFonts w:asciiTheme="minorHAnsi" w:hAnsiTheme="minorHAnsi" w:cstheme="minorHAnsi"/>
          <w:spacing w:val="-3"/>
        </w:rPr>
        <w:t xml:space="preserve"> </w:t>
      </w:r>
      <w:r w:rsidR="00E74985" w:rsidRPr="0016792F">
        <w:rPr>
          <w:rFonts w:asciiTheme="minorHAnsi" w:hAnsiTheme="minorHAnsi" w:cstheme="minorHAnsi"/>
        </w:rPr>
        <w:t>provide</w:t>
      </w:r>
      <w:r w:rsidR="00E74985" w:rsidRPr="0016792F">
        <w:rPr>
          <w:rFonts w:asciiTheme="minorHAnsi" w:hAnsiTheme="minorHAnsi" w:cstheme="minorHAnsi"/>
          <w:spacing w:val="-3"/>
        </w:rPr>
        <w:t xml:space="preserve"> </w:t>
      </w:r>
      <w:r w:rsidR="00E74985" w:rsidRPr="0016792F">
        <w:rPr>
          <w:rFonts w:asciiTheme="minorHAnsi" w:hAnsiTheme="minorHAnsi" w:cstheme="minorHAnsi"/>
        </w:rPr>
        <w:t>reasonable</w:t>
      </w:r>
      <w:r w:rsidR="00E74985" w:rsidRPr="0016792F">
        <w:rPr>
          <w:rFonts w:asciiTheme="minorHAnsi" w:hAnsiTheme="minorHAnsi" w:cstheme="minorHAnsi"/>
          <w:spacing w:val="-3"/>
        </w:rPr>
        <w:t xml:space="preserve"> </w:t>
      </w:r>
      <w:r w:rsidR="00E74985" w:rsidRPr="0016792F">
        <w:rPr>
          <w:rFonts w:asciiTheme="minorHAnsi" w:hAnsiTheme="minorHAnsi" w:cstheme="minorHAnsi"/>
        </w:rPr>
        <w:t>accommodations</w:t>
      </w:r>
      <w:r w:rsidR="00E74985" w:rsidRPr="0016792F">
        <w:rPr>
          <w:rFonts w:asciiTheme="minorHAnsi" w:hAnsiTheme="minorHAnsi" w:cstheme="minorHAnsi"/>
          <w:spacing w:val="-3"/>
        </w:rPr>
        <w:t xml:space="preserve"> </w:t>
      </w:r>
      <w:r w:rsidR="00E74985" w:rsidRPr="0016792F">
        <w:rPr>
          <w:rFonts w:asciiTheme="minorHAnsi" w:hAnsiTheme="minorHAnsi" w:cstheme="minorHAnsi"/>
        </w:rPr>
        <w:t>to</w:t>
      </w:r>
      <w:r w:rsidR="00E74985" w:rsidRPr="0016792F">
        <w:rPr>
          <w:rFonts w:asciiTheme="minorHAnsi" w:hAnsiTheme="minorHAnsi" w:cstheme="minorHAnsi"/>
          <w:spacing w:val="-3"/>
        </w:rPr>
        <w:t xml:space="preserve"> </w:t>
      </w:r>
      <w:r w:rsidR="00E74985" w:rsidRPr="0016792F">
        <w:rPr>
          <w:rFonts w:asciiTheme="minorHAnsi" w:hAnsiTheme="minorHAnsi" w:cstheme="minorHAnsi"/>
        </w:rPr>
        <w:t>this</w:t>
      </w:r>
      <w:r w:rsidR="00E74985" w:rsidRPr="0016792F">
        <w:rPr>
          <w:rFonts w:asciiTheme="minorHAnsi" w:hAnsiTheme="minorHAnsi" w:cstheme="minorHAnsi"/>
          <w:spacing w:val="-3"/>
        </w:rPr>
        <w:t xml:space="preserve"> </w:t>
      </w:r>
      <w:r w:rsidR="00E74985" w:rsidRPr="0016792F">
        <w:rPr>
          <w:rFonts w:asciiTheme="minorHAnsi" w:hAnsiTheme="minorHAnsi" w:cstheme="minorHAnsi"/>
        </w:rPr>
        <w:t>policy</w:t>
      </w:r>
      <w:r w:rsidR="00E74985" w:rsidRPr="0016792F">
        <w:rPr>
          <w:rFonts w:asciiTheme="minorHAnsi" w:hAnsiTheme="minorHAnsi" w:cstheme="minorHAnsi"/>
          <w:spacing w:val="-3"/>
        </w:rPr>
        <w:t xml:space="preserve"> </w:t>
      </w:r>
      <w:r w:rsidR="00E74985" w:rsidRPr="0016792F">
        <w:rPr>
          <w:rFonts w:asciiTheme="minorHAnsi" w:hAnsiTheme="minorHAnsi" w:cstheme="minorHAnsi"/>
        </w:rPr>
        <w:t>for</w:t>
      </w:r>
      <w:r w:rsidR="00E74985" w:rsidRPr="0016792F">
        <w:rPr>
          <w:rFonts w:asciiTheme="minorHAnsi" w:hAnsiTheme="minorHAnsi" w:cstheme="minorHAnsi"/>
          <w:spacing w:val="-3"/>
        </w:rPr>
        <w:t xml:space="preserve"> </w:t>
      </w:r>
      <w:r w:rsidR="00E74985" w:rsidRPr="0016792F">
        <w:rPr>
          <w:rFonts w:asciiTheme="minorHAnsi" w:hAnsiTheme="minorHAnsi" w:cstheme="minorHAnsi"/>
        </w:rPr>
        <w:t>individuals</w:t>
      </w:r>
      <w:r w:rsidR="00E74985" w:rsidRPr="0016792F">
        <w:rPr>
          <w:rFonts w:asciiTheme="minorHAnsi" w:hAnsiTheme="minorHAnsi" w:cstheme="minorHAnsi"/>
          <w:spacing w:val="-3"/>
        </w:rPr>
        <w:t xml:space="preserve"> </w:t>
      </w:r>
      <w:r w:rsidR="00E74985" w:rsidRPr="0016792F">
        <w:rPr>
          <w:rFonts w:asciiTheme="minorHAnsi" w:hAnsiTheme="minorHAnsi" w:cstheme="minorHAnsi"/>
        </w:rPr>
        <w:t>with</w:t>
      </w:r>
      <w:r w:rsidR="00E74985" w:rsidRPr="0016792F">
        <w:rPr>
          <w:rFonts w:asciiTheme="minorHAnsi" w:hAnsiTheme="minorHAnsi" w:cstheme="minorHAnsi"/>
          <w:spacing w:val="-3"/>
        </w:rPr>
        <w:t xml:space="preserve"> </w:t>
      </w:r>
      <w:r w:rsidR="00E74985" w:rsidRPr="0016792F">
        <w:rPr>
          <w:rFonts w:asciiTheme="minorHAnsi" w:hAnsiTheme="minorHAnsi" w:cstheme="minorHAnsi"/>
        </w:rPr>
        <w:t>disabilities.</w:t>
      </w:r>
      <w:r w:rsidR="00E74985" w:rsidRPr="0016792F">
        <w:rPr>
          <w:rFonts w:asciiTheme="minorHAnsi" w:hAnsiTheme="minorHAnsi" w:cstheme="minorHAnsi"/>
          <w:spacing w:val="40"/>
        </w:rPr>
        <w:t xml:space="preserve"> </w:t>
      </w:r>
    </w:p>
    <w:p w14:paraId="4D2681FD" w14:textId="77777777" w:rsidR="00864A10" w:rsidRPr="0016792F" w:rsidRDefault="00864A10" w:rsidP="00363A0F">
      <w:pPr>
        <w:pStyle w:val="BodyText"/>
        <w:spacing w:line="276" w:lineRule="auto"/>
        <w:rPr>
          <w:rFonts w:asciiTheme="minorHAnsi" w:hAnsiTheme="minorHAnsi" w:cstheme="minorHAnsi"/>
          <w:b/>
        </w:rPr>
      </w:pPr>
    </w:p>
    <w:p w14:paraId="4245E3B9" w14:textId="77777777" w:rsidR="00864A10" w:rsidRPr="0016792F" w:rsidRDefault="00864A10" w:rsidP="00363A0F">
      <w:pPr>
        <w:pStyle w:val="Heading3"/>
        <w:spacing w:line="276" w:lineRule="auto"/>
        <w:rPr>
          <w:rFonts w:asciiTheme="minorHAnsi" w:hAnsiTheme="minorHAnsi" w:cstheme="minorHAnsi"/>
        </w:rPr>
      </w:pPr>
      <w:r w:rsidRPr="0016792F">
        <w:rPr>
          <w:rFonts w:asciiTheme="minorHAnsi" w:hAnsiTheme="minorHAnsi" w:cstheme="minorHAnsi"/>
        </w:rPr>
        <w:t>Confidentiality</w:t>
      </w:r>
    </w:p>
    <w:p w14:paraId="0E3DF7C4" w14:textId="77777777" w:rsidR="00864A10" w:rsidRPr="0016792F" w:rsidRDefault="00864A10" w:rsidP="00363A0F">
      <w:pPr>
        <w:pStyle w:val="BodyText"/>
        <w:spacing w:before="9" w:line="276" w:lineRule="auto"/>
        <w:rPr>
          <w:rFonts w:asciiTheme="minorHAnsi" w:hAnsiTheme="minorHAnsi" w:cstheme="minorHAnsi"/>
          <w:b/>
        </w:rPr>
      </w:pPr>
    </w:p>
    <w:p w14:paraId="621357D2" w14:textId="521A9DDB" w:rsidR="00864A10" w:rsidRPr="0016792F" w:rsidRDefault="008179E6" w:rsidP="00363A0F">
      <w:pPr>
        <w:pStyle w:val="BodyText"/>
        <w:spacing w:before="1" w:line="276" w:lineRule="auto"/>
        <w:ind w:right="137"/>
        <w:rPr>
          <w:rFonts w:asciiTheme="minorHAnsi" w:hAnsiTheme="minorHAnsi" w:cstheme="minorHAnsi"/>
        </w:rPr>
      </w:pPr>
      <w:r w:rsidRPr="008179E6">
        <w:rPr>
          <w:rFonts w:asciiTheme="minorHAnsi" w:hAnsiTheme="minorHAnsi" w:cstheme="minorHAnsi"/>
        </w:rPr>
        <w:t xml:space="preserve">All </w:t>
      </w:r>
      <w:r>
        <w:rPr>
          <w:rFonts w:asciiTheme="minorHAnsi" w:hAnsiTheme="minorHAnsi" w:cstheme="minorHAnsi"/>
        </w:rPr>
        <w:t xml:space="preserve">staff </w:t>
      </w:r>
      <w:r w:rsidR="007C4D80">
        <w:rPr>
          <w:rFonts w:asciiTheme="minorHAnsi" w:hAnsiTheme="minorHAnsi" w:cstheme="minorHAnsi"/>
        </w:rPr>
        <w:t xml:space="preserve">of </w:t>
      </w:r>
      <w:r w:rsidR="007C4D80">
        <w:rPr>
          <w:rFonts w:asciiTheme="minorHAnsi" w:hAnsiTheme="minorHAnsi" w:cstheme="minorHAnsi"/>
        </w:rPr>
        <w:t>The Agency</w:t>
      </w:r>
      <w:r w:rsidR="007C4D80" w:rsidRPr="0016792F">
        <w:rPr>
          <w:rFonts w:asciiTheme="minorHAnsi" w:hAnsiTheme="minorHAnsi" w:cstheme="minorHAnsi"/>
        </w:rPr>
        <w:t xml:space="preserve"> </w:t>
      </w:r>
      <w:r w:rsidR="00864A10" w:rsidRPr="0016792F">
        <w:rPr>
          <w:rFonts w:asciiTheme="minorHAnsi" w:hAnsiTheme="minorHAnsi" w:cstheme="minorHAnsi"/>
        </w:rPr>
        <w:t>will keep confidential</w:t>
      </w:r>
      <w:r>
        <w:rPr>
          <w:rFonts w:asciiTheme="minorHAnsi" w:hAnsiTheme="minorHAnsi" w:cstheme="minorHAnsi"/>
        </w:rPr>
        <w:t>:</w:t>
      </w:r>
      <w:r w:rsidR="00864A10" w:rsidRPr="0016792F">
        <w:rPr>
          <w:rFonts w:asciiTheme="minorHAnsi" w:hAnsiTheme="minorHAnsi" w:cstheme="minorHAnsi"/>
        </w:rPr>
        <w:t xml:space="preserve"> any information that the </w:t>
      </w:r>
      <w:r w:rsidR="00AC051F" w:rsidRPr="0016792F">
        <w:rPr>
          <w:rFonts w:asciiTheme="minorHAnsi" w:hAnsiTheme="minorHAnsi" w:cstheme="minorHAnsi"/>
        </w:rPr>
        <w:t>resident</w:t>
      </w:r>
      <w:r w:rsidR="00864A10" w:rsidRPr="0016792F">
        <w:rPr>
          <w:rFonts w:asciiTheme="minorHAnsi" w:hAnsiTheme="minorHAnsi" w:cstheme="minorHAnsi"/>
        </w:rPr>
        <w:t xml:space="preserve"> submits in requesting an emergency transfer</w:t>
      </w:r>
      <w:r>
        <w:rPr>
          <w:rFonts w:asciiTheme="minorHAnsi" w:hAnsiTheme="minorHAnsi" w:cstheme="minorHAnsi"/>
        </w:rPr>
        <w:t>;</w:t>
      </w:r>
      <w:r w:rsidR="00864A10" w:rsidRPr="0016792F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 xml:space="preserve">all </w:t>
      </w:r>
      <w:r w:rsidR="00864A10" w:rsidRPr="0016792F">
        <w:rPr>
          <w:rFonts w:asciiTheme="minorHAnsi" w:hAnsiTheme="minorHAnsi" w:cstheme="minorHAnsi"/>
        </w:rPr>
        <w:t>information about the emergency transfer</w:t>
      </w:r>
      <w:r>
        <w:rPr>
          <w:rFonts w:asciiTheme="minorHAnsi" w:hAnsiTheme="minorHAnsi" w:cstheme="minorHAnsi"/>
        </w:rPr>
        <w:t xml:space="preserve">.  Disclosures are only permitted if </w:t>
      </w:r>
      <w:r w:rsidR="00864A10" w:rsidRPr="0016792F">
        <w:rPr>
          <w:rFonts w:asciiTheme="minorHAnsi" w:hAnsiTheme="minorHAnsi" w:cstheme="minorHAnsi"/>
        </w:rPr>
        <w:t xml:space="preserve">the </w:t>
      </w:r>
      <w:r w:rsidR="00AC051F" w:rsidRPr="0016792F">
        <w:rPr>
          <w:rFonts w:asciiTheme="minorHAnsi" w:hAnsiTheme="minorHAnsi" w:cstheme="minorHAnsi"/>
        </w:rPr>
        <w:t>resident</w:t>
      </w:r>
      <w:r w:rsidR="00864A10" w:rsidRPr="0016792F">
        <w:rPr>
          <w:rFonts w:asciiTheme="minorHAnsi" w:hAnsiTheme="minorHAnsi" w:cstheme="minorHAnsi"/>
        </w:rPr>
        <w:t xml:space="preserve"> gives written permission to release the information on a time limited basis, or disclosure of the information is required by law or required for use in an eviction proceeding or hearing regarding termination</w:t>
      </w:r>
      <w:r w:rsidR="00864A10" w:rsidRPr="0016792F">
        <w:rPr>
          <w:rFonts w:asciiTheme="minorHAnsi" w:hAnsiTheme="minorHAnsi" w:cstheme="minorHAnsi"/>
          <w:spacing w:val="-3"/>
        </w:rPr>
        <w:t xml:space="preserve"> </w:t>
      </w:r>
      <w:r w:rsidR="00864A10" w:rsidRPr="0016792F">
        <w:rPr>
          <w:rFonts w:asciiTheme="minorHAnsi" w:hAnsiTheme="minorHAnsi" w:cstheme="minorHAnsi"/>
        </w:rPr>
        <w:t>of</w:t>
      </w:r>
      <w:r w:rsidR="00864A10" w:rsidRPr="0016792F">
        <w:rPr>
          <w:rFonts w:asciiTheme="minorHAnsi" w:hAnsiTheme="minorHAnsi" w:cstheme="minorHAnsi"/>
          <w:spacing w:val="-3"/>
        </w:rPr>
        <w:t xml:space="preserve"> </w:t>
      </w:r>
      <w:r w:rsidR="00864A10" w:rsidRPr="0016792F">
        <w:rPr>
          <w:rFonts w:asciiTheme="minorHAnsi" w:hAnsiTheme="minorHAnsi" w:cstheme="minorHAnsi"/>
        </w:rPr>
        <w:t>assistance</w:t>
      </w:r>
      <w:r w:rsidR="00864A10" w:rsidRPr="0016792F">
        <w:rPr>
          <w:rFonts w:asciiTheme="minorHAnsi" w:hAnsiTheme="minorHAnsi" w:cstheme="minorHAnsi"/>
          <w:spacing w:val="-3"/>
        </w:rPr>
        <w:t xml:space="preserve"> </w:t>
      </w:r>
      <w:r w:rsidR="00864A10" w:rsidRPr="0016792F">
        <w:rPr>
          <w:rFonts w:asciiTheme="minorHAnsi" w:hAnsiTheme="minorHAnsi" w:cstheme="minorHAnsi"/>
        </w:rPr>
        <w:t>from</w:t>
      </w:r>
      <w:r w:rsidR="00864A10" w:rsidRPr="0016792F">
        <w:rPr>
          <w:rFonts w:asciiTheme="minorHAnsi" w:hAnsiTheme="minorHAnsi" w:cstheme="minorHAnsi"/>
          <w:spacing w:val="-3"/>
        </w:rPr>
        <w:t xml:space="preserve"> </w:t>
      </w:r>
      <w:r w:rsidR="00864A10" w:rsidRPr="0016792F">
        <w:rPr>
          <w:rFonts w:asciiTheme="minorHAnsi" w:hAnsiTheme="minorHAnsi" w:cstheme="minorHAnsi"/>
        </w:rPr>
        <w:t>the</w:t>
      </w:r>
      <w:r w:rsidR="00864A10" w:rsidRPr="0016792F">
        <w:rPr>
          <w:rFonts w:asciiTheme="minorHAnsi" w:hAnsiTheme="minorHAnsi" w:cstheme="minorHAnsi"/>
          <w:spacing w:val="-3"/>
        </w:rPr>
        <w:t xml:space="preserve"> </w:t>
      </w:r>
      <w:r w:rsidR="00AC051F" w:rsidRPr="0016792F">
        <w:rPr>
          <w:rFonts w:asciiTheme="minorHAnsi" w:hAnsiTheme="minorHAnsi" w:cstheme="minorHAnsi"/>
        </w:rPr>
        <w:t>housing</w:t>
      </w:r>
      <w:r w:rsidR="00864A10" w:rsidRPr="0016792F">
        <w:rPr>
          <w:rFonts w:asciiTheme="minorHAnsi" w:hAnsiTheme="minorHAnsi" w:cstheme="minorHAnsi"/>
          <w:spacing w:val="-3"/>
        </w:rPr>
        <w:t xml:space="preserve"> </w:t>
      </w:r>
      <w:r w:rsidR="00864A10" w:rsidRPr="0016792F">
        <w:rPr>
          <w:rFonts w:asciiTheme="minorHAnsi" w:hAnsiTheme="minorHAnsi" w:cstheme="minorHAnsi"/>
        </w:rPr>
        <w:t>program.</w:t>
      </w:r>
      <w:r w:rsidR="00864A10" w:rsidRPr="0016792F">
        <w:rPr>
          <w:rFonts w:asciiTheme="minorHAnsi" w:hAnsiTheme="minorHAnsi" w:cstheme="minorHAnsi"/>
          <w:spacing w:val="-3"/>
        </w:rPr>
        <w:t xml:space="preserve"> </w:t>
      </w:r>
      <w:r w:rsidR="00EB77E3" w:rsidRPr="0016792F">
        <w:rPr>
          <w:rFonts w:asciiTheme="minorHAnsi" w:hAnsiTheme="minorHAnsi" w:cstheme="minorHAnsi"/>
        </w:rPr>
        <w:t>This</w:t>
      </w:r>
      <w:r w:rsidR="00864A10" w:rsidRPr="0016792F">
        <w:rPr>
          <w:rFonts w:asciiTheme="minorHAnsi" w:hAnsiTheme="minorHAnsi" w:cstheme="minorHAnsi"/>
          <w:spacing w:val="-3"/>
        </w:rPr>
        <w:t xml:space="preserve"> </w:t>
      </w:r>
      <w:r w:rsidR="00864A10" w:rsidRPr="0016792F">
        <w:rPr>
          <w:rFonts w:asciiTheme="minorHAnsi" w:hAnsiTheme="minorHAnsi" w:cstheme="minorHAnsi"/>
        </w:rPr>
        <w:t>includes</w:t>
      </w:r>
      <w:r w:rsidR="002E32D7" w:rsidRPr="0016792F">
        <w:rPr>
          <w:rFonts w:asciiTheme="minorHAnsi" w:hAnsiTheme="minorHAnsi" w:cstheme="minorHAnsi"/>
        </w:rPr>
        <w:t xml:space="preserve"> </w:t>
      </w:r>
      <w:r w:rsidR="00AC051F" w:rsidRPr="0016792F">
        <w:rPr>
          <w:rFonts w:asciiTheme="minorHAnsi" w:hAnsiTheme="minorHAnsi" w:cstheme="minorHAnsi"/>
        </w:rPr>
        <w:t>but is not limited to</w:t>
      </w:r>
      <w:r w:rsidR="00864A10" w:rsidRPr="0016792F">
        <w:rPr>
          <w:rFonts w:asciiTheme="minorHAnsi" w:hAnsiTheme="minorHAnsi" w:cstheme="minorHAnsi"/>
          <w:spacing w:val="-3"/>
        </w:rPr>
        <w:t xml:space="preserve"> </w:t>
      </w:r>
      <w:r w:rsidR="00864A10" w:rsidRPr="0016792F">
        <w:rPr>
          <w:rFonts w:asciiTheme="minorHAnsi" w:hAnsiTheme="minorHAnsi" w:cstheme="minorHAnsi"/>
        </w:rPr>
        <w:t>keeping</w:t>
      </w:r>
      <w:r w:rsidR="00864A10" w:rsidRPr="0016792F">
        <w:rPr>
          <w:rFonts w:asciiTheme="minorHAnsi" w:hAnsiTheme="minorHAnsi" w:cstheme="minorHAnsi"/>
          <w:spacing w:val="-3"/>
        </w:rPr>
        <w:t xml:space="preserve"> </w:t>
      </w:r>
      <w:r w:rsidR="00864A10" w:rsidRPr="0016792F">
        <w:rPr>
          <w:rFonts w:asciiTheme="minorHAnsi" w:hAnsiTheme="minorHAnsi" w:cstheme="minorHAnsi"/>
        </w:rPr>
        <w:t>confidential</w:t>
      </w:r>
      <w:r w:rsidR="00864A10" w:rsidRPr="0016792F">
        <w:rPr>
          <w:rFonts w:asciiTheme="minorHAnsi" w:hAnsiTheme="minorHAnsi" w:cstheme="minorHAnsi"/>
          <w:spacing w:val="-3"/>
        </w:rPr>
        <w:t xml:space="preserve"> </w:t>
      </w:r>
      <w:r w:rsidR="00864A10" w:rsidRPr="0016792F">
        <w:rPr>
          <w:rFonts w:asciiTheme="minorHAnsi" w:hAnsiTheme="minorHAnsi" w:cstheme="minorHAnsi"/>
        </w:rPr>
        <w:t>the</w:t>
      </w:r>
      <w:r w:rsidR="00864A10" w:rsidRPr="0016792F">
        <w:rPr>
          <w:rFonts w:asciiTheme="minorHAnsi" w:hAnsiTheme="minorHAnsi" w:cstheme="minorHAnsi"/>
          <w:spacing w:val="-3"/>
        </w:rPr>
        <w:t xml:space="preserve"> </w:t>
      </w:r>
      <w:r w:rsidR="00864A10" w:rsidRPr="0016792F">
        <w:rPr>
          <w:rFonts w:asciiTheme="minorHAnsi" w:hAnsiTheme="minorHAnsi" w:cstheme="minorHAnsi"/>
        </w:rPr>
        <w:t>new</w:t>
      </w:r>
      <w:r w:rsidR="00864A10" w:rsidRPr="0016792F">
        <w:rPr>
          <w:rFonts w:asciiTheme="minorHAnsi" w:hAnsiTheme="minorHAnsi" w:cstheme="minorHAnsi"/>
          <w:spacing w:val="-3"/>
        </w:rPr>
        <w:t xml:space="preserve"> </w:t>
      </w:r>
      <w:r w:rsidR="00864A10" w:rsidRPr="0016792F">
        <w:rPr>
          <w:rFonts w:asciiTheme="minorHAnsi" w:hAnsiTheme="minorHAnsi" w:cstheme="minorHAnsi"/>
        </w:rPr>
        <w:t xml:space="preserve">location </w:t>
      </w:r>
      <w:r w:rsidR="00864A10" w:rsidRPr="0016792F">
        <w:rPr>
          <w:rFonts w:asciiTheme="minorHAnsi" w:hAnsiTheme="minorHAnsi" w:cstheme="minorHAnsi"/>
        </w:rPr>
        <w:lastRenderedPageBreak/>
        <w:t xml:space="preserve">of the unit </w:t>
      </w:r>
      <w:r w:rsidR="00AC051F" w:rsidRPr="0016792F">
        <w:rPr>
          <w:rFonts w:asciiTheme="minorHAnsi" w:hAnsiTheme="minorHAnsi" w:cstheme="minorHAnsi"/>
        </w:rPr>
        <w:t>to which the resident is tran</w:t>
      </w:r>
      <w:r w:rsidR="002E32D7" w:rsidRPr="0016792F">
        <w:rPr>
          <w:rFonts w:asciiTheme="minorHAnsi" w:hAnsiTheme="minorHAnsi" w:cstheme="minorHAnsi"/>
        </w:rPr>
        <w:t>s</w:t>
      </w:r>
      <w:r w:rsidR="00AC051F" w:rsidRPr="0016792F">
        <w:rPr>
          <w:rFonts w:asciiTheme="minorHAnsi" w:hAnsiTheme="minorHAnsi" w:cstheme="minorHAnsi"/>
        </w:rPr>
        <w:t>ferring</w:t>
      </w:r>
      <w:r w:rsidR="00864A10" w:rsidRPr="0016792F">
        <w:rPr>
          <w:rFonts w:asciiTheme="minorHAnsi" w:hAnsiTheme="minorHAnsi" w:cstheme="minorHAnsi"/>
        </w:rPr>
        <w:t xml:space="preserve"> from the person(s) that committed an act(s) of domestic violence, dating violence, sexual assault, stalking</w:t>
      </w:r>
      <w:r w:rsidR="002E32D7" w:rsidRPr="0016792F">
        <w:rPr>
          <w:rFonts w:asciiTheme="minorHAnsi" w:hAnsiTheme="minorHAnsi" w:cstheme="minorHAnsi"/>
        </w:rPr>
        <w:t>, or human trafficking</w:t>
      </w:r>
      <w:r w:rsidR="00864A10" w:rsidRPr="0016792F">
        <w:rPr>
          <w:rFonts w:asciiTheme="minorHAnsi" w:hAnsiTheme="minorHAnsi" w:cstheme="minorHAnsi"/>
        </w:rPr>
        <w:t xml:space="preserve"> against the </w:t>
      </w:r>
      <w:r w:rsidR="00AC051F" w:rsidRPr="0016792F">
        <w:rPr>
          <w:rFonts w:asciiTheme="minorHAnsi" w:hAnsiTheme="minorHAnsi" w:cstheme="minorHAnsi"/>
        </w:rPr>
        <w:t>resident.</w:t>
      </w:r>
      <w:r w:rsidR="00864A10" w:rsidRPr="0016792F">
        <w:rPr>
          <w:rFonts w:asciiTheme="minorHAnsi" w:hAnsiTheme="minorHAnsi" w:cstheme="minorHAnsi"/>
          <w:spacing w:val="40"/>
        </w:rPr>
        <w:t xml:space="preserve"> </w:t>
      </w:r>
    </w:p>
    <w:p w14:paraId="6393907F" w14:textId="77777777" w:rsidR="002A30B5" w:rsidRPr="0016792F" w:rsidRDefault="002A30B5" w:rsidP="00363A0F">
      <w:pPr>
        <w:pStyle w:val="BodyText"/>
        <w:spacing w:before="1" w:line="276" w:lineRule="auto"/>
        <w:ind w:left="117" w:right="137"/>
        <w:rPr>
          <w:rFonts w:asciiTheme="minorHAnsi" w:hAnsiTheme="minorHAnsi" w:cstheme="minorHAnsi"/>
        </w:rPr>
      </w:pPr>
    </w:p>
    <w:p w14:paraId="1B1D0ABA" w14:textId="71F08CEA" w:rsidR="00864A10" w:rsidRPr="0016792F" w:rsidRDefault="00864A10" w:rsidP="00363A0F">
      <w:pPr>
        <w:pStyle w:val="Heading3"/>
        <w:spacing w:line="276" w:lineRule="auto"/>
        <w:rPr>
          <w:rFonts w:asciiTheme="minorHAnsi" w:hAnsiTheme="minorHAnsi" w:cstheme="minorHAnsi"/>
        </w:rPr>
      </w:pPr>
      <w:r w:rsidRPr="0016792F">
        <w:rPr>
          <w:rFonts w:asciiTheme="minorHAnsi" w:hAnsiTheme="minorHAnsi" w:cstheme="minorHAnsi"/>
        </w:rPr>
        <w:t>Emergency</w:t>
      </w:r>
      <w:r w:rsidRPr="0016792F">
        <w:rPr>
          <w:rFonts w:asciiTheme="minorHAnsi" w:hAnsiTheme="minorHAnsi" w:cstheme="minorHAnsi"/>
          <w:spacing w:val="-1"/>
        </w:rPr>
        <w:t xml:space="preserve"> </w:t>
      </w:r>
      <w:r w:rsidRPr="0016792F">
        <w:rPr>
          <w:rFonts w:asciiTheme="minorHAnsi" w:hAnsiTheme="minorHAnsi" w:cstheme="minorHAnsi"/>
        </w:rPr>
        <w:t xml:space="preserve">Transfer </w:t>
      </w:r>
      <w:r w:rsidR="002E32D7" w:rsidRPr="0016792F">
        <w:rPr>
          <w:rFonts w:asciiTheme="minorHAnsi" w:hAnsiTheme="minorHAnsi" w:cstheme="minorHAnsi"/>
        </w:rPr>
        <w:t xml:space="preserve">Process </w:t>
      </w:r>
    </w:p>
    <w:p w14:paraId="44314994" w14:textId="77777777" w:rsidR="00864A10" w:rsidRPr="0016792F" w:rsidRDefault="00864A10" w:rsidP="00363A0F">
      <w:pPr>
        <w:pStyle w:val="BodyText"/>
        <w:spacing w:before="2" w:line="276" w:lineRule="auto"/>
        <w:rPr>
          <w:rFonts w:asciiTheme="minorHAnsi" w:hAnsiTheme="minorHAnsi" w:cstheme="minorHAnsi"/>
        </w:rPr>
      </w:pPr>
    </w:p>
    <w:p w14:paraId="617AE7E7" w14:textId="6697D2EF" w:rsidR="00880AFC" w:rsidRPr="0016792F" w:rsidRDefault="00880AFC" w:rsidP="00363A0F">
      <w:pPr>
        <w:pStyle w:val="BodyText"/>
        <w:spacing w:before="2" w:line="276" w:lineRule="auto"/>
        <w:rPr>
          <w:rFonts w:asciiTheme="minorHAnsi" w:hAnsiTheme="minorHAnsi" w:cstheme="minorHAnsi"/>
        </w:rPr>
      </w:pPr>
      <w:r w:rsidRPr="0016792F">
        <w:rPr>
          <w:rFonts w:asciiTheme="minorHAnsi" w:hAnsiTheme="minorHAnsi" w:cstheme="minorHAnsi"/>
        </w:rPr>
        <w:t>The person/people named above as the contact person for emergency transfer requests is</w:t>
      </w:r>
      <w:r w:rsidR="00E43C88" w:rsidRPr="0016792F">
        <w:rPr>
          <w:rFonts w:asciiTheme="minorHAnsi" w:hAnsiTheme="minorHAnsi" w:cstheme="minorHAnsi"/>
        </w:rPr>
        <w:t>/are</w:t>
      </w:r>
      <w:r w:rsidRPr="0016792F">
        <w:rPr>
          <w:rFonts w:asciiTheme="minorHAnsi" w:hAnsiTheme="minorHAnsi" w:cstheme="minorHAnsi"/>
        </w:rPr>
        <w:t xml:space="preserve"> responsible for ensuring that the request is </w:t>
      </w:r>
      <w:proofErr w:type="gramStart"/>
      <w:r w:rsidRPr="0016792F">
        <w:rPr>
          <w:rFonts w:asciiTheme="minorHAnsi" w:hAnsiTheme="minorHAnsi" w:cstheme="minorHAnsi"/>
        </w:rPr>
        <w:t>processed</w:t>
      </w:r>
      <w:proofErr w:type="gramEnd"/>
      <w:r w:rsidRPr="0016792F">
        <w:rPr>
          <w:rFonts w:asciiTheme="minorHAnsi" w:hAnsiTheme="minorHAnsi" w:cstheme="minorHAnsi"/>
        </w:rPr>
        <w:t xml:space="preserve"> and records are maintained in accordance with this plan.</w:t>
      </w:r>
    </w:p>
    <w:p w14:paraId="616114B9" w14:textId="43CE6EBB" w:rsidR="00880AFC" w:rsidRPr="0016792F" w:rsidRDefault="00880AFC" w:rsidP="00363A0F">
      <w:pPr>
        <w:pStyle w:val="BodyText"/>
        <w:spacing w:before="2" w:line="276" w:lineRule="auto"/>
        <w:rPr>
          <w:rFonts w:asciiTheme="minorHAnsi" w:hAnsiTheme="minorHAnsi" w:cstheme="minorHAnsi"/>
        </w:rPr>
      </w:pPr>
      <w:r w:rsidRPr="0016792F">
        <w:rPr>
          <w:rFonts w:asciiTheme="minorHAnsi" w:hAnsiTheme="minorHAnsi" w:cstheme="minorHAnsi"/>
        </w:rPr>
        <w:t xml:space="preserve"> </w:t>
      </w:r>
    </w:p>
    <w:p w14:paraId="5D5F5CCB" w14:textId="77777777" w:rsidR="00557F6B" w:rsidRDefault="00B870A8" w:rsidP="00557F6B">
      <w:pPr>
        <w:pStyle w:val="BodyText"/>
        <w:spacing w:before="2" w:line="276" w:lineRule="auto"/>
        <w:rPr>
          <w:rFonts w:asciiTheme="minorHAnsi" w:hAnsiTheme="minorHAnsi" w:cstheme="minorHAnsi"/>
        </w:rPr>
      </w:pPr>
      <w:r w:rsidRPr="0016792F">
        <w:rPr>
          <w:rFonts w:asciiTheme="minorHAnsi" w:hAnsiTheme="minorHAnsi" w:cstheme="minorHAnsi"/>
        </w:rPr>
        <w:t xml:space="preserve">Residents who qualify for </w:t>
      </w:r>
      <w:r w:rsidR="00E43C88" w:rsidRPr="0016792F">
        <w:rPr>
          <w:rFonts w:asciiTheme="minorHAnsi" w:hAnsiTheme="minorHAnsi" w:cstheme="minorHAnsi"/>
        </w:rPr>
        <w:t xml:space="preserve">an </w:t>
      </w:r>
      <w:r w:rsidRPr="0016792F">
        <w:rPr>
          <w:rFonts w:asciiTheme="minorHAnsi" w:hAnsiTheme="minorHAnsi" w:cstheme="minorHAnsi"/>
        </w:rPr>
        <w:t xml:space="preserve">emergency transfer must be allowed to move to another unit in same project, if available. </w:t>
      </w:r>
      <w:r w:rsidR="00557F6B">
        <w:rPr>
          <w:rFonts w:asciiTheme="minorHAnsi" w:hAnsiTheme="minorHAnsi" w:cstheme="minorHAnsi"/>
        </w:rPr>
        <w:t xml:space="preserve"> </w:t>
      </w:r>
      <w:r w:rsidR="007C4D80">
        <w:rPr>
          <w:rFonts w:asciiTheme="minorHAnsi" w:hAnsiTheme="minorHAnsi" w:cstheme="minorHAnsi"/>
        </w:rPr>
        <w:t>The Agency</w:t>
      </w:r>
      <w:r w:rsidR="007C4D80" w:rsidRPr="0016792F">
        <w:rPr>
          <w:rFonts w:asciiTheme="minorHAnsi" w:hAnsiTheme="minorHAnsi" w:cstheme="minorHAnsi"/>
        </w:rPr>
        <w:t xml:space="preserve"> </w:t>
      </w:r>
      <w:r w:rsidR="00864A10" w:rsidRPr="0016792F">
        <w:rPr>
          <w:rFonts w:asciiTheme="minorHAnsi" w:hAnsiTheme="minorHAnsi" w:cstheme="minorHAnsi"/>
        </w:rPr>
        <w:t>will</w:t>
      </w:r>
      <w:r w:rsidR="002E32D7" w:rsidRPr="0016792F">
        <w:rPr>
          <w:rFonts w:asciiTheme="minorHAnsi" w:hAnsiTheme="minorHAnsi" w:cstheme="minorHAnsi"/>
        </w:rPr>
        <w:t xml:space="preserve"> </w:t>
      </w:r>
      <w:r w:rsidR="00864A10" w:rsidRPr="0016792F">
        <w:rPr>
          <w:rFonts w:asciiTheme="minorHAnsi" w:hAnsiTheme="minorHAnsi" w:cstheme="minorHAnsi"/>
        </w:rPr>
        <w:t>act as quickly as possible to secure an internal</w:t>
      </w:r>
      <w:r w:rsidR="00864A10" w:rsidRPr="0016792F">
        <w:rPr>
          <w:rFonts w:asciiTheme="minorHAnsi" w:hAnsiTheme="minorHAnsi" w:cstheme="minorHAnsi"/>
          <w:spacing w:val="-1"/>
        </w:rPr>
        <w:t xml:space="preserve"> </w:t>
      </w:r>
      <w:r w:rsidR="00864A10" w:rsidRPr="0016792F">
        <w:rPr>
          <w:rFonts w:asciiTheme="minorHAnsi" w:hAnsiTheme="minorHAnsi" w:cstheme="minorHAnsi"/>
        </w:rPr>
        <w:t>emergency</w:t>
      </w:r>
      <w:r w:rsidR="00864A10" w:rsidRPr="0016792F">
        <w:rPr>
          <w:rFonts w:asciiTheme="minorHAnsi" w:hAnsiTheme="minorHAnsi" w:cstheme="minorHAnsi"/>
          <w:spacing w:val="-1"/>
        </w:rPr>
        <w:t xml:space="preserve"> </w:t>
      </w:r>
      <w:r w:rsidR="00864A10" w:rsidRPr="0016792F">
        <w:rPr>
          <w:rFonts w:asciiTheme="minorHAnsi" w:hAnsiTheme="minorHAnsi" w:cstheme="minorHAnsi"/>
        </w:rPr>
        <w:t>transfer</w:t>
      </w:r>
      <w:r w:rsidR="00864A10" w:rsidRPr="0016792F">
        <w:rPr>
          <w:rFonts w:asciiTheme="minorHAnsi" w:hAnsiTheme="minorHAnsi" w:cstheme="minorHAnsi"/>
          <w:spacing w:val="-1"/>
        </w:rPr>
        <w:t xml:space="preserve"> </w:t>
      </w:r>
      <w:r w:rsidR="00864A10" w:rsidRPr="0016792F">
        <w:rPr>
          <w:rFonts w:asciiTheme="minorHAnsi" w:hAnsiTheme="minorHAnsi" w:cstheme="minorHAnsi"/>
        </w:rPr>
        <w:t>(i.e.,</w:t>
      </w:r>
      <w:r w:rsidR="00864A10" w:rsidRPr="0016792F">
        <w:rPr>
          <w:rFonts w:asciiTheme="minorHAnsi" w:hAnsiTheme="minorHAnsi" w:cstheme="minorHAnsi"/>
          <w:spacing w:val="-1"/>
        </w:rPr>
        <w:t xml:space="preserve"> </w:t>
      </w:r>
      <w:r w:rsidR="00864A10" w:rsidRPr="0016792F">
        <w:rPr>
          <w:rFonts w:asciiTheme="minorHAnsi" w:hAnsiTheme="minorHAnsi" w:cstheme="minorHAnsi"/>
        </w:rPr>
        <w:t>to</w:t>
      </w:r>
      <w:r w:rsidR="00864A10" w:rsidRPr="0016792F">
        <w:rPr>
          <w:rFonts w:asciiTheme="minorHAnsi" w:hAnsiTheme="minorHAnsi" w:cstheme="minorHAnsi"/>
          <w:spacing w:val="-1"/>
        </w:rPr>
        <w:t xml:space="preserve"> </w:t>
      </w:r>
      <w:r w:rsidR="00864A10" w:rsidRPr="0016792F">
        <w:rPr>
          <w:rFonts w:asciiTheme="minorHAnsi" w:hAnsiTheme="minorHAnsi" w:cstheme="minorHAnsi"/>
        </w:rPr>
        <w:t>move</w:t>
      </w:r>
      <w:r w:rsidR="00864A10" w:rsidRPr="0016792F">
        <w:rPr>
          <w:rFonts w:asciiTheme="minorHAnsi" w:hAnsiTheme="minorHAnsi" w:cstheme="minorHAnsi"/>
          <w:spacing w:val="-1"/>
        </w:rPr>
        <w:t xml:space="preserve"> </w:t>
      </w:r>
      <w:r w:rsidR="002E32D7" w:rsidRPr="0016792F">
        <w:rPr>
          <w:rFonts w:asciiTheme="minorHAnsi" w:hAnsiTheme="minorHAnsi" w:cstheme="minorHAnsi"/>
        </w:rPr>
        <w:t>the resident</w:t>
      </w:r>
      <w:r w:rsidR="00864A10" w:rsidRPr="0016792F">
        <w:rPr>
          <w:rFonts w:asciiTheme="minorHAnsi" w:hAnsiTheme="minorHAnsi" w:cstheme="minorHAnsi"/>
        </w:rPr>
        <w:t xml:space="preserve"> subject to availability and safety of a unit within </w:t>
      </w:r>
      <w:r w:rsidR="00961BE6">
        <w:rPr>
          <w:rFonts w:asciiTheme="minorHAnsi" w:hAnsiTheme="minorHAnsi" w:cstheme="minorHAnsi"/>
        </w:rPr>
        <w:t>the same project where the person currently lives</w:t>
      </w:r>
      <w:r w:rsidR="00864A10" w:rsidRPr="0016792F">
        <w:rPr>
          <w:rFonts w:asciiTheme="minorHAnsi" w:hAnsiTheme="minorHAnsi" w:cstheme="minorHAnsi"/>
        </w:rPr>
        <w:t xml:space="preserve">). </w:t>
      </w:r>
      <w:r w:rsidR="002E32D7" w:rsidRPr="0016792F">
        <w:rPr>
          <w:rFonts w:asciiTheme="minorHAnsi" w:hAnsiTheme="minorHAnsi" w:cstheme="minorHAnsi"/>
        </w:rPr>
        <w:t xml:space="preserve">Staff will make every effort to determine if such a unit is available and notify the requestor within one business day of receiving the emergency transfer request. </w:t>
      </w:r>
    </w:p>
    <w:p w14:paraId="45DDFFDF" w14:textId="77777777" w:rsidR="00557F6B" w:rsidRDefault="00557F6B" w:rsidP="00557F6B">
      <w:pPr>
        <w:pStyle w:val="BodyText"/>
        <w:spacing w:before="2" w:line="276" w:lineRule="auto"/>
        <w:rPr>
          <w:rFonts w:asciiTheme="minorHAnsi" w:hAnsiTheme="minorHAnsi" w:cstheme="minorHAnsi"/>
        </w:rPr>
      </w:pPr>
    </w:p>
    <w:p w14:paraId="2729341D" w14:textId="5BBD929A" w:rsidR="00735E47" w:rsidRPr="00735E47" w:rsidRDefault="002E32D7" w:rsidP="00557F6B">
      <w:pPr>
        <w:pStyle w:val="BodyText"/>
        <w:spacing w:before="2" w:line="276" w:lineRule="auto"/>
        <w:rPr>
          <w:rFonts w:asciiTheme="minorHAnsi" w:hAnsiTheme="minorHAnsi" w:cstheme="minorHAnsi"/>
        </w:rPr>
      </w:pPr>
      <w:r w:rsidRPr="0016792F">
        <w:rPr>
          <w:rFonts w:asciiTheme="minorHAnsi" w:hAnsiTheme="minorHAnsi" w:cstheme="minorHAnsi"/>
        </w:rPr>
        <w:t>If the requestor</w:t>
      </w:r>
      <w:r w:rsidR="00864A10" w:rsidRPr="0016792F">
        <w:rPr>
          <w:rFonts w:asciiTheme="minorHAnsi" w:hAnsiTheme="minorHAnsi" w:cstheme="minorHAnsi"/>
        </w:rPr>
        <w:t xml:space="preserve"> reasonably believes a proposed transfer would not be safe, the</w:t>
      </w:r>
      <w:r w:rsidRPr="0016792F">
        <w:rPr>
          <w:rFonts w:asciiTheme="minorHAnsi" w:hAnsiTheme="minorHAnsi" w:cstheme="minorHAnsi"/>
        </w:rPr>
        <w:t xml:space="preserve">y </w:t>
      </w:r>
      <w:r w:rsidR="00864A10" w:rsidRPr="0016792F">
        <w:rPr>
          <w:rFonts w:asciiTheme="minorHAnsi" w:hAnsiTheme="minorHAnsi" w:cstheme="minorHAnsi"/>
        </w:rPr>
        <w:t>may request a transfer to a different unit</w:t>
      </w:r>
      <w:r w:rsidR="000A3CBB">
        <w:rPr>
          <w:rFonts w:asciiTheme="minorHAnsi" w:hAnsiTheme="minorHAnsi" w:cstheme="minorHAnsi"/>
        </w:rPr>
        <w:t xml:space="preserve">. A unit is defined as “safe” only when the survivor believes it is safe, and determination of </w:t>
      </w:r>
      <w:proofErr w:type="gramStart"/>
      <w:r w:rsidR="000A3CBB">
        <w:rPr>
          <w:rFonts w:asciiTheme="minorHAnsi" w:hAnsiTheme="minorHAnsi" w:cstheme="minorHAnsi"/>
        </w:rPr>
        <w:t>whether or not</w:t>
      </w:r>
      <w:proofErr w:type="gramEnd"/>
      <w:r w:rsidR="000A3CBB">
        <w:rPr>
          <w:rFonts w:asciiTheme="minorHAnsi" w:hAnsiTheme="minorHAnsi" w:cstheme="minorHAnsi"/>
        </w:rPr>
        <w:t xml:space="preserve"> a unit is “safe” may not be constrained by anyone else’s opinion about what is or is not safe</w:t>
      </w:r>
      <w:r w:rsidR="00864A10" w:rsidRPr="0016792F">
        <w:rPr>
          <w:rFonts w:asciiTheme="minorHAnsi" w:hAnsiTheme="minorHAnsi" w:cstheme="minorHAnsi"/>
        </w:rPr>
        <w:t>.</w:t>
      </w:r>
      <w:r w:rsidR="00735E47">
        <w:rPr>
          <w:rFonts w:asciiTheme="minorHAnsi" w:hAnsiTheme="minorHAnsi" w:cstheme="minorHAnsi"/>
        </w:rPr>
        <w:t xml:space="preserve"> </w:t>
      </w:r>
      <w:r w:rsidR="00735E47" w:rsidRPr="00735E47">
        <w:rPr>
          <w:rFonts w:asciiTheme="minorHAnsi" w:hAnsiTheme="minorHAnsi" w:cstheme="minorHAnsi"/>
        </w:rPr>
        <w:t>Participants cannot be required to accept a specific unit</w:t>
      </w:r>
      <w:r w:rsidR="00A962B0">
        <w:rPr>
          <w:rFonts w:asciiTheme="minorHAnsi" w:hAnsiTheme="minorHAnsi" w:cstheme="minorHAnsi"/>
        </w:rPr>
        <w:t xml:space="preserve"> and can request an external transfer at any time.</w:t>
      </w:r>
    </w:p>
    <w:p w14:paraId="08ECEDB4" w14:textId="77777777" w:rsidR="008B4CA3" w:rsidRPr="0016792F" w:rsidRDefault="008B4CA3" w:rsidP="00363A0F">
      <w:pPr>
        <w:pStyle w:val="BodyText"/>
        <w:spacing w:line="276" w:lineRule="auto"/>
        <w:ind w:right="137"/>
        <w:rPr>
          <w:rFonts w:asciiTheme="minorHAnsi" w:hAnsiTheme="minorHAnsi" w:cstheme="minorHAnsi"/>
          <w:spacing w:val="40"/>
        </w:rPr>
      </w:pPr>
    </w:p>
    <w:p w14:paraId="3FFA3CCF" w14:textId="67C41B6D" w:rsidR="008B4CA3" w:rsidRPr="0016792F" w:rsidRDefault="008B4CA3" w:rsidP="00363A0F">
      <w:pPr>
        <w:pStyle w:val="BodyText"/>
        <w:spacing w:line="276" w:lineRule="auto"/>
        <w:ind w:right="196"/>
        <w:rPr>
          <w:rFonts w:asciiTheme="minorHAnsi" w:hAnsiTheme="minorHAnsi" w:cstheme="minorHAnsi"/>
        </w:rPr>
      </w:pPr>
      <w:r w:rsidRPr="0016792F">
        <w:rPr>
          <w:rFonts w:asciiTheme="minorHAnsi" w:hAnsiTheme="minorHAnsi" w:cstheme="minorHAnsi"/>
        </w:rPr>
        <w:t xml:space="preserve">If </w:t>
      </w:r>
      <w:r w:rsidR="007C4D80">
        <w:rPr>
          <w:rFonts w:asciiTheme="minorHAnsi" w:hAnsiTheme="minorHAnsi" w:cstheme="minorHAnsi"/>
        </w:rPr>
        <w:t>The Agency</w:t>
      </w:r>
      <w:r w:rsidR="007C4D80" w:rsidRPr="0016792F">
        <w:rPr>
          <w:rFonts w:asciiTheme="minorHAnsi" w:hAnsiTheme="minorHAnsi" w:cstheme="minorHAnsi"/>
        </w:rPr>
        <w:t xml:space="preserve"> </w:t>
      </w:r>
      <w:r w:rsidRPr="0016792F">
        <w:rPr>
          <w:rFonts w:asciiTheme="minorHAnsi" w:hAnsiTheme="minorHAnsi" w:cstheme="minorHAnsi"/>
        </w:rPr>
        <w:t xml:space="preserve">has no safe and available units </w:t>
      </w:r>
      <w:r w:rsidR="00A81BE1">
        <w:rPr>
          <w:rFonts w:asciiTheme="minorHAnsi" w:hAnsiTheme="minorHAnsi" w:cstheme="minorHAnsi"/>
        </w:rPr>
        <w:t xml:space="preserve">in the same project where the resident currently resides, </w:t>
      </w:r>
      <w:r w:rsidRPr="0016792F">
        <w:rPr>
          <w:rFonts w:asciiTheme="minorHAnsi" w:hAnsiTheme="minorHAnsi" w:cstheme="minorHAnsi"/>
        </w:rPr>
        <w:t xml:space="preserve">they will refer the </w:t>
      </w:r>
      <w:r w:rsidR="00DD713F" w:rsidRPr="0016792F">
        <w:rPr>
          <w:rFonts w:asciiTheme="minorHAnsi" w:hAnsiTheme="minorHAnsi" w:cstheme="minorHAnsi"/>
        </w:rPr>
        <w:t xml:space="preserve">resident </w:t>
      </w:r>
      <w:r w:rsidRPr="0016792F">
        <w:rPr>
          <w:rFonts w:asciiTheme="minorHAnsi" w:hAnsiTheme="minorHAnsi" w:cstheme="minorHAnsi"/>
        </w:rPr>
        <w:t xml:space="preserve">to the local Coordinated Access Network (CAN), which will assist in identifying other housing </w:t>
      </w:r>
      <w:r w:rsidR="00A81BE1">
        <w:rPr>
          <w:rFonts w:asciiTheme="minorHAnsi" w:hAnsiTheme="minorHAnsi" w:cstheme="minorHAnsi"/>
        </w:rPr>
        <w:t>projects</w:t>
      </w:r>
      <w:r w:rsidRPr="0016792F">
        <w:rPr>
          <w:rFonts w:asciiTheme="minorHAnsi" w:hAnsiTheme="minorHAnsi" w:cstheme="minorHAnsi"/>
        </w:rPr>
        <w:t xml:space="preserve"> </w:t>
      </w:r>
      <w:r w:rsidR="00A81BE1">
        <w:rPr>
          <w:rFonts w:asciiTheme="minorHAnsi" w:hAnsiTheme="minorHAnsi" w:cstheme="minorHAnsi"/>
        </w:rPr>
        <w:t>that</w:t>
      </w:r>
      <w:r w:rsidRPr="0016792F">
        <w:rPr>
          <w:rFonts w:asciiTheme="minorHAnsi" w:hAnsiTheme="minorHAnsi" w:cstheme="minorHAnsi"/>
        </w:rPr>
        <w:t xml:space="preserve"> may have safe and</w:t>
      </w:r>
      <w:r w:rsidRPr="0016792F">
        <w:rPr>
          <w:rFonts w:asciiTheme="minorHAnsi" w:hAnsiTheme="minorHAnsi" w:cstheme="minorHAnsi"/>
          <w:spacing w:val="-2"/>
        </w:rPr>
        <w:t xml:space="preserve"> </w:t>
      </w:r>
      <w:r w:rsidRPr="0016792F">
        <w:rPr>
          <w:rFonts w:asciiTheme="minorHAnsi" w:hAnsiTheme="minorHAnsi" w:cstheme="minorHAnsi"/>
        </w:rPr>
        <w:t>available</w:t>
      </w:r>
      <w:r w:rsidRPr="0016792F">
        <w:rPr>
          <w:rFonts w:asciiTheme="minorHAnsi" w:hAnsiTheme="minorHAnsi" w:cstheme="minorHAnsi"/>
          <w:spacing w:val="-2"/>
        </w:rPr>
        <w:t xml:space="preserve"> </w:t>
      </w:r>
      <w:r w:rsidRPr="0016792F">
        <w:rPr>
          <w:rFonts w:asciiTheme="minorHAnsi" w:hAnsiTheme="minorHAnsi" w:cstheme="minorHAnsi"/>
        </w:rPr>
        <w:t>units</w:t>
      </w:r>
      <w:r w:rsidRPr="0016792F">
        <w:rPr>
          <w:rFonts w:asciiTheme="minorHAnsi" w:hAnsiTheme="minorHAnsi" w:cstheme="minorHAnsi"/>
          <w:spacing w:val="-2"/>
        </w:rPr>
        <w:t xml:space="preserve"> </w:t>
      </w:r>
      <w:r w:rsidRPr="0016792F">
        <w:rPr>
          <w:rFonts w:asciiTheme="minorHAnsi" w:hAnsiTheme="minorHAnsi" w:cstheme="minorHAnsi"/>
        </w:rPr>
        <w:t>to</w:t>
      </w:r>
      <w:r w:rsidRPr="0016792F">
        <w:rPr>
          <w:rFonts w:asciiTheme="minorHAnsi" w:hAnsiTheme="minorHAnsi" w:cstheme="minorHAnsi"/>
          <w:spacing w:val="-2"/>
        </w:rPr>
        <w:t xml:space="preserve"> </w:t>
      </w:r>
      <w:r w:rsidRPr="0016792F">
        <w:rPr>
          <w:rFonts w:asciiTheme="minorHAnsi" w:hAnsiTheme="minorHAnsi" w:cstheme="minorHAnsi"/>
        </w:rPr>
        <w:t>which</w:t>
      </w:r>
      <w:r w:rsidRPr="0016792F">
        <w:rPr>
          <w:rFonts w:asciiTheme="minorHAnsi" w:hAnsiTheme="minorHAnsi" w:cstheme="minorHAnsi"/>
          <w:spacing w:val="-2"/>
        </w:rPr>
        <w:t xml:space="preserve"> </w:t>
      </w:r>
      <w:r w:rsidRPr="0016792F">
        <w:rPr>
          <w:rFonts w:asciiTheme="minorHAnsi" w:hAnsiTheme="minorHAnsi" w:cstheme="minorHAnsi"/>
        </w:rPr>
        <w:t>the</w:t>
      </w:r>
      <w:r w:rsidRPr="0016792F">
        <w:rPr>
          <w:rFonts w:asciiTheme="minorHAnsi" w:hAnsiTheme="minorHAnsi" w:cstheme="minorHAnsi"/>
          <w:spacing w:val="-2"/>
        </w:rPr>
        <w:t xml:space="preserve"> </w:t>
      </w:r>
      <w:r w:rsidRPr="0016792F">
        <w:rPr>
          <w:rFonts w:asciiTheme="minorHAnsi" w:hAnsiTheme="minorHAnsi" w:cstheme="minorHAnsi"/>
        </w:rPr>
        <w:t>resident</w:t>
      </w:r>
      <w:r w:rsidRPr="0016792F">
        <w:rPr>
          <w:rFonts w:asciiTheme="minorHAnsi" w:hAnsiTheme="minorHAnsi" w:cstheme="minorHAnsi"/>
          <w:spacing w:val="-2"/>
        </w:rPr>
        <w:t xml:space="preserve"> </w:t>
      </w:r>
      <w:r w:rsidRPr="0016792F">
        <w:rPr>
          <w:rFonts w:asciiTheme="minorHAnsi" w:hAnsiTheme="minorHAnsi" w:cstheme="minorHAnsi"/>
        </w:rPr>
        <w:t>could</w:t>
      </w:r>
      <w:r w:rsidRPr="0016792F">
        <w:rPr>
          <w:rFonts w:asciiTheme="minorHAnsi" w:hAnsiTheme="minorHAnsi" w:cstheme="minorHAnsi"/>
          <w:spacing w:val="-2"/>
        </w:rPr>
        <w:t xml:space="preserve"> </w:t>
      </w:r>
      <w:r w:rsidRPr="0016792F">
        <w:rPr>
          <w:rFonts w:asciiTheme="minorHAnsi" w:hAnsiTheme="minorHAnsi" w:cstheme="minorHAnsi"/>
        </w:rPr>
        <w:t>move.</w:t>
      </w:r>
      <w:r w:rsidR="00DD713F" w:rsidRPr="0016792F">
        <w:rPr>
          <w:rFonts w:asciiTheme="minorHAnsi" w:hAnsiTheme="minorHAnsi" w:cstheme="minorHAnsi"/>
        </w:rPr>
        <w:t xml:space="preserve"> Staff will make every effort to make such a referral within one business day of determining that no unit is available for an internal transfer.</w:t>
      </w:r>
    </w:p>
    <w:p w14:paraId="2FD7D413" w14:textId="77777777" w:rsidR="00DD713F" w:rsidRPr="0016792F" w:rsidRDefault="00DD713F" w:rsidP="00363A0F">
      <w:pPr>
        <w:pStyle w:val="BodyText"/>
        <w:spacing w:line="276" w:lineRule="auto"/>
        <w:ind w:right="196"/>
        <w:rPr>
          <w:rFonts w:asciiTheme="minorHAnsi" w:hAnsiTheme="minorHAnsi" w:cstheme="minorHAnsi"/>
          <w:spacing w:val="40"/>
        </w:rPr>
      </w:pPr>
    </w:p>
    <w:p w14:paraId="4A905B1C" w14:textId="42D23B89" w:rsidR="00A81BE1" w:rsidRDefault="00DD713F" w:rsidP="00A81BE1">
      <w:pPr>
        <w:pStyle w:val="BodyText"/>
        <w:spacing w:line="276" w:lineRule="auto"/>
        <w:ind w:right="137"/>
        <w:rPr>
          <w:rFonts w:asciiTheme="minorHAnsi" w:hAnsiTheme="minorHAnsi" w:cstheme="minorHAnsi"/>
        </w:rPr>
      </w:pPr>
      <w:r w:rsidRPr="0016792F">
        <w:rPr>
          <w:rFonts w:asciiTheme="minorHAnsi" w:hAnsiTheme="minorHAnsi" w:cstheme="minorHAnsi"/>
        </w:rPr>
        <w:t>T</w:t>
      </w:r>
      <w:r w:rsidR="008B4CA3" w:rsidRPr="0016792F">
        <w:rPr>
          <w:rFonts w:asciiTheme="minorHAnsi" w:hAnsiTheme="minorHAnsi" w:cstheme="minorHAnsi"/>
        </w:rPr>
        <w:t xml:space="preserve">he CAN shall ensure that the individual or family receives priority over all other applicants for transitional housing, permanent supportive </w:t>
      </w:r>
      <w:proofErr w:type="gramStart"/>
      <w:r w:rsidR="008B4CA3" w:rsidRPr="0016792F">
        <w:rPr>
          <w:rFonts w:asciiTheme="minorHAnsi" w:hAnsiTheme="minorHAnsi" w:cstheme="minorHAnsi"/>
        </w:rPr>
        <w:t>housing</w:t>
      </w:r>
      <w:proofErr w:type="gramEnd"/>
      <w:r w:rsidR="008B4CA3" w:rsidRPr="0016792F">
        <w:rPr>
          <w:rFonts w:asciiTheme="minorHAnsi" w:hAnsiTheme="minorHAnsi" w:cstheme="minorHAnsi"/>
        </w:rPr>
        <w:t xml:space="preserve"> and rapid rehousing projects provided that the individual or family meets all eligibility criteria required by federal, state,</w:t>
      </w:r>
      <w:r w:rsidR="008B4CA3" w:rsidRPr="0016792F">
        <w:rPr>
          <w:rFonts w:asciiTheme="minorHAnsi" w:hAnsiTheme="minorHAnsi" w:cstheme="minorHAnsi"/>
          <w:spacing w:val="40"/>
        </w:rPr>
        <w:t xml:space="preserve"> </w:t>
      </w:r>
      <w:r w:rsidR="008B4CA3" w:rsidRPr="0016792F">
        <w:rPr>
          <w:rFonts w:asciiTheme="minorHAnsi" w:hAnsiTheme="minorHAnsi" w:cstheme="minorHAnsi"/>
        </w:rPr>
        <w:t>or county law or regulation or the terms of the source through which the project is funded</w:t>
      </w:r>
      <w:r w:rsidRPr="0016792F">
        <w:rPr>
          <w:rFonts w:asciiTheme="minorHAnsi" w:hAnsiTheme="minorHAnsi" w:cstheme="minorHAnsi"/>
        </w:rPr>
        <w:t>.</w:t>
      </w:r>
      <w:r w:rsidR="008B4CA3" w:rsidRPr="0016792F">
        <w:rPr>
          <w:rFonts w:asciiTheme="minorHAnsi" w:hAnsiTheme="minorHAnsi" w:cstheme="minorHAnsi"/>
        </w:rPr>
        <w:t xml:space="preserve"> The individual</w:t>
      </w:r>
      <w:r w:rsidR="008B4CA3" w:rsidRPr="0016792F">
        <w:rPr>
          <w:rFonts w:asciiTheme="minorHAnsi" w:hAnsiTheme="minorHAnsi" w:cstheme="minorHAnsi"/>
          <w:spacing w:val="-3"/>
        </w:rPr>
        <w:t xml:space="preserve"> </w:t>
      </w:r>
      <w:r w:rsidR="008B4CA3" w:rsidRPr="0016792F">
        <w:rPr>
          <w:rFonts w:asciiTheme="minorHAnsi" w:hAnsiTheme="minorHAnsi" w:cstheme="minorHAnsi"/>
        </w:rPr>
        <w:t>or</w:t>
      </w:r>
      <w:r w:rsidR="008B4CA3" w:rsidRPr="0016792F">
        <w:rPr>
          <w:rFonts w:asciiTheme="minorHAnsi" w:hAnsiTheme="minorHAnsi" w:cstheme="minorHAnsi"/>
          <w:spacing w:val="-3"/>
        </w:rPr>
        <w:t xml:space="preserve"> </w:t>
      </w:r>
      <w:r w:rsidR="008B4CA3" w:rsidRPr="0016792F">
        <w:rPr>
          <w:rFonts w:asciiTheme="minorHAnsi" w:hAnsiTheme="minorHAnsi" w:cstheme="minorHAnsi"/>
        </w:rPr>
        <w:t>family</w:t>
      </w:r>
      <w:r w:rsidR="008B4CA3" w:rsidRPr="0016792F">
        <w:rPr>
          <w:rFonts w:asciiTheme="minorHAnsi" w:hAnsiTheme="minorHAnsi" w:cstheme="minorHAnsi"/>
          <w:spacing w:val="-3"/>
        </w:rPr>
        <w:t xml:space="preserve"> </w:t>
      </w:r>
      <w:r w:rsidR="008B4CA3" w:rsidRPr="0016792F">
        <w:rPr>
          <w:rFonts w:asciiTheme="minorHAnsi" w:hAnsiTheme="minorHAnsi" w:cstheme="minorHAnsi"/>
        </w:rPr>
        <w:t>shall</w:t>
      </w:r>
      <w:r w:rsidR="008B4CA3" w:rsidRPr="0016792F">
        <w:rPr>
          <w:rFonts w:asciiTheme="minorHAnsi" w:hAnsiTheme="minorHAnsi" w:cstheme="minorHAnsi"/>
          <w:spacing w:val="-3"/>
        </w:rPr>
        <w:t xml:space="preserve"> </w:t>
      </w:r>
      <w:r w:rsidR="008B4CA3" w:rsidRPr="0016792F">
        <w:rPr>
          <w:rFonts w:asciiTheme="minorHAnsi" w:hAnsiTheme="minorHAnsi" w:cstheme="minorHAnsi"/>
        </w:rPr>
        <w:t>retain</w:t>
      </w:r>
      <w:r w:rsidR="008B4CA3" w:rsidRPr="0016792F">
        <w:rPr>
          <w:rFonts w:asciiTheme="minorHAnsi" w:hAnsiTheme="minorHAnsi" w:cstheme="minorHAnsi"/>
          <w:spacing w:val="-3"/>
        </w:rPr>
        <w:t xml:space="preserve"> </w:t>
      </w:r>
      <w:r w:rsidR="008B4CA3" w:rsidRPr="0016792F">
        <w:rPr>
          <w:rFonts w:asciiTheme="minorHAnsi" w:hAnsiTheme="minorHAnsi" w:cstheme="minorHAnsi"/>
        </w:rPr>
        <w:t>their</w:t>
      </w:r>
      <w:r w:rsidR="008B4CA3" w:rsidRPr="0016792F">
        <w:rPr>
          <w:rFonts w:asciiTheme="minorHAnsi" w:hAnsiTheme="minorHAnsi" w:cstheme="minorHAnsi"/>
          <w:spacing w:val="-3"/>
        </w:rPr>
        <w:t xml:space="preserve"> </w:t>
      </w:r>
      <w:r w:rsidR="008B4CA3" w:rsidRPr="0016792F">
        <w:rPr>
          <w:rFonts w:asciiTheme="minorHAnsi" w:hAnsiTheme="minorHAnsi" w:cstheme="minorHAnsi"/>
        </w:rPr>
        <w:t>original</w:t>
      </w:r>
      <w:r w:rsidR="008B4CA3" w:rsidRPr="0016792F">
        <w:rPr>
          <w:rFonts w:asciiTheme="minorHAnsi" w:hAnsiTheme="minorHAnsi" w:cstheme="minorHAnsi"/>
          <w:spacing w:val="-3"/>
        </w:rPr>
        <w:t xml:space="preserve"> </w:t>
      </w:r>
      <w:r w:rsidR="008B4CA3" w:rsidRPr="0016792F">
        <w:rPr>
          <w:rFonts w:asciiTheme="minorHAnsi" w:hAnsiTheme="minorHAnsi" w:cstheme="minorHAnsi"/>
        </w:rPr>
        <w:t>homeless</w:t>
      </w:r>
      <w:r w:rsidRPr="0016792F">
        <w:rPr>
          <w:rFonts w:asciiTheme="minorHAnsi" w:hAnsiTheme="minorHAnsi" w:cstheme="minorHAnsi"/>
        </w:rPr>
        <w:t xml:space="preserve">, </w:t>
      </w:r>
      <w:proofErr w:type="spellStart"/>
      <w:r w:rsidRPr="0016792F">
        <w:rPr>
          <w:rFonts w:asciiTheme="minorHAnsi" w:hAnsiTheme="minorHAnsi" w:cstheme="minorHAnsi"/>
        </w:rPr>
        <w:t>DedicatedPLUS</w:t>
      </w:r>
      <w:proofErr w:type="spellEnd"/>
      <w:r w:rsidR="008B4CA3" w:rsidRPr="0016792F">
        <w:rPr>
          <w:rFonts w:asciiTheme="minorHAnsi" w:hAnsiTheme="minorHAnsi" w:cstheme="minorHAnsi"/>
          <w:spacing w:val="-4"/>
        </w:rPr>
        <w:t xml:space="preserve"> </w:t>
      </w:r>
      <w:r w:rsidR="008B4CA3" w:rsidRPr="0016792F">
        <w:rPr>
          <w:rFonts w:asciiTheme="minorHAnsi" w:hAnsiTheme="minorHAnsi" w:cstheme="minorHAnsi"/>
        </w:rPr>
        <w:t>or</w:t>
      </w:r>
      <w:r w:rsidR="008B4CA3" w:rsidRPr="0016792F">
        <w:rPr>
          <w:rFonts w:asciiTheme="minorHAnsi" w:hAnsiTheme="minorHAnsi" w:cstheme="minorHAnsi"/>
          <w:spacing w:val="-4"/>
        </w:rPr>
        <w:t xml:space="preserve"> </w:t>
      </w:r>
      <w:r w:rsidR="008B4CA3" w:rsidRPr="0016792F">
        <w:rPr>
          <w:rFonts w:asciiTheme="minorHAnsi" w:hAnsiTheme="minorHAnsi" w:cstheme="minorHAnsi"/>
        </w:rPr>
        <w:t>chronically</w:t>
      </w:r>
      <w:r w:rsidR="008B4CA3" w:rsidRPr="0016792F">
        <w:rPr>
          <w:rFonts w:asciiTheme="minorHAnsi" w:hAnsiTheme="minorHAnsi" w:cstheme="minorHAnsi"/>
          <w:spacing w:val="-3"/>
        </w:rPr>
        <w:t xml:space="preserve"> </w:t>
      </w:r>
      <w:r w:rsidR="008B4CA3" w:rsidRPr="0016792F">
        <w:rPr>
          <w:rFonts w:asciiTheme="minorHAnsi" w:hAnsiTheme="minorHAnsi" w:cstheme="minorHAnsi"/>
        </w:rPr>
        <w:t>homeless</w:t>
      </w:r>
      <w:r w:rsidR="008B4CA3" w:rsidRPr="0016792F">
        <w:rPr>
          <w:rFonts w:asciiTheme="minorHAnsi" w:hAnsiTheme="minorHAnsi" w:cstheme="minorHAnsi"/>
          <w:spacing w:val="-3"/>
        </w:rPr>
        <w:t xml:space="preserve"> </w:t>
      </w:r>
      <w:r w:rsidR="008B4CA3" w:rsidRPr="0016792F">
        <w:rPr>
          <w:rFonts w:asciiTheme="minorHAnsi" w:hAnsiTheme="minorHAnsi" w:cstheme="minorHAnsi"/>
        </w:rPr>
        <w:t>status</w:t>
      </w:r>
      <w:r w:rsidR="008B4CA3" w:rsidRPr="0016792F">
        <w:rPr>
          <w:rFonts w:asciiTheme="minorHAnsi" w:hAnsiTheme="minorHAnsi" w:cstheme="minorHAnsi"/>
          <w:spacing w:val="-3"/>
        </w:rPr>
        <w:t xml:space="preserve"> </w:t>
      </w:r>
      <w:r w:rsidR="008B4CA3" w:rsidRPr="0016792F">
        <w:rPr>
          <w:rFonts w:asciiTheme="minorHAnsi" w:hAnsiTheme="minorHAnsi" w:cstheme="minorHAnsi"/>
        </w:rPr>
        <w:t>for</w:t>
      </w:r>
      <w:r w:rsidR="008B4CA3" w:rsidRPr="0016792F">
        <w:rPr>
          <w:rFonts w:asciiTheme="minorHAnsi" w:hAnsiTheme="minorHAnsi" w:cstheme="minorHAnsi"/>
          <w:spacing w:val="-3"/>
        </w:rPr>
        <w:t xml:space="preserve"> </w:t>
      </w:r>
      <w:r w:rsidR="008B4CA3" w:rsidRPr="0016792F">
        <w:rPr>
          <w:rFonts w:asciiTheme="minorHAnsi" w:hAnsiTheme="minorHAnsi" w:cstheme="minorHAnsi"/>
        </w:rPr>
        <w:t>the</w:t>
      </w:r>
      <w:r w:rsidR="008B4CA3" w:rsidRPr="0016792F">
        <w:rPr>
          <w:rFonts w:asciiTheme="minorHAnsi" w:hAnsiTheme="minorHAnsi" w:cstheme="minorHAnsi"/>
          <w:spacing w:val="-3"/>
        </w:rPr>
        <w:t xml:space="preserve"> </w:t>
      </w:r>
      <w:r w:rsidR="008B4CA3" w:rsidRPr="0016792F">
        <w:rPr>
          <w:rFonts w:asciiTheme="minorHAnsi" w:hAnsiTheme="minorHAnsi" w:cstheme="minorHAnsi"/>
        </w:rPr>
        <w:t>purposes</w:t>
      </w:r>
      <w:r w:rsidR="008B4CA3" w:rsidRPr="0016792F">
        <w:rPr>
          <w:rFonts w:asciiTheme="minorHAnsi" w:hAnsiTheme="minorHAnsi" w:cstheme="minorHAnsi"/>
          <w:spacing w:val="-3"/>
        </w:rPr>
        <w:t xml:space="preserve"> </w:t>
      </w:r>
      <w:r w:rsidR="008B4CA3" w:rsidRPr="0016792F">
        <w:rPr>
          <w:rFonts w:asciiTheme="minorHAnsi" w:hAnsiTheme="minorHAnsi" w:cstheme="minorHAnsi"/>
        </w:rPr>
        <w:t>of the transfer.</w:t>
      </w:r>
      <w:r w:rsidR="00A81BE1">
        <w:rPr>
          <w:rFonts w:asciiTheme="minorHAnsi" w:hAnsiTheme="minorHAnsi" w:cstheme="minorHAnsi"/>
        </w:rPr>
        <w:t xml:space="preserve"> </w:t>
      </w:r>
      <w:r w:rsidR="00A81BE1">
        <w:rPr>
          <w:rFonts w:asciiTheme="minorHAnsi" w:hAnsiTheme="minorHAnsi" w:cstheme="minorHAnsi"/>
        </w:rPr>
        <w:t xml:space="preserve">The </w:t>
      </w:r>
      <w:r w:rsidR="00A81BE1">
        <w:rPr>
          <w:rFonts w:asciiTheme="minorHAnsi" w:hAnsiTheme="minorHAnsi" w:cstheme="minorHAnsi"/>
        </w:rPr>
        <w:t xml:space="preserve">CAN </w:t>
      </w:r>
      <w:r w:rsidR="00A81BE1" w:rsidRPr="0016792F">
        <w:rPr>
          <w:rFonts w:asciiTheme="minorHAnsi" w:hAnsiTheme="minorHAnsi" w:cstheme="minorHAnsi"/>
        </w:rPr>
        <w:t>may be unable to transfer a resident to a particular unit if they cannot establish the person’s eligibility for that unit.</w:t>
      </w:r>
      <w:r w:rsidR="00A81BE1">
        <w:rPr>
          <w:rFonts w:asciiTheme="minorHAnsi" w:hAnsiTheme="minorHAnsi" w:cstheme="minorHAnsi"/>
        </w:rPr>
        <w:t xml:space="preserve"> </w:t>
      </w:r>
      <w:r w:rsidR="00A81BE1">
        <w:rPr>
          <w:rFonts w:asciiTheme="minorHAnsi" w:hAnsiTheme="minorHAnsi" w:cstheme="minorHAnsi"/>
        </w:rPr>
        <w:t>I</w:t>
      </w:r>
      <w:r w:rsidR="00A81BE1" w:rsidRPr="0016792F">
        <w:rPr>
          <w:rFonts w:asciiTheme="minorHAnsi" w:hAnsiTheme="minorHAnsi" w:cstheme="minorHAnsi"/>
        </w:rPr>
        <w:t xml:space="preserve">f a unit </w:t>
      </w:r>
      <w:r w:rsidR="00A81BE1">
        <w:rPr>
          <w:rFonts w:asciiTheme="minorHAnsi" w:hAnsiTheme="minorHAnsi" w:cstheme="minorHAnsi"/>
        </w:rPr>
        <w:t xml:space="preserve">in a different project </w:t>
      </w:r>
      <w:r w:rsidR="00A81BE1" w:rsidRPr="0016792F">
        <w:rPr>
          <w:rFonts w:asciiTheme="minorHAnsi" w:hAnsiTheme="minorHAnsi" w:cstheme="minorHAnsi"/>
        </w:rPr>
        <w:t>is available, the transferred</w:t>
      </w:r>
      <w:r w:rsidR="00A81BE1" w:rsidRPr="0016792F">
        <w:rPr>
          <w:rFonts w:asciiTheme="minorHAnsi" w:hAnsiTheme="minorHAnsi" w:cstheme="minorHAnsi"/>
          <w:spacing w:val="-3"/>
        </w:rPr>
        <w:t xml:space="preserve"> </w:t>
      </w:r>
      <w:r w:rsidR="00A81BE1" w:rsidRPr="0016792F">
        <w:rPr>
          <w:rFonts w:asciiTheme="minorHAnsi" w:hAnsiTheme="minorHAnsi" w:cstheme="minorHAnsi"/>
        </w:rPr>
        <w:t>resident must</w:t>
      </w:r>
      <w:r w:rsidR="00A81BE1" w:rsidRPr="0016792F">
        <w:rPr>
          <w:rFonts w:asciiTheme="minorHAnsi" w:hAnsiTheme="minorHAnsi" w:cstheme="minorHAnsi"/>
          <w:spacing w:val="-3"/>
        </w:rPr>
        <w:t xml:space="preserve"> </w:t>
      </w:r>
      <w:r w:rsidR="00A81BE1" w:rsidRPr="0016792F">
        <w:rPr>
          <w:rFonts w:asciiTheme="minorHAnsi" w:hAnsiTheme="minorHAnsi" w:cstheme="minorHAnsi"/>
        </w:rPr>
        <w:t>agree</w:t>
      </w:r>
      <w:r w:rsidR="00A81BE1" w:rsidRPr="0016792F">
        <w:rPr>
          <w:rFonts w:asciiTheme="minorHAnsi" w:hAnsiTheme="minorHAnsi" w:cstheme="minorHAnsi"/>
          <w:spacing w:val="-3"/>
        </w:rPr>
        <w:t xml:space="preserve"> </w:t>
      </w:r>
      <w:r w:rsidR="00A81BE1" w:rsidRPr="0016792F">
        <w:rPr>
          <w:rFonts w:asciiTheme="minorHAnsi" w:hAnsiTheme="minorHAnsi" w:cstheme="minorHAnsi"/>
        </w:rPr>
        <w:t>to</w:t>
      </w:r>
      <w:r w:rsidR="00A81BE1" w:rsidRPr="0016792F">
        <w:rPr>
          <w:rFonts w:asciiTheme="minorHAnsi" w:hAnsiTheme="minorHAnsi" w:cstheme="minorHAnsi"/>
          <w:spacing w:val="-3"/>
        </w:rPr>
        <w:t xml:space="preserve"> </w:t>
      </w:r>
      <w:r w:rsidR="00A81BE1" w:rsidRPr="0016792F">
        <w:rPr>
          <w:rFonts w:asciiTheme="minorHAnsi" w:hAnsiTheme="minorHAnsi" w:cstheme="minorHAnsi"/>
        </w:rPr>
        <w:t>abide</w:t>
      </w:r>
      <w:r w:rsidR="00A81BE1" w:rsidRPr="0016792F">
        <w:rPr>
          <w:rFonts w:asciiTheme="minorHAnsi" w:hAnsiTheme="minorHAnsi" w:cstheme="minorHAnsi"/>
          <w:spacing w:val="-3"/>
        </w:rPr>
        <w:t xml:space="preserve"> </w:t>
      </w:r>
      <w:r w:rsidR="00A81BE1" w:rsidRPr="0016792F">
        <w:rPr>
          <w:rFonts w:asciiTheme="minorHAnsi" w:hAnsiTheme="minorHAnsi" w:cstheme="minorHAnsi"/>
        </w:rPr>
        <w:t>by</w:t>
      </w:r>
      <w:r w:rsidR="00A81BE1" w:rsidRPr="0016792F">
        <w:rPr>
          <w:rFonts w:asciiTheme="minorHAnsi" w:hAnsiTheme="minorHAnsi" w:cstheme="minorHAnsi"/>
          <w:spacing w:val="-3"/>
        </w:rPr>
        <w:t xml:space="preserve"> </w:t>
      </w:r>
      <w:r w:rsidR="00A81BE1" w:rsidRPr="0016792F">
        <w:rPr>
          <w:rFonts w:asciiTheme="minorHAnsi" w:hAnsiTheme="minorHAnsi" w:cstheme="minorHAnsi"/>
        </w:rPr>
        <w:t>the</w:t>
      </w:r>
      <w:r w:rsidR="00A81BE1" w:rsidRPr="0016792F">
        <w:rPr>
          <w:rFonts w:asciiTheme="minorHAnsi" w:hAnsiTheme="minorHAnsi" w:cstheme="minorHAnsi"/>
          <w:spacing w:val="-3"/>
        </w:rPr>
        <w:t xml:space="preserve"> </w:t>
      </w:r>
      <w:r w:rsidR="00A81BE1" w:rsidRPr="0016792F">
        <w:rPr>
          <w:rFonts w:asciiTheme="minorHAnsi" w:hAnsiTheme="minorHAnsi" w:cstheme="minorHAnsi"/>
        </w:rPr>
        <w:t>terms</w:t>
      </w:r>
      <w:r w:rsidR="00A81BE1" w:rsidRPr="0016792F">
        <w:rPr>
          <w:rFonts w:asciiTheme="minorHAnsi" w:hAnsiTheme="minorHAnsi" w:cstheme="minorHAnsi"/>
          <w:spacing w:val="-3"/>
        </w:rPr>
        <w:t xml:space="preserve"> </w:t>
      </w:r>
      <w:r w:rsidR="00A81BE1" w:rsidRPr="0016792F">
        <w:rPr>
          <w:rFonts w:asciiTheme="minorHAnsi" w:hAnsiTheme="minorHAnsi" w:cstheme="minorHAnsi"/>
        </w:rPr>
        <w:t>and</w:t>
      </w:r>
      <w:r w:rsidR="00A81BE1" w:rsidRPr="0016792F">
        <w:rPr>
          <w:rFonts w:asciiTheme="minorHAnsi" w:hAnsiTheme="minorHAnsi" w:cstheme="minorHAnsi"/>
          <w:spacing w:val="-3"/>
        </w:rPr>
        <w:t xml:space="preserve"> </w:t>
      </w:r>
      <w:r w:rsidR="00A81BE1" w:rsidRPr="0016792F">
        <w:rPr>
          <w:rFonts w:asciiTheme="minorHAnsi" w:hAnsiTheme="minorHAnsi" w:cstheme="minorHAnsi"/>
        </w:rPr>
        <w:t>conditions</w:t>
      </w:r>
      <w:r w:rsidR="00A81BE1" w:rsidRPr="0016792F">
        <w:rPr>
          <w:rFonts w:asciiTheme="minorHAnsi" w:hAnsiTheme="minorHAnsi" w:cstheme="minorHAnsi"/>
          <w:spacing w:val="-3"/>
        </w:rPr>
        <w:t xml:space="preserve"> </w:t>
      </w:r>
      <w:r w:rsidR="00A81BE1" w:rsidRPr="0016792F">
        <w:rPr>
          <w:rFonts w:asciiTheme="minorHAnsi" w:hAnsiTheme="minorHAnsi" w:cstheme="minorHAnsi"/>
        </w:rPr>
        <w:t>that</w:t>
      </w:r>
      <w:r w:rsidR="00A81BE1" w:rsidRPr="0016792F">
        <w:rPr>
          <w:rFonts w:asciiTheme="minorHAnsi" w:hAnsiTheme="minorHAnsi" w:cstheme="minorHAnsi"/>
          <w:spacing w:val="-3"/>
        </w:rPr>
        <w:t xml:space="preserve"> </w:t>
      </w:r>
      <w:r w:rsidR="00A81BE1" w:rsidRPr="0016792F">
        <w:rPr>
          <w:rFonts w:asciiTheme="minorHAnsi" w:hAnsiTheme="minorHAnsi" w:cstheme="minorHAnsi"/>
        </w:rPr>
        <w:t>govern</w:t>
      </w:r>
      <w:r w:rsidR="00A81BE1" w:rsidRPr="0016792F">
        <w:rPr>
          <w:rFonts w:asciiTheme="minorHAnsi" w:hAnsiTheme="minorHAnsi" w:cstheme="minorHAnsi"/>
          <w:spacing w:val="-3"/>
        </w:rPr>
        <w:t xml:space="preserve"> </w:t>
      </w:r>
      <w:r w:rsidR="00A81BE1" w:rsidRPr="0016792F">
        <w:rPr>
          <w:rFonts w:asciiTheme="minorHAnsi" w:hAnsiTheme="minorHAnsi" w:cstheme="minorHAnsi"/>
        </w:rPr>
        <w:t>occupancy</w:t>
      </w:r>
      <w:r w:rsidR="00A81BE1" w:rsidRPr="0016792F">
        <w:rPr>
          <w:rFonts w:asciiTheme="minorHAnsi" w:hAnsiTheme="minorHAnsi" w:cstheme="minorHAnsi"/>
          <w:spacing w:val="-3"/>
        </w:rPr>
        <w:t xml:space="preserve"> </w:t>
      </w:r>
      <w:r w:rsidR="00A81BE1" w:rsidRPr="0016792F">
        <w:rPr>
          <w:rFonts w:asciiTheme="minorHAnsi" w:hAnsiTheme="minorHAnsi" w:cstheme="minorHAnsi"/>
        </w:rPr>
        <w:t>in</w:t>
      </w:r>
      <w:r w:rsidR="00A81BE1" w:rsidRPr="0016792F">
        <w:rPr>
          <w:rFonts w:asciiTheme="minorHAnsi" w:hAnsiTheme="minorHAnsi" w:cstheme="minorHAnsi"/>
          <w:spacing w:val="-3"/>
        </w:rPr>
        <w:t xml:space="preserve"> </w:t>
      </w:r>
      <w:r w:rsidR="00A81BE1" w:rsidRPr="0016792F">
        <w:rPr>
          <w:rFonts w:asciiTheme="minorHAnsi" w:hAnsiTheme="minorHAnsi" w:cstheme="minorHAnsi"/>
        </w:rPr>
        <w:t>the</w:t>
      </w:r>
      <w:r w:rsidR="00A81BE1" w:rsidRPr="0016792F">
        <w:rPr>
          <w:rFonts w:asciiTheme="minorHAnsi" w:hAnsiTheme="minorHAnsi" w:cstheme="minorHAnsi"/>
          <w:spacing w:val="-3"/>
        </w:rPr>
        <w:t xml:space="preserve"> </w:t>
      </w:r>
      <w:r w:rsidR="00A81BE1" w:rsidRPr="0016792F">
        <w:rPr>
          <w:rFonts w:asciiTheme="minorHAnsi" w:hAnsiTheme="minorHAnsi" w:cstheme="minorHAnsi"/>
        </w:rPr>
        <w:t>unit</w:t>
      </w:r>
      <w:r w:rsidR="00A81BE1" w:rsidRPr="0016792F">
        <w:rPr>
          <w:rFonts w:asciiTheme="minorHAnsi" w:hAnsiTheme="minorHAnsi" w:cstheme="minorHAnsi"/>
          <w:spacing w:val="-3"/>
        </w:rPr>
        <w:t xml:space="preserve"> </w:t>
      </w:r>
      <w:r w:rsidR="00A81BE1" w:rsidRPr="0016792F">
        <w:rPr>
          <w:rFonts w:asciiTheme="minorHAnsi" w:hAnsiTheme="minorHAnsi" w:cstheme="minorHAnsi"/>
        </w:rPr>
        <w:t>to which the transfer has occurred</w:t>
      </w:r>
      <w:r w:rsidR="00FD6363">
        <w:rPr>
          <w:rFonts w:asciiTheme="minorHAnsi" w:hAnsiTheme="minorHAnsi" w:cstheme="minorHAnsi"/>
        </w:rPr>
        <w:t xml:space="preserve">. </w:t>
      </w:r>
    </w:p>
    <w:p w14:paraId="1C0D6510" w14:textId="77777777" w:rsidR="00FD6363" w:rsidRDefault="00FD6363" w:rsidP="00A81BE1">
      <w:pPr>
        <w:pStyle w:val="BodyText"/>
        <w:spacing w:line="276" w:lineRule="auto"/>
        <w:ind w:right="137"/>
        <w:rPr>
          <w:rFonts w:asciiTheme="minorHAnsi" w:hAnsiTheme="minorHAnsi" w:cstheme="minorHAnsi"/>
        </w:rPr>
      </w:pPr>
    </w:p>
    <w:p w14:paraId="73C69A63" w14:textId="1E3B570F" w:rsidR="00FD6363" w:rsidRPr="00A81BE1" w:rsidRDefault="00FD6363" w:rsidP="00A81BE1">
      <w:pPr>
        <w:pStyle w:val="BodyText"/>
        <w:spacing w:line="276" w:lineRule="auto"/>
        <w:ind w:right="1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necessary, CANs will work with other CANs in CT to facilitate an emergency transfer to a different CAN. CANs will also help participants who are unable to access a safe unit in Connecticut to work with CoCs in other states to secure an emergency transfer. </w:t>
      </w:r>
    </w:p>
    <w:p w14:paraId="28377E8A" w14:textId="77777777" w:rsidR="00BE530D" w:rsidRPr="0016792F" w:rsidRDefault="00BE530D" w:rsidP="00363A0F">
      <w:pPr>
        <w:pStyle w:val="BodyText"/>
        <w:spacing w:line="276" w:lineRule="auto"/>
        <w:ind w:right="156"/>
        <w:jc w:val="both"/>
        <w:rPr>
          <w:rFonts w:asciiTheme="minorHAnsi" w:hAnsiTheme="minorHAnsi" w:cstheme="minorHAnsi"/>
        </w:rPr>
      </w:pPr>
    </w:p>
    <w:p w14:paraId="0A62817F" w14:textId="77777777" w:rsidR="006E6D29" w:rsidRPr="0016792F" w:rsidRDefault="006E6D29" w:rsidP="00363A0F">
      <w:pPr>
        <w:pStyle w:val="Heading3"/>
        <w:spacing w:line="276" w:lineRule="auto"/>
        <w:rPr>
          <w:rFonts w:asciiTheme="minorHAnsi" w:hAnsiTheme="minorHAnsi" w:cstheme="minorHAnsi"/>
        </w:rPr>
      </w:pPr>
      <w:r w:rsidRPr="0016792F">
        <w:rPr>
          <w:rFonts w:asciiTheme="minorHAnsi" w:hAnsiTheme="minorHAnsi" w:cstheme="minorHAnsi"/>
        </w:rPr>
        <w:t>Non-transferring</w:t>
      </w:r>
      <w:r w:rsidRPr="0016792F">
        <w:rPr>
          <w:rFonts w:asciiTheme="minorHAnsi" w:hAnsiTheme="minorHAnsi" w:cstheme="minorHAnsi"/>
          <w:spacing w:val="-1"/>
        </w:rPr>
        <w:t xml:space="preserve"> </w:t>
      </w:r>
      <w:r w:rsidRPr="0016792F">
        <w:rPr>
          <w:rFonts w:asciiTheme="minorHAnsi" w:hAnsiTheme="minorHAnsi" w:cstheme="minorHAnsi"/>
        </w:rPr>
        <w:t xml:space="preserve">Family </w:t>
      </w:r>
      <w:r w:rsidRPr="0016792F">
        <w:rPr>
          <w:rFonts w:asciiTheme="minorHAnsi" w:hAnsiTheme="minorHAnsi" w:cstheme="minorHAnsi"/>
          <w:spacing w:val="-2"/>
        </w:rPr>
        <w:t>Members</w:t>
      </w:r>
    </w:p>
    <w:p w14:paraId="000EAC53" w14:textId="77777777" w:rsidR="006E6D29" w:rsidRPr="0016792F" w:rsidRDefault="006E6D29" w:rsidP="00363A0F">
      <w:pPr>
        <w:pStyle w:val="BodyText"/>
        <w:spacing w:before="2" w:line="276" w:lineRule="auto"/>
        <w:rPr>
          <w:rFonts w:asciiTheme="minorHAnsi" w:hAnsiTheme="minorHAnsi" w:cstheme="minorHAnsi"/>
          <w:b/>
        </w:rPr>
      </w:pPr>
    </w:p>
    <w:p w14:paraId="60701263" w14:textId="690D23A1" w:rsidR="006E6D29" w:rsidRPr="00E111B2" w:rsidRDefault="006E6D29" w:rsidP="00363A0F">
      <w:pPr>
        <w:pStyle w:val="BodyText"/>
        <w:spacing w:line="276" w:lineRule="auto"/>
        <w:ind w:right="178"/>
        <w:rPr>
          <w:rFonts w:asciiTheme="minorHAnsi" w:hAnsiTheme="minorHAnsi" w:cstheme="minorHAnsi"/>
          <w:color w:val="000000" w:themeColor="text1"/>
        </w:rPr>
      </w:pPr>
      <w:r w:rsidRPr="00E111B2">
        <w:rPr>
          <w:rFonts w:asciiTheme="minorHAnsi" w:hAnsiTheme="minorHAnsi" w:cstheme="minorHAnsi"/>
          <w:color w:val="000000" w:themeColor="text1"/>
        </w:rPr>
        <w:t xml:space="preserve">If the family separates </w:t>
      </w:r>
      <w:proofErr w:type="gramStart"/>
      <w:r w:rsidRPr="00E111B2">
        <w:rPr>
          <w:rFonts w:asciiTheme="minorHAnsi" w:hAnsiTheme="minorHAnsi" w:cstheme="minorHAnsi"/>
          <w:color w:val="000000" w:themeColor="text1"/>
        </w:rPr>
        <w:t>in order to</w:t>
      </w:r>
      <w:proofErr w:type="gramEnd"/>
      <w:r w:rsidRPr="00E111B2">
        <w:rPr>
          <w:rFonts w:asciiTheme="minorHAnsi" w:hAnsiTheme="minorHAnsi" w:cstheme="minorHAnsi"/>
          <w:color w:val="000000" w:themeColor="text1"/>
        </w:rPr>
        <w:t xml:space="preserve"> </w:t>
      </w:r>
      <w:r w:rsidR="00BE530D" w:rsidRPr="00E111B2">
        <w:rPr>
          <w:rFonts w:asciiTheme="minorHAnsi" w:hAnsiTheme="minorHAnsi" w:cstheme="minorHAnsi"/>
          <w:color w:val="000000" w:themeColor="text1"/>
        </w:rPr>
        <w:t>a</w:t>
      </w:r>
      <w:r w:rsidRPr="00E111B2">
        <w:rPr>
          <w:rFonts w:asciiTheme="minorHAnsi" w:hAnsiTheme="minorHAnsi" w:cstheme="minorHAnsi"/>
          <w:color w:val="000000" w:themeColor="text1"/>
        </w:rPr>
        <w:t>ffect an emergency transfer, and the person vacating the unit was</w:t>
      </w:r>
      <w:r w:rsidR="00BE530D" w:rsidRPr="00E111B2">
        <w:rPr>
          <w:rFonts w:asciiTheme="minorHAnsi" w:hAnsiTheme="minorHAnsi" w:cstheme="minorHAnsi"/>
          <w:color w:val="000000" w:themeColor="text1"/>
          <w:spacing w:val="40"/>
        </w:rPr>
        <w:t xml:space="preserve"> </w:t>
      </w:r>
      <w:r w:rsidRPr="00E111B2">
        <w:rPr>
          <w:rFonts w:asciiTheme="minorHAnsi" w:hAnsiTheme="minorHAnsi" w:cstheme="minorHAnsi"/>
          <w:color w:val="000000" w:themeColor="text1"/>
        </w:rPr>
        <w:t>the</w:t>
      </w:r>
      <w:r w:rsidRPr="00E111B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E111B2">
        <w:rPr>
          <w:rFonts w:asciiTheme="minorHAnsi" w:hAnsiTheme="minorHAnsi" w:cstheme="minorHAnsi"/>
          <w:color w:val="000000" w:themeColor="text1"/>
        </w:rPr>
        <w:t>person</w:t>
      </w:r>
      <w:r w:rsidRPr="00E111B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E111B2">
        <w:rPr>
          <w:rFonts w:asciiTheme="minorHAnsi" w:hAnsiTheme="minorHAnsi" w:cstheme="minorHAnsi"/>
          <w:color w:val="000000" w:themeColor="text1"/>
        </w:rPr>
        <w:t>who</w:t>
      </w:r>
      <w:r w:rsidRPr="00E111B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E111B2">
        <w:rPr>
          <w:rFonts w:asciiTheme="minorHAnsi" w:hAnsiTheme="minorHAnsi" w:cstheme="minorHAnsi"/>
          <w:color w:val="000000" w:themeColor="text1"/>
        </w:rPr>
        <w:t>qualified</w:t>
      </w:r>
      <w:r w:rsidRPr="00E111B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E111B2">
        <w:rPr>
          <w:rFonts w:asciiTheme="minorHAnsi" w:hAnsiTheme="minorHAnsi" w:cstheme="minorHAnsi"/>
          <w:color w:val="000000" w:themeColor="text1"/>
        </w:rPr>
        <w:t>the</w:t>
      </w:r>
      <w:r w:rsidRPr="00E111B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E111B2">
        <w:rPr>
          <w:rFonts w:asciiTheme="minorHAnsi" w:hAnsiTheme="minorHAnsi" w:cstheme="minorHAnsi"/>
          <w:color w:val="000000" w:themeColor="text1"/>
        </w:rPr>
        <w:t>family</w:t>
      </w:r>
      <w:r w:rsidRPr="00E111B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E111B2">
        <w:rPr>
          <w:rFonts w:asciiTheme="minorHAnsi" w:hAnsiTheme="minorHAnsi" w:cstheme="minorHAnsi"/>
          <w:color w:val="000000" w:themeColor="text1"/>
        </w:rPr>
        <w:t>for</w:t>
      </w:r>
      <w:r w:rsidRPr="00E111B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E111B2">
        <w:rPr>
          <w:rFonts w:asciiTheme="minorHAnsi" w:hAnsiTheme="minorHAnsi" w:cstheme="minorHAnsi"/>
          <w:color w:val="000000" w:themeColor="text1"/>
        </w:rPr>
        <w:t>assistance</w:t>
      </w:r>
      <w:r w:rsidR="00E111B2">
        <w:rPr>
          <w:rFonts w:asciiTheme="minorHAnsi" w:hAnsiTheme="minorHAnsi" w:cstheme="minorHAnsi"/>
          <w:color w:val="000000" w:themeColor="text1"/>
        </w:rPr>
        <w:t>.</w:t>
      </w:r>
      <w:r w:rsidR="00603731" w:rsidRPr="00E111B2">
        <w:rPr>
          <w:rFonts w:asciiTheme="minorHAnsi" w:hAnsiTheme="minorHAnsi" w:cstheme="minorHAnsi"/>
          <w:color w:val="000000" w:themeColor="text1"/>
        </w:rPr>
        <w:t xml:space="preserve"> </w:t>
      </w:r>
      <w:r w:rsidR="007C4D80">
        <w:rPr>
          <w:rFonts w:asciiTheme="minorHAnsi" w:hAnsiTheme="minorHAnsi" w:cstheme="minorHAnsi"/>
        </w:rPr>
        <w:t>The Agency</w:t>
      </w:r>
      <w:r w:rsidR="007C4D80" w:rsidRPr="0016792F">
        <w:rPr>
          <w:rFonts w:asciiTheme="minorHAnsi" w:hAnsiTheme="minorHAnsi" w:cstheme="minorHAnsi"/>
        </w:rPr>
        <w:t xml:space="preserve"> </w:t>
      </w:r>
      <w:r w:rsidR="00603731" w:rsidRPr="00E111B2">
        <w:rPr>
          <w:rFonts w:asciiTheme="minorHAnsi" w:hAnsiTheme="minorHAnsi" w:cstheme="minorHAnsi"/>
          <w:color w:val="000000" w:themeColor="text1"/>
        </w:rPr>
        <w:t xml:space="preserve">will </w:t>
      </w:r>
      <w:r w:rsidRPr="00E111B2">
        <w:rPr>
          <w:rFonts w:asciiTheme="minorHAnsi" w:hAnsiTheme="minorHAnsi" w:cstheme="minorHAnsi"/>
          <w:color w:val="000000" w:themeColor="text1"/>
        </w:rPr>
        <w:t xml:space="preserve">provide the remaining </w:t>
      </w:r>
      <w:r w:rsidR="00363A0F" w:rsidRPr="00E111B2">
        <w:rPr>
          <w:rFonts w:asciiTheme="minorHAnsi" w:hAnsiTheme="minorHAnsi" w:cstheme="minorHAnsi"/>
          <w:color w:val="000000" w:themeColor="text1"/>
        </w:rPr>
        <w:t>household members</w:t>
      </w:r>
      <w:r w:rsidRPr="00E111B2">
        <w:rPr>
          <w:rFonts w:asciiTheme="minorHAnsi" w:hAnsiTheme="minorHAnsi" w:cstheme="minorHAnsi"/>
          <w:color w:val="000000" w:themeColor="text1"/>
        </w:rPr>
        <w:t xml:space="preserve"> at least ninety calendar days</w:t>
      </w:r>
      <w:r w:rsidRPr="00E111B2">
        <w:rPr>
          <w:rFonts w:asciiTheme="minorHAnsi" w:hAnsiTheme="minorHAnsi" w:cstheme="minorHAnsi"/>
          <w:color w:val="000000" w:themeColor="text1"/>
          <w:spacing w:val="40"/>
        </w:rPr>
        <w:t xml:space="preserve"> </w:t>
      </w:r>
      <w:r w:rsidRPr="00E111B2">
        <w:rPr>
          <w:rFonts w:asciiTheme="minorHAnsi" w:hAnsiTheme="minorHAnsi" w:cstheme="minorHAnsi"/>
          <w:color w:val="000000" w:themeColor="text1"/>
        </w:rPr>
        <w:t>to establish eligibility for the existing program, establish eligibility for another program, or find alternative housing.</w:t>
      </w:r>
      <w:r w:rsidR="00603731" w:rsidRPr="00E111B2">
        <w:rPr>
          <w:rFonts w:asciiTheme="minorHAnsi" w:hAnsiTheme="minorHAnsi" w:cstheme="minorHAnsi"/>
          <w:color w:val="000000" w:themeColor="text1"/>
        </w:rPr>
        <w:t xml:space="preserve"> The period may be extended by 60 days but cannot be extended beyond the duration of the lease. </w:t>
      </w:r>
      <w:r w:rsidRPr="00E111B2">
        <w:rPr>
          <w:rFonts w:asciiTheme="minorHAnsi" w:hAnsiTheme="minorHAnsi" w:cstheme="minorHAnsi"/>
          <w:color w:val="000000" w:themeColor="text1"/>
        </w:rPr>
        <w:t xml:space="preserve">In all cases, remaining </w:t>
      </w:r>
      <w:r w:rsidR="00363A0F" w:rsidRPr="00E111B2">
        <w:rPr>
          <w:rFonts w:asciiTheme="minorHAnsi" w:hAnsiTheme="minorHAnsi" w:cstheme="minorHAnsi"/>
          <w:color w:val="000000" w:themeColor="text1"/>
        </w:rPr>
        <w:t>household members</w:t>
      </w:r>
      <w:r w:rsidRPr="00E111B2">
        <w:rPr>
          <w:rFonts w:asciiTheme="minorHAnsi" w:hAnsiTheme="minorHAnsi" w:cstheme="minorHAnsi"/>
          <w:color w:val="000000" w:themeColor="text1"/>
        </w:rPr>
        <w:t xml:space="preserve"> are obligated to pay rent based on the usual program </w:t>
      </w:r>
      <w:r w:rsidRPr="00E111B2">
        <w:rPr>
          <w:rFonts w:asciiTheme="minorHAnsi" w:hAnsiTheme="minorHAnsi" w:cstheme="minorHAnsi"/>
          <w:color w:val="000000" w:themeColor="text1"/>
          <w:spacing w:val="-2"/>
        </w:rPr>
        <w:t>requirements.</w:t>
      </w:r>
    </w:p>
    <w:p w14:paraId="467E51A2" w14:textId="77777777" w:rsidR="006E6D29" w:rsidRPr="0016792F" w:rsidRDefault="006E6D29" w:rsidP="00363A0F">
      <w:pPr>
        <w:pStyle w:val="BodyText"/>
        <w:spacing w:before="10" w:line="276" w:lineRule="auto"/>
        <w:rPr>
          <w:rFonts w:asciiTheme="minorHAnsi" w:hAnsiTheme="minorHAnsi" w:cstheme="minorHAnsi"/>
        </w:rPr>
      </w:pPr>
    </w:p>
    <w:p w14:paraId="770E7C61" w14:textId="1AFC8680" w:rsidR="006E6D29" w:rsidRPr="0016792F" w:rsidRDefault="006E6D29" w:rsidP="00363A0F">
      <w:pPr>
        <w:pStyle w:val="Heading3"/>
        <w:spacing w:line="276" w:lineRule="auto"/>
        <w:rPr>
          <w:rFonts w:asciiTheme="minorHAnsi" w:hAnsiTheme="minorHAnsi" w:cstheme="minorHAnsi"/>
        </w:rPr>
      </w:pPr>
      <w:r w:rsidRPr="0016792F">
        <w:rPr>
          <w:rFonts w:asciiTheme="minorHAnsi" w:hAnsiTheme="minorHAnsi" w:cstheme="minorHAnsi"/>
        </w:rPr>
        <w:t>Safety</w:t>
      </w:r>
      <w:r w:rsidRPr="0016792F">
        <w:rPr>
          <w:rFonts w:asciiTheme="minorHAnsi" w:hAnsiTheme="minorHAnsi" w:cstheme="minorHAnsi"/>
          <w:spacing w:val="-3"/>
        </w:rPr>
        <w:t xml:space="preserve"> </w:t>
      </w:r>
      <w:r w:rsidRPr="0016792F">
        <w:rPr>
          <w:rFonts w:asciiTheme="minorHAnsi" w:hAnsiTheme="minorHAnsi" w:cstheme="minorHAnsi"/>
        </w:rPr>
        <w:t>and</w:t>
      </w:r>
      <w:r w:rsidRPr="0016792F">
        <w:rPr>
          <w:rFonts w:asciiTheme="minorHAnsi" w:hAnsiTheme="minorHAnsi" w:cstheme="minorHAnsi"/>
          <w:spacing w:val="-2"/>
        </w:rPr>
        <w:t xml:space="preserve"> </w:t>
      </w:r>
      <w:r w:rsidRPr="0016792F">
        <w:rPr>
          <w:rFonts w:asciiTheme="minorHAnsi" w:hAnsiTheme="minorHAnsi" w:cstheme="minorHAnsi"/>
        </w:rPr>
        <w:t>Security</w:t>
      </w:r>
      <w:r w:rsidRPr="0016792F">
        <w:rPr>
          <w:rFonts w:asciiTheme="minorHAnsi" w:hAnsiTheme="minorHAnsi" w:cstheme="minorHAnsi"/>
          <w:spacing w:val="-2"/>
        </w:rPr>
        <w:t xml:space="preserve"> </w:t>
      </w:r>
      <w:r w:rsidR="000C7F51" w:rsidRPr="0016792F">
        <w:rPr>
          <w:rFonts w:asciiTheme="minorHAnsi" w:hAnsiTheme="minorHAnsi" w:cstheme="minorHAnsi"/>
          <w:spacing w:val="-2"/>
        </w:rPr>
        <w:t>and Referral for Safety Planning and Other Services</w:t>
      </w:r>
    </w:p>
    <w:p w14:paraId="01C68EDA" w14:textId="77777777" w:rsidR="006E6D29" w:rsidRPr="0016792F" w:rsidRDefault="006E6D29" w:rsidP="00363A0F">
      <w:pPr>
        <w:pStyle w:val="BodyText"/>
        <w:spacing w:before="2" w:line="276" w:lineRule="auto"/>
        <w:rPr>
          <w:rFonts w:asciiTheme="minorHAnsi" w:hAnsiTheme="minorHAnsi" w:cstheme="minorHAnsi"/>
          <w:b/>
        </w:rPr>
      </w:pPr>
    </w:p>
    <w:p w14:paraId="20A34B0E" w14:textId="7FC8CA33" w:rsidR="000C7F51" w:rsidRPr="0016792F" w:rsidRDefault="006E6D29" w:rsidP="00363A0F">
      <w:pPr>
        <w:pStyle w:val="BodyText"/>
        <w:spacing w:line="276" w:lineRule="auto"/>
        <w:ind w:right="137"/>
        <w:rPr>
          <w:rFonts w:asciiTheme="minorHAnsi" w:hAnsiTheme="minorHAnsi" w:cstheme="minorHAnsi"/>
        </w:rPr>
      </w:pPr>
      <w:r w:rsidRPr="0016792F">
        <w:rPr>
          <w:rFonts w:asciiTheme="minorHAnsi" w:hAnsiTheme="minorHAnsi" w:cstheme="minorHAnsi"/>
        </w:rPr>
        <w:t xml:space="preserve">Pending processing of the transfer and the actual transfer, </w:t>
      </w:r>
      <w:r w:rsidR="007C4D80">
        <w:rPr>
          <w:rFonts w:asciiTheme="minorHAnsi" w:hAnsiTheme="minorHAnsi" w:cstheme="minorHAnsi"/>
        </w:rPr>
        <w:t>The Agency</w:t>
      </w:r>
      <w:r w:rsidR="007C4D80" w:rsidRPr="0016792F">
        <w:rPr>
          <w:rFonts w:asciiTheme="minorHAnsi" w:hAnsiTheme="minorHAnsi" w:cstheme="minorHAnsi"/>
        </w:rPr>
        <w:t xml:space="preserve"> </w:t>
      </w:r>
      <w:r w:rsidR="000C7F51" w:rsidRPr="0016792F">
        <w:rPr>
          <w:rFonts w:asciiTheme="minorHAnsi" w:hAnsiTheme="minorHAnsi" w:cstheme="minorHAnsi"/>
        </w:rPr>
        <w:t xml:space="preserve">will work with the resident </w:t>
      </w:r>
      <w:r w:rsidRPr="0016792F">
        <w:rPr>
          <w:rFonts w:asciiTheme="minorHAnsi" w:hAnsiTheme="minorHAnsi" w:cstheme="minorHAnsi"/>
        </w:rPr>
        <w:t xml:space="preserve">to take all reasonable </w:t>
      </w:r>
      <w:r w:rsidR="000C7F51" w:rsidRPr="0016792F">
        <w:rPr>
          <w:rFonts w:asciiTheme="minorHAnsi" w:hAnsiTheme="minorHAnsi" w:cstheme="minorHAnsi"/>
        </w:rPr>
        <w:t xml:space="preserve">safety and security </w:t>
      </w:r>
      <w:r w:rsidRPr="0016792F">
        <w:rPr>
          <w:rFonts w:asciiTheme="minorHAnsi" w:hAnsiTheme="minorHAnsi" w:cstheme="minorHAnsi"/>
        </w:rPr>
        <w:t>precautions</w:t>
      </w:r>
      <w:r w:rsidR="000C7F51" w:rsidRPr="0016792F">
        <w:rPr>
          <w:rFonts w:asciiTheme="minorHAnsi" w:hAnsiTheme="minorHAnsi" w:cstheme="minorHAnsi"/>
        </w:rPr>
        <w:t xml:space="preserve">, including, </w:t>
      </w:r>
      <w:proofErr w:type="gramStart"/>
      <w:r w:rsidR="000C7F51" w:rsidRPr="0016792F">
        <w:rPr>
          <w:rFonts w:asciiTheme="minorHAnsi" w:hAnsiTheme="minorHAnsi" w:cstheme="minorHAnsi"/>
        </w:rPr>
        <w:t>but  not</w:t>
      </w:r>
      <w:proofErr w:type="gramEnd"/>
      <w:r w:rsidR="000C7F51" w:rsidRPr="0016792F">
        <w:rPr>
          <w:rFonts w:asciiTheme="minorHAnsi" w:hAnsiTheme="minorHAnsi" w:cstheme="minorHAnsi"/>
        </w:rPr>
        <w:t xml:space="preserve"> limited to </w:t>
      </w:r>
      <w:r w:rsidR="00E111B2">
        <w:rPr>
          <w:rFonts w:asciiTheme="minorHAnsi" w:hAnsiTheme="minorHAnsi" w:cstheme="minorHAnsi"/>
        </w:rPr>
        <w:t>providing linkages to</w:t>
      </w:r>
      <w:r w:rsidRPr="0016792F">
        <w:rPr>
          <w:rFonts w:asciiTheme="minorHAnsi" w:hAnsiTheme="minorHAnsi" w:cstheme="minorHAnsi"/>
          <w:spacing w:val="-1"/>
        </w:rPr>
        <w:t xml:space="preserve"> </w:t>
      </w:r>
      <w:r w:rsidRPr="0016792F">
        <w:rPr>
          <w:rFonts w:asciiTheme="minorHAnsi" w:hAnsiTheme="minorHAnsi" w:cstheme="minorHAnsi"/>
        </w:rPr>
        <w:t>providers</w:t>
      </w:r>
      <w:r w:rsidRPr="0016792F">
        <w:rPr>
          <w:rFonts w:asciiTheme="minorHAnsi" w:hAnsiTheme="minorHAnsi" w:cstheme="minorHAnsi"/>
          <w:spacing w:val="-1"/>
        </w:rPr>
        <w:t xml:space="preserve"> </w:t>
      </w:r>
      <w:r w:rsidRPr="0016792F">
        <w:rPr>
          <w:rFonts w:asciiTheme="minorHAnsi" w:hAnsiTheme="minorHAnsi" w:cstheme="minorHAnsi"/>
        </w:rPr>
        <w:t>who</w:t>
      </w:r>
      <w:r w:rsidRPr="0016792F">
        <w:rPr>
          <w:rFonts w:asciiTheme="minorHAnsi" w:hAnsiTheme="minorHAnsi" w:cstheme="minorHAnsi"/>
          <w:spacing w:val="-1"/>
        </w:rPr>
        <w:t xml:space="preserve"> </w:t>
      </w:r>
      <w:r w:rsidRPr="0016792F">
        <w:rPr>
          <w:rFonts w:asciiTheme="minorHAnsi" w:hAnsiTheme="minorHAnsi" w:cstheme="minorHAnsi"/>
        </w:rPr>
        <w:t>specialize</w:t>
      </w:r>
      <w:r w:rsidRPr="0016792F">
        <w:rPr>
          <w:rFonts w:asciiTheme="minorHAnsi" w:hAnsiTheme="minorHAnsi" w:cstheme="minorHAnsi"/>
          <w:spacing w:val="-1"/>
        </w:rPr>
        <w:t xml:space="preserve"> </w:t>
      </w:r>
      <w:r w:rsidRPr="0016792F">
        <w:rPr>
          <w:rFonts w:asciiTheme="minorHAnsi" w:hAnsiTheme="minorHAnsi" w:cstheme="minorHAnsi"/>
        </w:rPr>
        <w:t>in</w:t>
      </w:r>
      <w:r w:rsidRPr="0016792F">
        <w:rPr>
          <w:rFonts w:asciiTheme="minorHAnsi" w:hAnsiTheme="minorHAnsi" w:cstheme="minorHAnsi"/>
          <w:spacing w:val="-1"/>
        </w:rPr>
        <w:t xml:space="preserve"> </w:t>
      </w:r>
      <w:r w:rsidRPr="0016792F">
        <w:rPr>
          <w:rFonts w:asciiTheme="minorHAnsi" w:hAnsiTheme="minorHAnsi" w:cstheme="minorHAnsi"/>
        </w:rPr>
        <w:t>safety</w:t>
      </w:r>
      <w:r w:rsidRPr="0016792F">
        <w:rPr>
          <w:rFonts w:asciiTheme="minorHAnsi" w:hAnsiTheme="minorHAnsi" w:cstheme="minorHAnsi"/>
          <w:spacing w:val="-1"/>
        </w:rPr>
        <w:t xml:space="preserve"> </w:t>
      </w:r>
      <w:r w:rsidRPr="0016792F">
        <w:rPr>
          <w:rFonts w:asciiTheme="minorHAnsi" w:hAnsiTheme="minorHAnsi" w:cstheme="minorHAnsi"/>
        </w:rPr>
        <w:t>planning</w:t>
      </w:r>
      <w:r w:rsidRPr="0016792F">
        <w:rPr>
          <w:rFonts w:asciiTheme="minorHAnsi" w:hAnsiTheme="minorHAnsi" w:cstheme="minorHAnsi"/>
          <w:spacing w:val="-1"/>
        </w:rPr>
        <w:t xml:space="preserve"> </w:t>
      </w:r>
      <w:r w:rsidRPr="0016792F">
        <w:rPr>
          <w:rFonts w:asciiTheme="minorHAnsi" w:hAnsiTheme="minorHAnsi" w:cstheme="minorHAnsi"/>
        </w:rPr>
        <w:t>and</w:t>
      </w:r>
      <w:r w:rsidRPr="0016792F">
        <w:rPr>
          <w:rFonts w:asciiTheme="minorHAnsi" w:hAnsiTheme="minorHAnsi" w:cstheme="minorHAnsi"/>
          <w:spacing w:val="-1"/>
        </w:rPr>
        <w:t xml:space="preserve"> </w:t>
      </w:r>
      <w:r w:rsidR="000C7F51" w:rsidRPr="0016792F">
        <w:rPr>
          <w:rFonts w:asciiTheme="minorHAnsi" w:hAnsiTheme="minorHAnsi" w:cstheme="minorHAnsi"/>
        </w:rPr>
        <w:t>reducing risks of</w:t>
      </w:r>
      <w:r w:rsidRPr="0016792F">
        <w:rPr>
          <w:rFonts w:asciiTheme="minorHAnsi" w:hAnsiTheme="minorHAnsi" w:cstheme="minorHAnsi"/>
        </w:rPr>
        <w:t xml:space="preserve"> ongoing abuse.</w:t>
      </w:r>
      <w:r w:rsidRPr="0016792F">
        <w:rPr>
          <w:rFonts w:asciiTheme="minorHAnsi" w:hAnsiTheme="minorHAnsi" w:cstheme="minorHAnsi"/>
          <w:spacing w:val="40"/>
        </w:rPr>
        <w:t xml:space="preserve"> </w:t>
      </w:r>
      <w:r w:rsidR="007C4D80">
        <w:rPr>
          <w:rFonts w:asciiTheme="minorHAnsi" w:hAnsiTheme="minorHAnsi" w:cstheme="minorHAnsi"/>
        </w:rPr>
        <w:t>The Agency</w:t>
      </w:r>
      <w:r w:rsidR="007C4D80" w:rsidRPr="0016792F">
        <w:rPr>
          <w:rFonts w:asciiTheme="minorHAnsi" w:hAnsiTheme="minorHAnsi" w:cstheme="minorHAnsi"/>
        </w:rPr>
        <w:t xml:space="preserve"> </w:t>
      </w:r>
      <w:r w:rsidR="000C7F51" w:rsidRPr="0016792F">
        <w:rPr>
          <w:rFonts w:asciiTheme="minorHAnsi" w:hAnsiTheme="minorHAnsi" w:cstheme="minorHAnsi"/>
        </w:rPr>
        <w:t xml:space="preserve">will assist </w:t>
      </w:r>
      <w:r w:rsidR="00363A0F" w:rsidRPr="0016792F">
        <w:rPr>
          <w:rFonts w:asciiTheme="minorHAnsi" w:hAnsiTheme="minorHAnsi" w:cstheme="minorHAnsi"/>
        </w:rPr>
        <w:t>residents</w:t>
      </w:r>
      <w:r w:rsidR="000C7F51" w:rsidRPr="0016792F">
        <w:rPr>
          <w:rFonts w:asciiTheme="minorHAnsi" w:hAnsiTheme="minorHAnsi" w:cstheme="minorHAnsi"/>
        </w:rPr>
        <w:t xml:space="preserve"> who would like to explore the availability of such services in contacting:</w:t>
      </w:r>
    </w:p>
    <w:p w14:paraId="33832869" w14:textId="77777777" w:rsidR="000C7F51" w:rsidRPr="0016792F" w:rsidRDefault="000C7F51" w:rsidP="00363A0F">
      <w:pPr>
        <w:pStyle w:val="BodyText"/>
        <w:spacing w:line="276" w:lineRule="auto"/>
        <w:ind w:right="137"/>
        <w:rPr>
          <w:rFonts w:asciiTheme="minorHAnsi" w:hAnsiTheme="minorHAnsi" w:cstheme="minorHAnsi"/>
        </w:rPr>
      </w:pPr>
    </w:p>
    <w:p w14:paraId="49B21332" w14:textId="77777777" w:rsidR="000C7F51" w:rsidRPr="0016792F" w:rsidRDefault="000C7F51" w:rsidP="00363A0F">
      <w:pPr>
        <w:pStyle w:val="ListParagraph"/>
        <w:numPr>
          <w:ilvl w:val="0"/>
          <w:numId w:val="9"/>
        </w:numPr>
        <w:spacing w:before="295" w:line="276" w:lineRule="auto"/>
        <w:ind w:right="31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6792F">
        <w:rPr>
          <w:rFonts w:asciiTheme="minorHAnsi" w:hAnsiTheme="minorHAnsi" w:cstheme="minorHAnsi"/>
          <w:sz w:val="24"/>
          <w:szCs w:val="24"/>
        </w:rPr>
        <w:t xml:space="preserve">CT Coalition Against Domestic Violence’s (CCADV) </w:t>
      </w:r>
      <w:r w:rsidRPr="0016792F">
        <w:rPr>
          <w:rFonts w:asciiTheme="minorHAnsi" w:hAnsiTheme="minorHAnsi" w:cstheme="minorHAnsi"/>
          <w:b/>
          <w:sz w:val="24"/>
          <w:szCs w:val="24"/>
        </w:rPr>
        <w:t xml:space="preserve">Safe Connect hotline, which </w:t>
      </w:r>
      <w:r w:rsidRPr="0016792F">
        <w:rPr>
          <w:rFonts w:asciiTheme="minorHAnsi" w:hAnsiTheme="minorHAnsi" w:cstheme="minorHAnsi"/>
          <w:bCs/>
          <w:sz w:val="24"/>
          <w:szCs w:val="24"/>
        </w:rPr>
        <w:t>is available 24 hours per day, 7 days per week by phone or text at</w:t>
      </w:r>
      <w:r w:rsidRPr="0016792F">
        <w:rPr>
          <w:rFonts w:asciiTheme="minorHAnsi" w:hAnsiTheme="minorHAnsi" w:cstheme="minorHAnsi"/>
          <w:bCs/>
          <w:color w:val="6D3873"/>
          <w:sz w:val="24"/>
          <w:szCs w:val="24"/>
        </w:rPr>
        <w:t xml:space="preserve"> </w:t>
      </w:r>
      <w:r w:rsidRPr="0016792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888-774-2900 or by chat at  </w:t>
      </w:r>
      <w:hyperlink r:id="rId10" w:history="1">
        <w:r w:rsidRPr="0016792F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https://ctsafeconnect.com</w:t>
        </w:r>
      </w:hyperlink>
      <w:r w:rsidRPr="0016792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 </w:t>
      </w:r>
    </w:p>
    <w:p w14:paraId="4F9730D7" w14:textId="77777777" w:rsidR="000C7F51" w:rsidRPr="00E111B2" w:rsidRDefault="000C7F51" w:rsidP="00363A0F">
      <w:pPr>
        <w:pStyle w:val="ListParagraph"/>
        <w:numPr>
          <w:ilvl w:val="0"/>
          <w:numId w:val="9"/>
        </w:numPr>
        <w:spacing w:before="295" w:line="276" w:lineRule="auto"/>
        <w:ind w:right="31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E111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CT </w:t>
      </w:r>
      <w:r w:rsidRPr="00E111B2">
        <w:rPr>
          <w:rStyle w:val="Strong"/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Alliance to End Sexual Violence’s  24-Hour Toll-Free Hotline: </w:t>
      </w:r>
      <w:hyperlink r:id="rId11" w:history="1">
        <w:r w:rsidRPr="00E111B2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  <w:bdr w:val="none" w:sz="0" w:space="0" w:color="auto" w:frame="1"/>
          </w:rPr>
          <w:t>English</w:t>
        </w:r>
      </w:hyperlink>
      <w:hyperlink r:id="rId12" w:history="1">
        <w:r w:rsidRPr="00E111B2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  <w:bdr w:val="none" w:sz="0" w:space="0" w:color="auto" w:frame="1"/>
          </w:rPr>
          <w:t>: 1-888-999-5545 (Call or Text)</w:t>
        </w:r>
      </w:hyperlink>
      <w:r w:rsidRPr="00E111B2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;</w:t>
      </w:r>
      <w:proofErr w:type="spellStart"/>
      <w:r w:rsidRPr="00E111B2">
        <w:rPr>
          <w:rFonts w:asciiTheme="minorHAnsi" w:hAnsiTheme="minorHAnsi" w:cstheme="minorHAnsi"/>
          <w:color w:val="000000" w:themeColor="text1"/>
          <w:sz w:val="24"/>
          <w:szCs w:val="24"/>
        </w:rPr>
        <w:fldChar w:fldCharType="begin"/>
      </w:r>
      <w:r w:rsidRPr="00E111B2">
        <w:rPr>
          <w:rFonts w:asciiTheme="minorHAnsi" w:hAnsiTheme="minorHAnsi" w:cstheme="minorHAnsi"/>
          <w:color w:val="000000" w:themeColor="text1"/>
          <w:sz w:val="24"/>
          <w:szCs w:val="24"/>
        </w:rPr>
        <w:instrText>HYPERLINK "tel:(888)%20568-8332"</w:instrText>
      </w:r>
      <w:r w:rsidRPr="00E111B2">
        <w:rPr>
          <w:rFonts w:asciiTheme="minorHAnsi" w:hAnsiTheme="minorHAnsi" w:cstheme="minorHAnsi"/>
          <w:color w:val="000000" w:themeColor="text1"/>
          <w:sz w:val="24"/>
          <w:szCs w:val="24"/>
        </w:rPr>
      </w:r>
      <w:r w:rsidRPr="00E111B2">
        <w:rPr>
          <w:rFonts w:asciiTheme="minorHAnsi" w:hAnsiTheme="minorHAnsi" w:cstheme="minorHAnsi"/>
          <w:color w:val="000000" w:themeColor="text1"/>
          <w:sz w:val="24"/>
          <w:szCs w:val="24"/>
        </w:rPr>
        <w:fldChar w:fldCharType="separate"/>
      </w:r>
      <w:r w:rsidRPr="00E111B2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Español</w:t>
      </w:r>
      <w:proofErr w:type="spellEnd"/>
      <w:r w:rsidRPr="00E111B2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: 1-888-568-8332</w:t>
      </w:r>
      <w:r w:rsidRPr="00E111B2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fldChar w:fldCharType="end"/>
      </w:r>
    </w:p>
    <w:p w14:paraId="7639937A" w14:textId="77777777" w:rsidR="000C7F51" w:rsidRPr="0016792F" w:rsidRDefault="000C7F51" w:rsidP="00363A0F">
      <w:pPr>
        <w:pStyle w:val="ListParagraph"/>
        <w:numPr>
          <w:ilvl w:val="0"/>
          <w:numId w:val="9"/>
        </w:numPr>
        <w:spacing w:before="295" w:line="276" w:lineRule="auto"/>
        <w:ind w:right="31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6792F">
        <w:rPr>
          <w:rFonts w:asciiTheme="minorHAnsi" w:hAnsiTheme="minorHAnsi" w:cstheme="minorHAnsi"/>
          <w:color w:val="000000"/>
          <w:sz w:val="24"/>
          <w:szCs w:val="24"/>
        </w:rPr>
        <w:t xml:space="preserve">For those who want </w:t>
      </w:r>
      <w:r w:rsidRPr="0016792F">
        <w:rPr>
          <w:rFonts w:asciiTheme="minorHAnsi" w:hAnsiTheme="minorHAnsi" w:cstheme="minorHAnsi"/>
          <w:b/>
          <w:bCs/>
          <w:color w:val="000000"/>
          <w:sz w:val="24"/>
          <w:szCs w:val="24"/>
        </w:rPr>
        <w:t>help from an agency outside of Connecticut</w:t>
      </w:r>
      <w:r w:rsidRPr="0016792F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</w:p>
    <w:p w14:paraId="19DB9454" w14:textId="77777777" w:rsidR="000C7F51" w:rsidRPr="0016792F" w:rsidRDefault="000C7F51" w:rsidP="00363A0F">
      <w:pPr>
        <w:pStyle w:val="ListParagraph"/>
        <w:numPr>
          <w:ilvl w:val="0"/>
          <w:numId w:val="10"/>
        </w:numPr>
        <w:autoSpaceDE/>
        <w:autoSpaceDN/>
        <w:spacing w:line="276" w:lineRule="auto"/>
        <w:ind w:right="74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6792F">
        <w:rPr>
          <w:rFonts w:asciiTheme="minorHAnsi" w:hAnsiTheme="minorHAnsi" w:cstheme="minorHAnsi"/>
          <w:sz w:val="24"/>
          <w:szCs w:val="24"/>
        </w:rPr>
        <w:t xml:space="preserve">National Domestic Violence Hotline at 1-800-799-7233. If you have trouble hearing, you can call 1-800-787-3224 (TTY). </w:t>
      </w:r>
    </w:p>
    <w:p w14:paraId="17D6084D" w14:textId="77777777" w:rsidR="000C7F51" w:rsidRPr="0016792F" w:rsidRDefault="000C7F51" w:rsidP="00363A0F">
      <w:pPr>
        <w:pStyle w:val="ListParagraph"/>
        <w:numPr>
          <w:ilvl w:val="0"/>
          <w:numId w:val="10"/>
        </w:numPr>
        <w:autoSpaceDE/>
        <w:autoSpaceDN/>
        <w:spacing w:line="276" w:lineRule="auto"/>
        <w:ind w:right="74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6792F">
        <w:rPr>
          <w:rFonts w:asciiTheme="minorHAnsi" w:hAnsiTheme="minorHAnsi" w:cstheme="minorHAnsi"/>
          <w:sz w:val="24"/>
          <w:szCs w:val="24"/>
        </w:rPr>
        <w:t xml:space="preserve">Rape, Abuse &amp; Incest National Network’s National (RAINN) Sexual Assault Hotline at 800-656- HOPE, or visit their online hotline at </w:t>
      </w:r>
      <w:hyperlink r:id="rId13" w:history="1">
        <w:r w:rsidRPr="0016792F">
          <w:rPr>
            <w:rStyle w:val="Hyperlink"/>
            <w:rFonts w:asciiTheme="minorHAnsi" w:hAnsiTheme="minorHAnsi" w:cstheme="minorHAnsi"/>
            <w:sz w:val="24"/>
            <w:szCs w:val="24"/>
          </w:rPr>
          <w:t>https://ohl.rainn.org/online/</w:t>
        </w:r>
      </w:hyperlink>
    </w:p>
    <w:p w14:paraId="090924C7" w14:textId="77777777" w:rsidR="000C7F51" w:rsidRPr="0016792F" w:rsidRDefault="000C7F51" w:rsidP="00363A0F">
      <w:pPr>
        <w:pStyle w:val="BodyText"/>
        <w:spacing w:line="276" w:lineRule="auto"/>
        <w:ind w:left="720" w:right="137"/>
        <w:rPr>
          <w:rFonts w:asciiTheme="minorHAnsi" w:hAnsiTheme="minorHAnsi" w:cstheme="minorHAnsi"/>
        </w:rPr>
      </w:pPr>
    </w:p>
    <w:p w14:paraId="7B14E359" w14:textId="75644580" w:rsidR="006E6D29" w:rsidRPr="0016792F" w:rsidRDefault="006E6D29" w:rsidP="00363A0F">
      <w:pPr>
        <w:pStyle w:val="Heading3"/>
        <w:spacing w:line="276" w:lineRule="auto"/>
        <w:rPr>
          <w:rFonts w:asciiTheme="minorHAnsi" w:hAnsiTheme="minorHAnsi" w:cstheme="minorHAnsi"/>
        </w:rPr>
      </w:pPr>
      <w:r w:rsidRPr="0016792F">
        <w:rPr>
          <w:rFonts w:asciiTheme="minorHAnsi" w:hAnsiTheme="minorHAnsi" w:cstheme="minorHAnsi"/>
        </w:rPr>
        <w:lastRenderedPageBreak/>
        <w:t>Record Retention</w:t>
      </w:r>
      <w:r w:rsidR="00B23A3A" w:rsidRPr="0016792F">
        <w:rPr>
          <w:rFonts w:asciiTheme="minorHAnsi" w:hAnsiTheme="minorHAnsi" w:cstheme="minorHAnsi"/>
        </w:rPr>
        <w:t xml:space="preserve"> &amp; Reporting</w:t>
      </w:r>
    </w:p>
    <w:p w14:paraId="6B88921B" w14:textId="4B7DF206" w:rsidR="00B23A3A" w:rsidRPr="0016792F" w:rsidRDefault="007C4D80" w:rsidP="00363A0F">
      <w:pPr>
        <w:pStyle w:val="BodyText"/>
        <w:spacing w:before="1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The Agency</w:t>
      </w:r>
      <w:r w:rsidRPr="0016792F">
        <w:rPr>
          <w:rFonts w:asciiTheme="minorHAnsi" w:hAnsiTheme="minorHAnsi" w:cstheme="minorHAnsi"/>
        </w:rPr>
        <w:t xml:space="preserve"> </w:t>
      </w:r>
      <w:r w:rsidR="00B23A3A" w:rsidRPr="0016792F">
        <w:rPr>
          <w:rFonts w:asciiTheme="minorHAnsi" w:hAnsiTheme="minorHAnsi" w:cstheme="minorHAnsi"/>
          <w:color w:val="000000" w:themeColor="text1"/>
        </w:rPr>
        <w:t>will:</w:t>
      </w:r>
    </w:p>
    <w:p w14:paraId="6B62DA1F" w14:textId="05C3D22F" w:rsidR="006E6D29" w:rsidRPr="0016792F" w:rsidRDefault="00297A08" w:rsidP="00363A0F">
      <w:pPr>
        <w:pStyle w:val="BodyText"/>
        <w:numPr>
          <w:ilvl w:val="0"/>
          <w:numId w:val="11"/>
        </w:numPr>
        <w:spacing w:before="1" w:line="276" w:lineRule="auto"/>
        <w:rPr>
          <w:rFonts w:asciiTheme="minorHAnsi" w:hAnsiTheme="minorHAnsi" w:cstheme="minorHAnsi"/>
        </w:rPr>
      </w:pPr>
      <w:r w:rsidRPr="0016792F">
        <w:rPr>
          <w:rFonts w:asciiTheme="minorHAnsi" w:hAnsiTheme="minorHAnsi" w:cstheme="minorHAnsi"/>
          <w:color w:val="000000" w:themeColor="text1"/>
        </w:rPr>
        <w:t>R</w:t>
      </w:r>
      <w:r w:rsidR="006E6D29" w:rsidRPr="0016792F">
        <w:rPr>
          <w:rFonts w:asciiTheme="minorHAnsi" w:hAnsiTheme="minorHAnsi" w:cstheme="minorHAnsi"/>
          <w:color w:val="000000" w:themeColor="text1"/>
        </w:rPr>
        <w:t>etain</w:t>
      </w:r>
      <w:r w:rsidR="006E6D29" w:rsidRPr="0016792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B23A3A" w:rsidRPr="0016792F">
        <w:rPr>
          <w:rFonts w:asciiTheme="minorHAnsi" w:hAnsiTheme="minorHAnsi" w:cstheme="minorHAnsi"/>
          <w:color w:val="000000" w:themeColor="text1"/>
          <w:spacing w:val="-1"/>
        </w:rPr>
        <w:t xml:space="preserve">for a minimum of 5 years </w:t>
      </w:r>
      <w:r w:rsidR="006E6D29" w:rsidRPr="0016792F">
        <w:rPr>
          <w:rFonts w:asciiTheme="minorHAnsi" w:hAnsiTheme="minorHAnsi" w:cstheme="minorHAnsi"/>
          <w:color w:val="000000" w:themeColor="text1"/>
        </w:rPr>
        <w:t>records</w:t>
      </w:r>
      <w:r w:rsidR="006E6D29" w:rsidRPr="0016792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6E6D29" w:rsidRPr="0016792F">
        <w:rPr>
          <w:rFonts w:asciiTheme="minorHAnsi" w:hAnsiTheme="minorHAnsi" w:cstheme="minorHAnsi"/>
          <w:color w:val="000000" w:themeColor="text1"/>
        </w:rPr>
        <w:t>for</w:t>
      </w:r>
      <w:r w:rsidR="006E6D29" w:rsidRPr="0016792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6E6D29" w:rsidRPr="0016792F">
        <w:rPr>
          <w:rFonts w:asciiTheme="minorHAnsi" w:hAnsiTheme="minorHAnsi" w:cstheme="minorHAnsi"/>
          <w:color w:val="000000" w:themeColor="text1"/>
        </w:rPr>
        <w:t>all</w:t>
      </w:r>
      <w:r w:rsidR="006E6D29" w:rsidRPr="0016792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6E6D29" w:rsidRPr="0016792F">
        <w:rPr>
          <w:rFonts w:asciiTheme="minorHAnsi" w:hAnsiTheme="minorHAnsi" w:cstheme="minorHAnsi"/>
          <w:color w:val="000000" w:themeColor="text1"/>
        </w:rPr>
        <w:t>emergency</w:t>
      </w:r>
      <w:r w:rsidR="006E6D29" w:rsidRPr="0016792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6E6D29" w:rsidRPr="0016792F">
        <w:rPr>
          <w:rFonts w:asciiTheme="minorHAnsi" w:hAnsiTheme="minorHAnsi" w:cstheme="minorHAnsi"/>
          <w:color w:val="000000" w:themeColor="text1"/>
        </w:rPr>
        <w:t>transfer</w:t>
      </w:r>
      <w:r w:rsidR="006E6D29" w:rsidRPr="0016792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6E6D29" w:rsidRPr="0016792F">
        <w:rPr>
          <w:rFonts w:asciiTheme="minorHAnsi" w:hAnsiTheme="minorHAnsi" w:cstheme="minorHAnsi"/>
          <w:color w:val="000000" w:themeColor="text1"/>
        </w:rPr>
        <w:t>requests</w:t>
      </w:r>
      <w:r w:rsidR="006E6D29" w:rsidRPr="0016792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6E6D29" w:rsidRPr="0016792F">
        <w:rPr>
          <w:rFonts w:asciiTheme="minorHAnsi" w:hAnsiTheme="minorHAnsi" w:cstheme="minorHAnsi"/>
          <w:color w:val="000000" w:themeColor="text1"/>
        </w:rPr>
        <w:t>and</w:t>
      </w:r>
      <w:r w:rsidR="006E6D29" w:rsidRPr="0016792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6E6D29" w:rsidRPr="0016792F">
        <w:rPr>
          <w:rFonts w:asciiTheme="minorHAnsi" w:hAnsiTheme="minorHAnsi" w:cstheme="minorHAnsi"/>
          <w:color w:val="000000" w:themeColor="text1"/>
          <w:spacing w:val="-2"/>
        </w:rPr>
        <w:t>outcomes, including records for any emergency transfer requests referred to the CAN.</w:t>
      </w:r>
      <w:r w:rsidR="00B23A3A" w:rsidRPr="0016792F">
        <w:rPr>
          <w:rFonts w:asciiTheme="minorHAnsi" w:hAnsiTheme="minorHAnsi" w:cstheme="minorHAnsi"/>
          <w:color w:val="000000" w:themeColor="text1"/>
          <w:spacing w:val="-2"/>
        </w:rPr>
        <w:t xml:space="preserve">  </w:t>
      </w:r>
    </w:p>
    <w:p w14:paraId="408F7DFB" w14:textId="35F7C535" w:rsidR="00B23A3A" w:rsidRPr="0016792F" w:rsidRDefault="00B23A3A" w:rsidP="00363A0F">
      <w:pPr>
        <w:pStyle w:val="BodyText"/>
        <w:numPr>
          <w:ilvl w:val="0"/>
          <w:numId w:val="11"/>
        </w:numPr>
        <w:spacing w:before="1" w:line="276" w:lineRule="auto"/>
        <w:rPr>
          <w:rFonts w:asciiTheme="minorHAnsi" w:hAnsiTheme="minorHAnsi" w:cstheme="minorHAnsi"/>
        </w:rPr>
      </w:pPr>
      <w:r w:rsidRPr="0016792F">
        <w:rPr>
          <w:rFonts w:asciiTheme="minorHAnsi" w:hAnsiTheme="minorHAnsi" w:cstheme="minorHAnsi"/>
        </w:rPr>
        <w:t>Submit reports on emergency transfer requests and outcomes as directed by HUD and/or CT BOS</w:t>
      </w:r>
    </w:p>
    <w:p w14:paraId="4C7BF041" w14:textId="53B8F3BF" w:rsidR="00B23A3A" w:rsidRPr="0016792F" w:rsidRDefault="00B23A3A" w:rsidP="00363A0F">
      <w:pPr>
        <w:pStyle w:val="BodyText"/>
        <w:numPr>
          <w:ilvl w:val="0"/>
          <w:numId w:val="11"/>
        </w:numPr>
        <w:spacing w:before="1" w:line="276" w:lineRule="auto"/>
        <w:rPr>
          <w:rFonts w:asciiTheme="minorHAnsi" w:hAnsiTheme="minorHAnsi" w:cstheme="minorHAnsi"/>
        </w:rPr>
      </w:pPr>
      <w:r w:rsidRPr="0016792F">
        <w:rPr>
          <w:rFonts w:asciiTheme="minorHAnsi" w:hAnsiTheme="minorHAnsi" w:cstheme="minorHAnsi"/>
        </w:rPr>
        <w:t xml:space="preserve">Make available for review </w:t>
      </w:r>
      <w:r w:rsidR="00297A08" w:rsidRPr="0016792F">
        <w:rPr>
          <w:rFonts w:asciiTheme="minorHAnsi" w:hAnsiTheme="minorHAnsi" w:cstheme="minorHAnsi"/>
        </w:rPr>
        <w:t xml:space="preserve">by HUD and/or CT BOS </w:t>
      </w:r>
      <w:r w:rsidRPr="0016792F">
        <w:rPr>
          <w:rFonts w:asciiTheme="minorHAnsi" w:hAnsiTheme="minorHAnsi" w:cstheme="minorHAnsi"/>
        </w:rPr>
        <w:t>all records related to emergency transfer requests and outcomes</w:t>
      </w:r>
      <w:r w:rsidR="00297A08" w:rsidRPr="0016792F">
        <w:rPr>
          <w:rFonts w:asciiTheme="minorHAnsi" w:hAnsiTheme="minorHAnsi" w:cstheme="minorHAnsi"/>
        </w:rPr>
        <w:t xml:space="preserve">, as requested. </w:t>
      </w:r>
    </w:p>
    <w:p w14:paraId="702B1146" w14:textId="7C6C87F3" w:rsidR="00DD713F" w:rsidRPr="0016792F" w:rsidRDefault="00DD713F" w:rsidP="00363A0F">
      <w:pPr>
        <w:pStyle w:val="BodyText"/>
        <w:spacing w:line="276" w:lineRule="auto"/>
        <w:ind w:right="137"/>
        <w:rPr>
          <w:rFonts w:asciiTheme="minorHAnsi" w:hAnsiTheme="minorHAnsi" w:cstheme="minorHAnsi"/>
          <w:spacing w:val="40"/>
        </w:rPr>
      </w:pPr>
    </w:p>
    <w:p w14:paraId="5C05FD8D" w14:textId="5873F5BA" w:rsidR="00DD713F" w:rsidRPr="0016792F" w:rsidRDefault="00D93851" w:rsidP="00363A0F">
      <w:pPr>
        <w:pStyle w:val="Heading3"/>
        <w:spacing w:line="276" w:lineRule="auto"/>
        <w:rPr>
          <w:rFonts w:asciiTheme="minorHAnsi" w:hAnsiTheme="minorHAnsi" w:cstheme="minorHAnsi"/>
        </w:rPr>
      </w:pPr>
      <w:r w:rsidRPr="0016792F">
        <w:rPr>
          <w:rFonts w:asciiTheme="minorHAnsi" w:hAnsiTheme="minorHAnsi" w:cstheme="minorHAnsi"/>
        </w:rPr>
        <w:t>Notification of Emergency Transfer Rights</w:t>
      </w:r>
    </w:p>
    <w:p w14:paraId="1553A17F" w14:textId="48307DF7" w:rsidR="00D93851" w:rsidRPr="0016792F" w:rsidRDefault="007C4D80" w:rsidP="00D93851">
      <w:pPr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</w:rPr>
        <w:t>The Agency</w:t>
      </w:r>
      <w:r w:rsidRPr="0016792F">
        <w:rPr>
          <w:rFonts w:cstheme="minorHAnsi"/>
        </w:rPr>
        <w:t xml:space="preserve"> </w:t>
      </w:r>
      <w:r w:rsidR="00D93851" w:rsidRPr="0016792F">
        <w:rPr>
          <w:rFonts w:cstheme="minorHAnsi"/>
          <w:spacing w:val="-3"/>
        </w:rPr>
        <w:t xml:space="preserve">is </w:t>
      </w:r>
      <w:r w:rsidR="00D93851" w:rsidRPr="0016792F">
        <w:rPr>
          <w:rFonts w:cstheme="minorHAnsi"/>
          <w:color w:val="000000" w:themeColor="text1"/>
        </w:rPr>
        <w:t xml:space="preserve">committed to making sure that survivors understand their VAWA Emergency Transfer rights.  As such, </w:t>
      </w:r>
      <w:r w:rsidR="00D93851" w:rsidRPr="0016792F">
        <w:rPr>
          <w:rFonts w:cstheme="minorHAnsi"/>
        </w:rPr>
        <w:t>staff</w:t>
      </w:r>
      <w:r w:rsidR="00D93851" w:rsidRPr="0016792F">
        <w:rPr>
          <w:rFonts w:cstheme="minorHAnsi"/>
          <w:spacing w:val="-3"/>
        </w:rPr>
        <w:t xml:space="preserve"> </w:t>
      </w:r>
      <w:r w:rsidR="00D93851" w:rsidRPr="0016792F">
        <w:rPr>
          <w:rFonts w:cstheme="minorHAnsi"/>
          <w:color w:val="000000" w:themeColor="text1"/>
        </w:rPr>
        <w:t>are required to:</w:t>
      </w:r>
    </w:p>
    <w:p w14:paraId="44674CB1" w14:textId="77777777" w:rsidR="00D93851" w:rsidRPr="0016792F" w:rsidRDefault="00D93851" w:rsidP="00D93851">
      <w:pPr>
        <w:pStyle w:val="ListParagraph"/>
        <w:widowControl/>
        <w:numPr>
          <w:ilvl w:val="0"/>
          <w:numId w:val="12"/>
        </w:numPr>
        <w:autoSpaceDE/>
        <w:autoSpaceDN/>
        <w:spacing w:line="276" w:lineRule="auto"/>
        <w:ind w:right="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792F">
        <w:rPr>
          <w:rFonts w:asciiTheme="minorHAnsi" w:hAnsiTheme="minorHAnsi" w:cstheme="minorHAnsi"/>
          <w:color w:val="000000" w:themeColor="text1"/>
          <w:sz w:val="24"/>
          <w:szCs w:val="24"/>
        </w:rPr>
        <w:t>Give this notice to all households who are asking for help or already receiving it when they first apply, when they enter a CoC project, and at least once each year.</w:t>
      </w:r>
    </w:p>
    <w:p w14:paraId="49F60E0C" w14:textId="77777777" w:rsidR="00D93851" w:rsidRPr="0016792F" w:rsidRDefault="00D93851" w:rsidP="00D93851">
      <w:pPr>
        <w:pStyle w:val="ListParagraph"/>
        <w:widowControl/>
        <w:numPr>
          <w:ilvl w:val="0"/>
          <w:numId w:val="12"/>
        </w:numPr>
        <w:autoSpaceDE/>
        <w:autoSpaceDN/>
        <w:spacing w:line="276" w:lineRule="auto"/>
        <w:ind w:right="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792F">
        <w:rPr>
          <w:rFonts w:asciiTheme="minorHAnsi" w:hAnsiTheme="minorHAnsi" w:cstheme="minorHAnsi"/>
          <w:color w:val="000000" w:themeColor="text1"/>
          <w:sz w:val="24"/>
          <w:szCs w:val="24"/>
        </w:rPr>
        <w:t>Take the time to go over this notice with the people who are asking for or getting services to help them know and understand their rights.</w:t>
      </w:r>
    </w:p>
    <w:p w14:paraId="7F85C3D6" w14:textId="19B62446" w:rsidR="00D93851" w:rsidRPr="0016792F" w:rsidRDefault="00880AFC" w:rsidP="00D93851">
      <w:pPr>
        <w:spacing w:line="276" w:lineRule="auto"/>
        <w:rPr>
          <w:rFonts w:cstheme="minorHAnsi"/>
          <w:b/>
          <w:i/>
          <w:caps/>
          <w:color w:val="262626" w:themeColor="text1" w:themeTint="D9"/>
        </w:rPr>
      </w:pPr>
      <w:r w:rsidRPr="0016792F">
        <w:rPr>
          <w:rFonts w:cstheme="minorHAnsi"/>
          <w:color w:val="000000" w:themeColor="text1"/>
        </w:rPr>
        <w:t>Staff</w:t>
      </w:r>
      <w:r w:rsidR="00D93851" w:rsidRPr="0016792F">
        <w:rPr>
          <w:rFonts w:cstheme="minorHAnsi"/>
          <w:color w:val="000000" w:themeColor="text1"/>
        </w:rPr>
        <w:t xml:space="preserve"> must do these things for every applicant and project participant even if they are not known to be a survivor </w:t>
      </w:r>
      <w:r w:rsidR="00D93851" w:rsidRPr="0016792F">
        <w:rPr>
          <w:rFonts w:cstheme="minorHAnsi"/>
        </w:rPr>
        <w:t>of domestic violence, dating violence, sexual assault, stalking or human trafficking</w:t>
      </w:r>
      <w:r w:rsidR="00D93851" w:rsidRPr="0016792F">
        <w:rPr>
          <w:rFonts w:cstheme="minorHAnsi"/>
          <w:color w:val="000000" w:themeColor="text1"/>
        </w:rPr>
        <w:t>.</w:t>
      </w:r>
    </w:p>
    <w:p w14:paraId="609D250B" w14:textId="77777777" w:rsidR="00D93851" w:rsidRPr="00D93851" w:rsidRDefault="00D93851" w:rsidP="00D93851"/>
    <w:sectPr w:rsidR="00D93851" w:rsidRPr="00D93851" w:rsidSect="00FD0FB5">
      <w:footerReference w:type="even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6E27" w14:textId="77777777" w:rsidR="00FD0FB5" w:rsidRDefault="00FD0FB5" w:rsidP="00864A10">
      <w:r>
        <w:separator/>
      </w:r>
    </w:p>
  </w:endnote>
  <w:endnote w:type="continuationSeparator" w:id="0">
    <w:p w14:paraId="4D3F68B3" w14:textId="77777777" w:rsidR="00FD0FB5" w:rsidRDefault="00FD0FB5" w:rsidP="0086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02220068"/>
      <w:docPartObj>
        <w:docPartGallery w:val="Page Numbers (Bottom of Page)"/>
        <w:docPartUnique/>
      </w:docPartObj>
    </w:sdtPr>
    <w:sdtContent>
      <w:p w14:paraId="50F9631A" w14:textId="7B6CE030" w:rsidR="00B23A3A" w:rsidRDefault="00B23A3A" w:rsidP="002D3653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59C458" w14:textId="77777777" w:rsidR="000C7F51" w:rsidRDefault="000C7F51" w:rsidP="00B23A3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3353439"/>
      <w:docPartObj>
        <w:docPartGallery w:val="Page Numbers (Bottom of Page)"/>
        <w:docPartUnique/>
      </w:docPartObj>
    </w:sdtPr>
    <w:sdtContent>
      <w:p w14:paraId="4F31FDE3" w14:textId="7CEDA659" w:rsidR="00B23A3A" w:rsidRDefault="00B23A3A" w:rsidP="002D3653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DA644C7" w14:textId="7BAEA633" w:rsidR="00B23A3A" w:rsidRPr="007272A6" w:rsidRDefault="00B23A3A" w:rsidP="00B23A3A">
    <w:pPr>
      <w:ind w:left="3192" w:firstLine="360"/>
      <w:jc w:val="right"/>
      <w:rPr>
        <w:rFonts w:cstheme="minorHAnsi"/>
        <w:sz w:val="20"/>
      </w:rPr>
    </w:pPr>
    <w:r>
      <w:tab/>
    </w:r>
    <w:r w:rsidRPr="007272A6">
      <w:rPr>
        <w:rFonts w:cstheme="minorHAnsi"/>
        <w:sz w:val="20"/>
      </w:rPr>
      <w:t>SAMPLE</w:t>
    </w:r>
    <w:r w:rsidRPr="007272A6">
      <w:rPr>
        <w:rFonts w:cstheme="minorHAnsi"/>
        <w:spacing w:val="-7"/>
        <w:sz w:val="20"/>
      </w:rPr>
      <w:t xml:space="preserve"> </w:t>
    </w:r>
    <w:r w:rsidRPr="007272A6">
      <w:rPr>
        <w:rFonts w:cstheme="minorHAnsi"/>
        <w:sz w:val="20"/>
      </w:rPr>
      <w:t>Emergency</w:t>
    </w:r>
    <w:r w:rsidRPr="007272A6">
      <w:rPr>
        <w:rFonts w:cstheme="minorHAnsi"/>
        <w:spacing w:val="-5"/>
        <w:sz w:val="20"/>
      </w:rPr>
      <w:t xml:space="preserve"> </w:t>
    </w:r>
    <w:r w:rsidRPr="007272A6">
      <w:rPr>
        <w:rFonts w:cstheme="minorHAnsi"/>
        <w:sz w:val="20"/>
      </w:rPr>
      <w:t>Transfer</w:t>
    </w:r>
    <w:r w:rsidRPr="007272A6">
      <w:rPr>
        <w:rFonts w:cstheme="minorHAnsi"/>
        <w:spacing w:val="-5"/>
        <w:sz w:val="20"/>
      </w:rPr>
      <w:t xml:space="preserve"> </w:t>
    </w:r>
    <w:r w:rsidRPr="007272A6">
      <w:rPr>
        <w:rFonts w:cstheme="minorHAnsi"/>
        <w:sz w:val="20"/>
      </w:rPr>
      <w:t>Plan</w:t>
    </w:r>
    <w:r w:rsidRPr="007272A6">
      <w:rPr>
        <w:rFonts w:cstheme="minorHAnsi"/>
        <w:spacing w:val="-6"/>
        <w:sz w:val="20"/>
      </w:rPr>
      <w:t xml:space="preserve"> </w:t>
    </w:r>
    <w:r w:rsidR="007C4D80">
      <w:rPr>
        <w:rFonts w:cstheme="minorHAnsi"/>
        <w:spacing w:val="-6"/>
        <w:sz w:val="20"/>
      </w:rPr>
      <w:t xml:space="preserve">for CoC/ESG </w:t>
    </w:r>
    <w:proofErr w:type="gramStart"/>
    <w:r w:rsidR="007C4D80">
      <w:rPr>
        <w:rFonts w:cstheme="minorHAnsi"/>
        <w:spacing w:val="-6"/>
        <w:sz w:val="20"/>
      </w:rPr>
      <w:t>projects</w:t>
    </w:r>
    <w:proofErr w:type="gramEnd"/>
    <w:r w:rsidRPr="007272A6">
      <w:rPr>
        <w:rFonts w:cstheme="minorHAnsi"/>
        <w:spacing w:val="-6"/>
        <w:sz w:val="20"/>
      </w:rPr>
      <w:t xml:space="preserve"> </w:t>
    </w:r>
  </w:p>
  <w:p w14:paraId="6EA99388" w14:textId="77777777" w:rsidR="00B23A3A" w:rsidRDefault="00B23A3A" w:rsidP="00B23A3A">
    <w:pPr>
      <w:pStyle w:val="Footer"/>
      <w:ind w:firstLine="720"/>
    </w:pPr>
  </w:p>
  <w:p w14:paraId="469D6229" w14:textId="7A8DB161" w:rsidR="000C7F51" w:rsidRDefault="000C7F51" w:rsidP="00B23A3A">
    <w:pPr>
      <w:pStyle w:val="Footer"/>
      <w:tabs>
        <w:tab w:val="clear" w:pos="4680"/>
        <w:tab w:val="clear" w:pos="9360"/>
        <w:tab w:val="left" w:pos="38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86C8" w14:textId="77777777" w:rsidR="00FD0FB5" w:rsidRDefault="00FD0FB5" w:rsidP="00864A10">
      <w:r>
        <w:separator/>
      </w:r>
    </w:p>
  </w:footnote>
  <w:footnote w:type="continuationSeparator" w:id="0">
    <w:p w14:paraId="02C391CB" w14:textId="77777777" w:rsidR="00FD0FB5" w:rsidRDefault="00FD0FB5" w:rsidP="00864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887D" w14:textId="6E77D13E" w:rsidR="00B86D22" w:rsidRDefault="00B86D2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A3351C" wp14:editId="75C900FE">
          <wp:simplePos x="0" y="0"/>
          <wp:positionH relativeFrom="page">
            <wp:posOffset>786983</wp:posOffset>
          </wp:positionH>
          <wp:positionV relativeFrom="page">
            <wp:posOffset>352217</wp:posOffset>
          </wp:positionV>
          <wp:extent cx="6139543" cy="612818"/>
          <wp:effectExtent l="0" t="0" r="0" b="0"/>
          <wp:wrapSquare wrapText="bothSides"/>
          <wp:docPr id="39950341" name="Picture 39950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S CoC Letterhead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9543" cy="612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FFB"/>
    <w:multiLevelType w:val="hybridMultilevel"/>
    <w:tmpl w:val="369679A0"/>
    <w:lvl w:ilvl="0" w:tplc="7F3A4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88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8D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0A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22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8C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C9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C6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AA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AA706C"/>
    <w:multiLevelType w:val="hybridMultilevel"/>
    <w:tmpl w:val="8644610E"/>
    <w:lvl w:ilvl="0" w:tplc="8B8CED8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9B4227E"/>
    <w:multiLevelType w:val="hybridMultilevel"/>
    <w:tmpl w:val="EB0CDDE0"/>
    <w:lvl w:ilvl="0" w:tplc="0409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2EC62363"/>
    <w:multiLevelType w:val="hybridMultilevel"/>
    <w:tmpl w:val="B23666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C60847"/>
    <w:multiLevelType w:val="hybridMultilevel"/>
    <w:tmpl w:val="8644610E"/>
    <w:lvl w:ilvl="0" w:tplc="FFFFFFFF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E1155D0"/>
    <w:multiLevelType w:val="hybridMultilevel"/>
    <w:tmpl w:val="8A98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52874"/>
    <w:multiLevelType w:val="hybridMultilevel"/>
    <w:tmpl w:val="54B0718A"/>
    <w:lvl w:ilvl="0" w:tplc="4D866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E2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86D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86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1E5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58A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0CB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4E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128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FA77436"/>
    <w:multiLevelType w:val="hybridMultilevel"/>
    <w:tmpl w:val="2722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F76F4"/>
    <w:multiLevelType w:val="hybridMultilevel"/>
    <w:tmpl w:val="086C5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4F765B"/>
    <w:multiLevelType w:val="hybridMultilevel"/>
    <w:tmpl w:val="A1F819EC"/>
    <w:lvl w:ilvl="0" w:tplc="0409000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2" w:hanging="360"/>
      </w:pPr>
      <w:rPr>
        <w:rFonts w:ascii="Wingdings" w:hAnsi="Wingdings" w:hint="default"/>
      </w:rPr>
    </w:lvl>
  </w:abstractNum>
  <w:abstractNum w:abstractNumId="10" w15:restartNumberingAfterBreak="0">
    <w:nsid w:val="6D3D7AA8"/>
    <w:multiLevelType w:val="hybridMultilevel"/>
    <w:tmpl w:val="817295A6"/>
    <w:lvl w:ilvl="0" w:tplc="8CBEEC22">
      <w:numFmt w:val="bullet"/>
      <w:lvlText w:val="•"/>
      <w:lvlJc w:val="left"/>
      <w:pPr>
        <w:ind w:left="837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57D62AD2">
      <w:numFmt w:val="bullet"/>
      <w:lvlText w:val="•"/>
      <w:lvlJc w:val="left"/>
      <w:pPr>
        <w:ind w:left="1806" w:hanging="469"/>
      </w:pPr>
      <w:rPr>
        <w:rFonts w:hint="default"/>
        <w:lang w:val="en-US" w:eastAsia="en-US" w:bidi="ar-SA"/>
      </w:rPr>
    </w:lvl>
    <w:lvl w:ilvl="2" w:tplc="0DEEDB08">
      <w:numFmt w:val="bullet"/>
      <w:lvlText w:val="•"/>
      <w:lvlJc w:val="left"/>
      <w:pPr>
        <w:ind w:left="2772" w:hanging="469"/>
      </w:pPr>
      <w:rPr>
        <w:rFonts w:hint="default"/>
        <w:lang w:val="en-US" w:eastAsia="en-US" w:bidi="ar-SA"/>
      </w:rPr>
    </w:lvl>
    <w:lvl w:ilvl="3" w:tplc="59F45A8C">
      <w:numFmt w:val="bullet"/>
      <w:lvlText w:val="•"/>
      <w:lvlJc w:val="left"/>
      <w:pPr>
        <w:ind w:left="3738" w:hanging="469"/>
      </w:pPr>
      <w:rPr>
        <w:rFonts w:hint="default"/>
        <w:lang w:val="en-US" w:eastAsia="en-US" w:bidi="ar-SA"/>
      </w:rPr>
    </w:lvl>
    <w:lvl w:ilvl="4" w:tplc="448409A8">
      <w:numFmt w:val="bullet"/>
      <w:lvlText w:val="•"/>
      <w:lvlJc w:val="left"/>
      <w:pPr>
        <w:ind w:left="4704" w:hanging="469"/>
      </w:pPr>
      <w:rPr>
        <w:rFonts w:hint="default"/>
        <w:lang w:val="en-US" w:eastAsia="en-US" w:bidi="ar-SA"/>
      </w:rPr>
    </w:lvl>
    <w:lvl w:ilvl="5" w:tplc="E2B60630">
      <w:numFmt w:val="bullet"/>
      <w:lvlText w:val="•"/>
      <w:lvlJc w:val="left"/>
      <w:pPr>
        <w:ind w:left="5670" w:hanging="469"/>
      </w:pPr>
      <w:rPr>
        <w:rFonts w:hint="default"/>
        <w:lang w:val="en-US" w:eastAsia="en-US" w:bidi="ar-SA"/>
      </w:rPr>
    </w:lvl>
    <w:lvl w:ilvl="6" w:tplc="DEE22D26">
      <w:numFmt w:val="bullet"/>
      <w:lvlText w:val="•"/>
      <w:lvlJc w:val="left"/>
      <w:pPr>
        <w:ind w:left="6636" w:hanging="469"/>
      </w:pPr>
      <w:rPr>
        <w:rFonts w:hint="default"/>
        <w:lang w:val="en-US" w:eastAsia="en-US" w:bidi="ar-SA"/>
      </w:rPr>
    </w:lvl>
    <w:lvl w:ilvl="7" w:tplc="5E4AC734">
      <w:numFmt w:val="bullet"/>
      <w:lvlText w:val="•"/>
      <w:lvlJc w:val="left"/>
      <w:pPr>
        <w:ind w:left="7602" w:hanging="469"/>
      </w:pPr>
      <w:rPr>
        <w:rFonts w:hint="default"/>
        <w:lang w:val="en-US" w:eastAsia="en-US" w:bidi="ar-SA"/>
      </w:rPr>
    </w:lvl>
    <w:lvl w:ilvl="8" w:tplc="BF0CE594">
      <w:numFmt w:val="bullet"/>
      <w:lvlText w:val="•"/>
      <w:lvlJc w:val="left"/>
      <w:pPr>
        <w:ind w:left="8568" w:hanging="469"/>
      </w:pPr>
      <w:rPr>
        <w:rFonts w:hint="default"/>
        <w:lang w:val="en-US" w:eastAsia="en-US" w:bidi="ar-SA"/>
      </w:rPr>
    </w:lvl>
  </w:abstractNum>
  <w:abstractNum w:abstractNumId="11" w15:restartNumberingAfterBreak="0">
    <w:nsid w:val="6DB574CB"/>
    <w:multiLevelType w:val="hybridMultilevel"/>
    <w:tmpl w:val="BA3AFB16"/>
    <w:lvl w:ilvl="0" w:tplc="2F4A6F2A">
      <w:start w:val="1"/>
      <w:numFmt w:val="decimal"/>
      <w:lvlText w:val="%1."/>
      <w:lvlJc w:val="left"/>
      <w:pPr>
        <w:ind w:left="837" w:hanging="360"/>
      </w:pPr>
      <w:rPr>
        <w:rFonts w:hint="default"/>
        <w:spacing w:val="-1"/>
        <w:w w:val="100"/>
        <w:lang w:val="en-US" w:eastAsia="en-US" w:bidi="ar-SA"/>
      </w:rPr>
    </w:lvl>
    <w:lvl w:ilvl="1" w:tplc="18FCFB4C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5D667320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32786FA2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4" w:tplc="F1E815FE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15B8A3A4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3734251A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7" w:tplc="C38699BC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 w:tplc="71042EA2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6DC30D1"/>
    <w:multiLevelType w:val="hybridMultilevel"/>
    <w:tmpl w:val="D97C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915400">
    <w:abstractNumId w:val="10"/>
  </w:num>
  <w:num w:numId="2" w16cid:durableId="1615668833">
    <w:abstractNumId w:val="11"/>
  </w:num>
  <w:num w:numId="3" w16cid:durableId="1471899800">
    <w:abstractNumId w:val="9"/>
  </w:num>
  <w:num w:numId="4" w16cid:durableId="1842500750">
    <w:abstractNumId w:val="6"/>
  </w:num>
  <w:num w:numId="5" w16cid:durableId="1438208073">
    <w:abstractNumId w:val="1"/>
  </w:num>
  <w:num w:numId="6" w16cid:durableId="1795098482">
    <w:abstractNumId w:val="5"/>
  </w:num>
  <w:num w:numId="7" w16cid:durableId="1214461264">
    <w:abstractNumId w:val="12"/>
  </w:num>
  <w:num w:numId="8" w16cid:durableId="857161497">
    <w:abstractNumId w:val="8"/>
  </w:num>
  <w:num w:numId="9" w16cid:durableId="2112624679">
    <w:abstractNumId w:val="7"/>
  </w:num>
  <w:num w:numId="10" w16cid:durableId="924529419">
    <w:abstractNumId w:val="3"/>
  </w:num>
  <w:num w:numId="11" w16cid:durableId="1633706134">
    <w:abstractNumId w:val="2"/>
  </w:num>
  <w:num w:numId="12" w16cid:durableId="803549121">
    <w:abstractNumId w:val="4"/>
  </w:num>
  <w:num w:numId="13" w16cid:durableId="1420062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10"/>
    <w:rsid w:val="000A3CBB"/>
    <w:rsid w:val="000C7F51"/>
    <w:rsid w:val="0016792F"/>
    <w:rsid w:val="001B46AC"/>
    <w:rsid w:val="00297A08"/>
    <w:rsid w:val="002A30B5"/>
    <w:rsid w:val="002B59B9"/>
    <w:rsid w:val="002E32D7"/>
    <w:rsid w:val="002E6E2E"/>
    <w:rsid w:val="003422EC"/>
    <w:rsid w:val="00363A0F"/>
    <w:rsid w:val="003674A9"/>
    <w:rsid w:val="00387338"/>
    <w:rsid w:val="0039281A"/>
    <w:rsid w:val="003C2740"/>
    <w:rsid w:val="00415AA2"/>
    <w:rsid w:val="00487F48"/>
    <w:rsid w:val="005023EE"/>
    <w:rsid w:val="00557F6B"/>
    <w:rsid w:val="00603731"/>
    <w:rsid w:val="006636F6"/>
    <w:rsid w:val="006E6D29"/>
    <w:rsid w:val="00735E47"/>
    <w:rsid w:val="007672F5"/>
    <w:rsid w:val="007A78CA"/>
    <w:rsid w:val="007C4D80"/>
    <w:rsid w:val="008179E6"/>
    <w:rsid w:val="00851FB4"/>
    <w:rsid w:val="00864A10"/>
    <w:rsid w:val="00880AFC"/>
    <w:rsid w:val="008B4CA3"/>
    <w:rsid w:val="008E336C"/>
    <w:rsid w:val="008E7A16"/>
    <w:rsid w:val="009403C8"/>
    <w:rsid w:val="00961BE6"/>
    <w:rsid w:val="009939B4"/>
    <w:rsid w:val="009E6707"/>
    <w:rsid w:val="00A81BE1"/>
    <w:rsid w:val="00A962B0"/>
    <w:rsid w:val="00AC051F"/>
    <w:rsid w:val="00B23A3A"/>
    <w:rsid w:val="00B44323"/>
    <w:rsid w:val="00B46A68"/>
    <w:rsid w:val="00B8400E"/>
    <w:rsid w:val="00B86D22"/>
    <w:rsid w:val="00B870A8"/>
    <w:rsid w:val="00BB3E0A"/>
    <w:rsid w:val="00BE530D"/>
    <w:rsid w:val="00BF2245"/>
    <w:rsid w:val="00D37D4A"/>
    <w:rsid w:val="00D4502E"/>
    <w:rsid w:val="00D93851"/>
    <w:rsid w:val="00DB56E4"/>
    <w:rsid w:val="00DD713F"/>
    <w:rsid w:val="00E111B2"/>
    <w:rsid w:val="00E43C88"/>
    <w:rsid w:val="00E46F69"/>
    <w:rsid w:val="00E641B3"/>
    <w:rsid w:val="00E74985"/>
    <w:rsid w:val="00E910C7"/>
    <w:rsid w:val="00EB77E3"/>
    <w:rsid w:val="00EF6575"/>
    <w:rsid w:val="00FD0FB5"/>
    <w:rsid w:val="00FD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55866"/>
  <w15:chartTrackingRefBased/>
  <w15:docId w15:val="{2B1DDA62-0238-484D-A049-73E3694C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A10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A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4A1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864A10"/>
    <w:pPr>
      <w:widowControl w:val="0"/>
      <w:autoSpaceDE w:val="0"/>
      <w:autoSpaceDN w:val="0"/>
    </w:pPr>
    <w:rPr>
      <w:rFonts w:ascii="Calibri" w:eastAsia="Calibri" w:hAnsi="Calibri" w:cs="Calibri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864A10"/>
    <w:rPr>
      <w:rFonts w:ascii="Calibri" w:eastAsia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64A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4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A10"/>
  </w:style>
  <w:style w:type="paragraph" w:styleId="Footer">
    <w:name w:val="footer"/>
    <w:basedOn w:val="Normal"/>
    <w:link w:val="FooterChar"/>
    <w:uiPriority w:val="99"/>
    <w:unhideWhenUsed/>
    <w:rsid w:val="00864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A10"/>
  </w:style>
  <w:style w:type="character" w:customStyle="1" w:styleId="Heading1Char">
    <w:name w:val="Heading 1 Char"/>
    <w:basedOn w:val="DefaultParagraphFont"/>
    <w:link w:val="Heading1"/>
    <w:uiPriority w:val="9"/>
    <w:rsid w:val="00864A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64A10"/>
    <w:pPr>
      <w:widowControl w:val="0"/>
      <w:autoSpaceDE w:val="0"/>
      <w:autoSpaceDN w:val="0"/>
      <w:ind w:left="837" w:right="172" w:hanging="360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64A1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E46F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224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670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9E6707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B23A3A"/>
  </w:style>
  <w:style w:type="character" w:styleId="CommentReference">
    <w:name w:val="annotation reference"/>
    <w:basedOn w:val="DefaultParagraphFont"/>
    <w:uiPriority w:val="99"/>
    <w:semiHidden/>
    <w:unhideWhenUsed/>
    <w:rsid w:val="00B44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3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3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6134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.gov/sites/documents/5381.docx" TargetMode="External"/><Relationship Id="rId13" Type="http://schemas.openxmlformats.org/officeDocument/2006/relationships/hyperlink" Target="https://ohl.rainn.org/onlin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tbos.org/wp-content/uploads/ER-Transfer-Rights-Notice-v7.docx" TargetMode="External"/><Relationship Id="rId12" Type="http://schemas.openxmlformats.org/officeDocument/2006/relationships/hyperlink" Target="tel:(888)%20999-554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(888)%20999-554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ctsafeconnec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d.gov/sites/documents/VAWA-APDIXD-EMERTRANSREQ.DOC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Pareti</dc:creator>
  <cp:keywords/>
  <dc:description/>
  <cp:lastModifiedBy>Lauren Pareti</cp:lastModifiedBy>
  <cp:revision>17</cp:revision>
  <dcterms:created xsi:type="dcterms:W3CDTF">2024-01-22T20:17:00Z</dcterms:created>
  <dcterms:modified xsi:type="dcterms:W3CDTF">2024-01-24T22:14:00Z</dcterms:modified>
</cp:coreProperties>
</file>