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80A3" w14:textId="089CE181" w:rsidR="00AC3E1A" w:rsidRPr="00AC3E1A" w:rsidRDefault="00AC3E1A" w:rsidP="007E509D">
      <w:pPr>
        <w:pStyle w:val="Heading2"/>
        <w:rPr>
          <w:rFonts w:asciiTheme="minorHAnsi" w:hAnsiTheme="minorHAnsi" w:cstheme="minorHAnsi"/>
          <w:iCs/>
          <w:sz w:val="24"/>
          <w:szCs w:val="24"/>
        </w:rPr>
      </w:pPr>
      <w:r w:rsidRPr="00AC3E1A">
        <w:rPr>
          <w:rFonts w:asciiTheme="minorHAnsi" w:hAnsiTheme="minorHAnsi" w:cstheme="minorHAnsi"/>
          <w:i/>
          <w:iCs/>
          <w:sz w:val="24"/>
          <w:szCs w:val="24"/>
        </w:rPr>
        <w:t>NOTE:  HI compiled this document to the best of our ability using the information currently available from HUD.</w:t>
      </w:r>
      <w:r>
        <w:rPr>
          <w:rFonts w:asciiTheme="minorHAnsi" w:hAnsiTheme="minorHAnsi" w:cstheme="minorHAnsi"/>
          <w:i/>
          <w:iCs/>
          <w:sz w:val="24"/>
          <w:szCs w:val="24"/>
        </w:rPr>
        <w:t xml:space="preserve"> </w:t>
      </w:r>
      <w:r w:rsidR="00C27B70">
        <w:rPr>
          <w:rFonts w:asciiTheme="minorHAnsi" w:hAnsiTheme="minorHAnsi" w:cstheme="minorHAnsi"/>
          <w:i/>
          <w:iCs/>
          <w:sz w:val="24"/>
          <w:szCs w:val="24"/>
        </w:rPr>
        <w:t>In some cases</w:t>
      </w:r>
      <w:r w:rsidR="008E5E88">
        <w:rPr>
          <w:rFonts w:asciiTheme="minorHAnsi" w:hAnsiTheme="minorHAnsi" w:cstheme="minorHAnsi"/>
          <w:i/>
          <w:iCs/>
          <w:sz w:val="24"/>
          <w:szCs w:val="24"/>
        </w:rPr>
        <w:t>,</w:t>
      </w:r>
      <w:r w:rsidR="00C27B70">
        <w:rPr>
          <w:rFonts w:asciiTheme="minorHAnsi" w:hAnsiTheme="minorHAnsi" w:cstheme="minorHAnsi"/>
          <w:i/>
          <w:iCs/>
          <w:sz w:val="24"/>
          <w:szCs w:val="24"/>
        </w:rPr>
        <w:t xml:space="preserve"> HUD has provided conflicting information. The information herein is</w:t>
      </w:r>
      <w:r>
        <w:rPr>
          <w:rFonts w:asciiTheme="minorHAnsi" w:hAnsiTheme="minorHAnsi" w:cstheme="minorHAnsi"/>
          <w:i/>
          <w:iCs/>
          <w:sz w:val="24"/>
          <w:szCs w:val="24"/>
        </w:rPr>
        <w:t xml:space="preserve"> subject to change as HUD releases new </w:t>
      </w:r>
      <w:r w:rsidR="00C27B70">
        <w:rPr>
          <w:rFonts w:asciiTheme="minorHAnsi" w:hAnsiTheme="minorHAnsi" w:cstheme="minorHAnsi"/>
          <w:i/>
          <w:iCs/>
          <w:sz w:val="24"/>
          <w:szCs w:val="24"/>
        </w:rPr>
        <w:t>materials and/or respon</w:t>
      </w:r>
      <w:r w:rsidR="007D18BE">
        <w:rPr>
          <w:rFonts w:asciiTheme="minorHAnsi" w:hAnsiTheme="minorHAnsi" w:cstheme="minorHAnsi"/>
          <w:i/>
          <w:iCs/>
          <w:sz w:val="24"/>
          <w:szCs w:val="24"/>
        </w:rPr>
        <w:t>ds</w:t>
      </w:r>
      <w:r w:rsidR="00C27B70">
        <w:rPr>
          <w:rFonts w:asciiTheme="minorHAnsi" w:hAnsiTheme="minorHAnsi" w:cstheme="minorHAnsi"/>
          <w:i/>
          <w:iCs/>
          <w:sz w:val="24"/>
          <w:szCs w:val="24"/>
        </w:rPr>
        <w:t xml:space="preserve"> to questions.</w:t>
      </w:r>
    </w:p>
    <w:p w14:paraId="65DEA99E" w14:textId="77777777" w:rsidR="00AC3E1A" w:rsidRDefault="00AC3E1A" w:rsidP="007E509D">
      <w:pPr>
        <w:pStyle w:val="Heading2"/>
        <w:rPr>
          <w:rFonts w:asciiTheme="minorHAnsi" w:hAnsiTheme="minorHAnsi" w:cstheme="minorHAnsi"/>
          <w:sz w:val="24"/>
          <w:szCs w:val="24"/>
        </w:rPr>
      </w:pPr>
    </w:p>
    <w:p w14:paraId="7553CDF2" w14:textId="7192D4BB" w:rsidR="005C4A98" w:rsidRDefault="00193217" w:rsidP="007E509D">
      <w:pPr>
        <w:pStyle w:val="Heading2"/>
        <w:rPr>
          <w:rFonts w:asciiTheme="minorHAnsi" w:hAnsiTheme="minorHAnsi" w:cstheme="minorHAnsi"/>
          <w:sz w:val="24"/>
          <w:szCs w:val="24"/>
        </w:rPr>
      </w:pPr>
      <w:r w:rsidRPr="00AC3E1A">
        <w:rPr>
          <w:rFonts w:asciiTheme="minorHAnsi" w:hAnsiTheme="minorHAnsi" w:cstheme="minorHAnsi"/>
          <w:sz w:val="24"/>
          <w:szCs w:val="24"/>
        </w:rPr>
        <w:t>OVERVIEW</w:t>
      </w:r>
    </w:p>
    <w:p w14:paraId="28F7F8E7" w14:textId="77777777" w:rsidR="00355B39" w:rsidRPr="00355B39" w:rsidRDefault="00355B39" w:rsidP="00355B39"/>
    <w:p w14:paraId="2E70DEB9" w14:textId="584E3A0C" w:rsidR="005C4076" w:rsidRPr="00AC3E1A" w:rsidRDefault="005C4076" w:rsidP="005C4076">
      <w:pPr>
        <w:pStyle w:val="ListParagraph"/>
        <w:numPr>
          <w:ilvl w:val="0"/>
          <w:numId w:val="7"/>
        </w:numPr>
        <w:rPr>
          <w:rFonts w:cstheme="minorHAnsi"/>
          <w:sz w:val="24"/>
          <w:szCs w:val="24"/>
        </w:rPr>
      </w:pPr>
      <w:r w:rsidRPr="00AC3E1A">
        <w:rPr>
          <w:rFonts w:cstheme="minorHAnsi"/>
          <w:sz w:val="24"/>
          <w:szCs w:val="24"/>
        </w:rPr>
        <w:t>YHDP Grants are non-competitively renewed</w:t>
      </w:r>
      <w:r w:rsidR="00C5380B" w:rsidRPr="00AC3E1A">
        <w:rPr>
          <w:rFonts w:cstheme="minorHAnsi"/>
          <w:sz w:val="24"/>
          <w:szCs w:val="24"/>
        </w:rPr>
        <w:t xml:space="preserve">. The </w:t>
      </w:r>
      <w:r w:rsidR="00F77C06" w:rsidRPr="00AC3E1A">
        <w:rPr>
          <w:rFonts w:cstheme="minorHAnsi"/>
          <w:sz w:val="24"/>
          <w:szCs w:val="24"/>
        </w:rPr>
        <w:t>CoC does not need to rank YHDP renewal or replacement grants.</w:t>
      </w:r>
    </w:p>
    <w:p w14:paraId="6B4CA887" w14:textId="19A664B0" w:rsidR="005C4076" w:rsidRPr="00AC3E1A" w:rsidRDefault="00D05222" w:rsidP="005C4076">
      <w:pPr>
        <w:pStyle w:val="ListParagraph"/>
        <w:numPr>
          <w:ilvl w:val="0"/>
          <w:numId w:val="7"/>
        </w:numPr>
        <w:rPr>
          <w:rFonts w:cstheme="minorHAnsi"/>
          <w:sz w:val="24"/>
          <w:szCs w:val="24"/>
        </w:rPr>
      </w:pPr>
      <w:r>
        <w:rPr>
          <w:rFonts w:cstheme="minorHAnsi"/>
          <w:sz w:val="24"/>
          <w:szCs w:val="24"/>
        </w:rPr>
        <w:t xml:space="preserve">Renewing </w:t>
      </w:r>
      <w:r w:rsidR="005C4076" w:rsidRPr="00AC3E1A">
        <w:rPr>
          <w:rFonts w:cstheme="minorHAnsi"/>
          <w:sz w:val="24"/>
          <w:szCs w:val="24"/>
        </w:rPr>
        <w:t xml:space="preserve">YHDP grants can be replaced </w:t>
      </w:r>
      <w:r w:rsidR="005E3281" w:rsidRPr="00AC3E1A">
        <w:rPr>
          <w:rFonts w:cstheme="minorHAnsi"/>
          <w:sz w:val="24"/>
          <w:szCs w:val="24"/>
        </w:rPr>
        <w:t xml:space="preserve">via </w:t>
      </w:r>
      <w:r w:rsidR="00C5380B" w:rsidRPr="00AC3E1A">
        <w:rPr>
          <w:rFonts w:cstheme="minorHAnsi"/>
          <w:sz w:val="24"/>
          <w:szCs w:val="24"/>
        </w:rPr>
        <w:t xml:space="preserve">a </w:t>
      </w:r>
      <w:r w:rsidR="005E3281" w:rsidRPr="00AC3E1A">
        <w:rPr>
          <w:rFonts w:cstheme="minorHAnsi"/>
          <w:sz w:val="24"/>
          <w:szCs w:val="24"/>
        </w:rPr>
        <w:t>YHDP replacement project application</w:t>
      </w:r>
      <w:r w:rsidR="00C5380B" w:rsidRPr="00AC3E1A">
        <w:rPr>
          <w:rFonts w:cstheme="minorHAnsi"/>
          <w:sz w:val="24"/>
          <w:szCs w:val="24"/>
        </w:rPr>
        <w:t>.</w:t>
      </w:r>
      <w:r w:rsidR="005E3281" w:rsidRPr="00AC3E1A">
        <w:rPr>
          <w:rFonts w:cstheme="minorHAnsi"/>
          <w:sz w:val="24"/>
          <w:szCs w:val="24"/>
        </w:rPr>
        <w:t xml:space="preserve"> </w:t>
      </w:r>
    </w:p>
    <w:p w14:paraId="6A9E4B5B" w14:textId="26AFF101" w:rsidR="00A17FC8" w:rsidRPr="00AC3E1A" w:rsidRDefault="00A17FC8" w:rsidP="00A17FC8">
      <w:pPr>
        <w:pStyle w:val="ListParagraph"/>
        <w:numPr>
          <w:ilvl w:val="0"/>
          <w:numId w:val="7"/>
        </w:numPr>
        <w:rPr>
          <w:rFonts w:cstheme="minorHAnsi"/>
          <w:sz w:val="24"/>
          <w:szCs w:val="24"/>
        </w:rPr>
      </w:pPr>
      <w:r w:rsidRPr="00AC3E1A">
        <w:rPr>
          <w:rFonts w:cstheme="minorHAnsi"/>
          <w:sz w:val="24"/>
          <w:szCs w:val="24"/>
        </w:rPr>
        <w:t xml:space="preserve">YHDP applicants should submit a replacement project application in lieu of a renewal project application if </w:t>
      </w:r>
      <w:r w:rsidR="00DE743A">
        <w:rPr>
          <w:rFonts w:cstheme="minorHAnsi"/>
          <w:sz w:val="24"/>
          <w:szCs w:val="24"/>
        </w:rPr>
        <w:t xml:space="preserve">they </w:t>
      </w:r>
      <w:r w:rsidRPr="00AC3E1A">
        <w:rPr>
          <w:rFonts w:cstheme="minorHAnsi"/>
          <w:sz w:val="24"/>
          <w:szCs w:val="24"/>
        </w:rPr>
        <w:t>plan to:</w:t>
      </w:r>
    </w:p>
    <w:p w14:paraId="6971C42E" w14:textId="44D9587B" w:rsidR="00AC3E1A" w:rsidRPr="00AC3E1A" w:rsidRDefault="00A17FC8" w:rsidP="00AC3E1A">
      <w:pPr>
        <w:pStyle w:val="ListParagraph"/>
        <w:numPr>
          <w:ilvl w:val="1"/>
          <w:numId w:val="7"/>
        </w:numPr>
        <w:rPr>
          <w:rFonts w:cstheme="minorHAnsi"/>
          <w:sz w:val="24"/>
          <w:szCs w:val="24"/>
        </w:rPr>
      </w:pPr>
      <w:r w:rsidRPr="00AC3E1A">
        <w:rPr>
          <w:rFonts w:cstheme="minorHAnsi"/>
          <w:sz w:val="24"/>
          <w:szCs w:val="24"/>
        </w:rPr>
        <w:t>U</w:t>
      </w:r>
      <w:r w:rsidR="00C5380B" w:rsidRPr="00AC3E1A">
        <w:rPr>
          <w:rFonts w:cstheme="minorHAnsi"/>
          <w:sz w:val="24"/>
          <w:szCs w:val="24"/>
        </w:rPr>
        <w:t xml:space="preserve">se a YHDP special activity </w:t>
      </w:r>
      <w:r w:rsidR="00AC3E1A" w:rsidRPr="00AC3E1A">
        <w:rPr>
          <w:rFonts w:cstheme="minorHAnsi"/>
          <w:sz w:val="24"/>
          <w:szCs w:val="24"/>
        </w:rPr>
        <w:t>that is explicitly authorized in the NOF</w:t>
      </w:r>
      <w:r w:rsidR="00182A60">
        <w:rPr>
          <w:rFonts w:cstheme="minorHAnsi"/>
          <w:sz w:val="24"/>
          <w:szCs w:val="24"/>
        </w:rPr>
        <w:t>O</w:t>
      </w:r>
      <w:r w:rsidR="00AC3E1A" w:rsidRPr="00AC3E1A">
        <w:rPr>
          <w:rFonts w:cstheme="minorHAnsi"/>
          <w:sz w:val="24"/>
          <w:szCs w:val="24"/>
        </w:rPr>
        <w:t xml:space="preserve"> (see additional information below</w:t>
      </w:r>
      <w:proofErr w:type="gramStart"/>
      <w:r w:rsidR="00AC3E1A" w:rsidRPr="00AC3E1A">
        <w:rPr>
          <w:rFonts w:cstheme="minorHAnsi"/>
          <w:sz w:val="24"/>
          <w:szCs w:val="24"/>
        </w:rPr>
        <w:t>)</w:t>
      </w:r>
      <w:r w:rsidR="00640DC3">
        <w:rPr>
          <w:rFonts w:cstheme="minorHAnsi"/>
          <w:sz w:val="24"/>
          <w:szCs w:val="24"/>
        </w:rPr>
        <w:t>;</w:t>
      </w:r>
      <w:r w:rsidR="00074879">
        <w:rPr>
          <w:rFonts w:cstheme="minorHAnsi"/>
          <w:sz w:val="24"/>
          <w:szCs w:val="24"/>
        </w:rPr>
        <w:t>SQ</w:t>
      </w:r>
      <w:proofErr w:type="gramEnd"/>
      <w:r w:rsidR="00074879">
        <w:rPr>
          <w:rFonts w:cstheme="minorHAnsi"/>
          <w:sz w:val="24"/>
          <w:szCs w:val="24"/>
        </w:rPr>
        <w:t xml:space="preserve"> </w:t>
      </w:r>
    </w:p>
    <w:p w14:paraId="61AD36C2" w14:textId="1E218B87" w:rsidR="00AC3E1A" w:rsidRDefault="00AC3E1A" w:rsidP="00AC3E1A">
      <w:pPr>
        <w:pStyle w:val="ListParagraph"/>
        <w:numPr>
          <w:ilvl w:val="1"/>
          <w:numId w:val="7"/>
        </w:numPr>
        <w:rPr>
          <w:rFonts w:cstheme="minorHAnsi"/>
          <w:sz w:val="24"/>
          <w:szCs w:val="24"/>
        </w:rPr>
      </w:pPr>
      <w:r w:rsidRPr="00AC3E1A">
        <w:rPr>
          <w:rFonts w:cstheme="minorHAnsi"/>
          <w:sz w:val="24"/>
          <w:szCs w:val="24"/>
        </w:rPr>
        <w:t xml:space="preserve">Use another innovative activity not authorized in the CoC Program Interim Rule or among the YHDP Special Activities explicitly </w:t>
      </w:r>
      <w:r w:rsidR="00182A60">
        <w:rPr>
          <w:rFonts w:cstheme="minorHAnsi"/>
          <w:sz w:val="24"/>
          <w:szCs w:val="24"/>
        </w:rPr>
        <w:t>authorized</w:t>
      </w:r>
      <w:r w:rsidRPr="00AC3E1A">
        <w:rPr>
          <w:rFonts w:cstheme="minorHAnsi"/>
          <w:sz w:val="24"/>
          <w:szCs w:val="24"/>
        </w:rPr>
        <w:t xml:space="preserve"> the NOFO (additional requirements apply – details below</w:t>
      </w:r>
      <w:proofErr w:type="gramStart"/>
      <w:r w:rsidRPr="00AC3E1A">
        <w:rPr>
          <w:rFonts w:cstheme="minorHAnsi"/>
          <w:sz w:val="24"/>
          <w:szCs w:val="24"/>
        </w:rPr>
        <w:t>)</w:t>
      </w:r>
      <w:r w:rsidR="00640DC3">
        <w:rPr>
          <w:rFonts w:cstheme="minorHAnsi"/>
          <w:sz w:val="24"/>
          <w:szCs w:val="24"/>
        </w:rPr>
        <w:t>;</w:t>
      </w:r>
      <w:proofErr w:type="gramEnd"/>
    </w:p>
    <w:p w14:paraId="62247AD3" w14:textId="461D9AF6" w:rsidR="00C721EB" w:rsidRPr="00AC3E1A" w:rsidRDefault="00C721EB" w:rsidP="00AC3E1A">
      <w:pPr>
        <w:pStyle w:val="ListParagraph"/>
        <w:numPr>
          <w:ilvl w:val="1"/>
          <w:numId w:val="7"/>
        </w:numPr>
        <w:rPr>
          <w:rFonts w:cstheme="minorHAnsi"/>
          <w:sz w:val="24"/>
          <w:szCs w:val="24"/>
        </w:rPr>
      </w:pPr>
      <w:r>
        <w:rPr>
          <w:rFonts w:cstheme="minorHAnsi"/>
          <w:sz w:val="24"/>
          <w:szCs w:val="24"/>
        </w:rPr>
        <w:t>Continue to use a previously approved YHDP waiver</w:t>
      </w:r>
      <w:r w:rsidR="00640DC3">
        <w:rPr>
          <w:rFonts w:cstheme="minorHAnsi"/>
          <w:sz w:val="24"/>
          <w:szCs w:val="24"/>
        </w:rPr>
        <w:t>; or</w:t>
      </w:r>
    </w:p>
    <w:p w14:paraId="31E66543" w14:textId="46BD7886" w:rsidR="00A17FC8" w:rsidRPr="00AC3E1A" w:rsidRDefault="00A17FC8" w:rsidP="00A17FC8">
      <w:pPr>
        <w:pStyle w:val="ListParagraph"/>
        <w:numPr>
          <w:ilvl w:val="1"/>
          <w:numId w:val="7"/>
        </w:numPr>
        <w:rPr>
          <w:rFonts w:cstheme="minorHAnsi"/>
          <w:sz w:val="24"/>
          <w:szCs w:val="24"/>
        </w:rPr>
      </w:pPr>
      <w:r w:rsidRPr="00AC3E1A">
        <w:rPr>
          <w:rFonts w:cstheme="minorHAnsi"/>
          <w:sz w:val="24"/>
          <w:szCs w:val="24"/>
        </w:rPr>
        <w:t>Chang</w:t>
      </w:r>
      <w:r w:rsidR="00DE743A">
        <w:rPr>
          <w:rFonts w:cstheme="minorHAnsi"/>
          <w:sz w:val="24"/>
          <w:szCs w:val="24"/>
        </w:rPr>
        <w:t>e</w:t>
      </w:r>
      <w:r w:rsidRPr="00AC3E1A">
        <w:rPr>
          <w:rFonts w:cstheme="minorHAnsi"/>
          <w:sz w:val="24"/>
          <w:szCs w:val="24"/>
        </w:rPr>
        <w:t xml:space="preserve"> </w:t>
      </w:r>
      <w:r w:rsidR="00640DC3">
        <w:rPr>
          <w:rFonts w:cstheme="minorHAnsi"/>
          <w:sz w:val="24"/>
          <w:szCs w:val="24"/>
        </w:rPr>
        <w:t>the type of project.</w:t>
      </w:r>
    </w:p>
    <w:p w14:paraId="68F1CC3F" w14:textId="1A43E28E" w:rsidR="005C4076" w:rsidRPr="00AC3E1A" w:rsidRDefault="005C4076" w:rsidP="00A17FC8">
      <w:pPr>
        <w:pStyle w:val="ListParagraph"/>
        <w:numPr>
          <w:ilvl w:val="0"/>
          <w:numId w:val="7"/>
        </w:numPr>
        <w:rPr>
          <w:rFonts w:cstheme="minorHAnsi"/>
          <w:sz w:val="24"/>
          <w:szCs w:val="24"/>
        </w:rPr>
      </w:pPr>
      <w:r w:rsidRPr="00AC3E1A">
        <w:rPr>
          <w:rFonts w:cstheme="minorHAnsi"/>
          <w:sz w:val="24"/>
          <w:szCs w:val="24"/>
        </w:rPr>
        <w:t xml:space="preserve">Eligible </w:t>
      </w:r>
      <w:r w:rsidR="00C5380B" w:rsidRPr="00AC3E1A">
        <w:rPr>
          <w:rFonts w:cstheme="minorHAnsi"/>
          <w:sz w:val="24"/>
          <w:szCs w:val="24"/>
        </w:rPr>
        <w:t xml:space="preserve">YHDP </w:t>
      </w:r>
      <w:r w:rsidRPr="00AC3E1A">
        <w:rPr>
          <w:rFonts w:cstheme="minorHAnsi"/>
          <w:sz w:val="24"/>
          <w:szCs w:val="24"/>
        </w:rPr>
        <w:t xml:space="preserve">replacement types are PSH, RRH, Joint TH/RRH, Transitional housing or </w:t>
      </w:r>
      <w:r w:rsidR="00DE743A">
        <w:rPr>
          <w:rFonts w:cstheme="minorHAnsi"/>
          <w:sz w:val="24"/>
          <w:szCs w:val="24"/>
        </w:rPr>
        <w:t>C</w:t>
      </w:r>
      <w:r w:rsidRPr="00AC3E1A">
        <w:rPr>
          <w:rFonts w:cstheme="minorHAnsi"/>
          <w:sz w:val="24"/>
          <w:szCs w:val="24"/>
        </w:rPr>
        <w:t xml:space="preserve">risis </w:t>
      </w:r>
      <w:r w:rsidR="00DE743A">
        <w:rPr>
          <w:rFonts w:cstheme="minorHAnsi"/>
          <w:sz w:val="24"/>
          <w:szCs w:val="24"/>
        </w:rPr>
        <w:t>R</w:t>
      </w:r>
      <w:r w:rsidRPr="00AC3E1A">
        <w:rPr>
          <w:rFonts w:cstheme="minorHAnsi"/>
          <w:sz w:val="24"/>
          <w:szCs w:val="24"/>
        </w:rPr>
        <w:t xml:space="preserve">esidential </w:t>
      </w:r>
      <w:r w:rsidR="00DE743A">
        <w:rPr>
          <w:rFonts w:cstheme="minorHAnsi"/>
          <w:sz w:val="24"/>
          <w:szCs w:val="24"/>
        </w:rPr>
        <w:t>T</w:t>
      </w:r>
      <w:r w:rsidRPr="00AC3E1A">
        <w:rPr>
          <w:rFonts w:cstheme="minorHAnsi"/>
          <w:sz w:val="24"/>
          <w:szCs w:val="24"/>
        </w:rPr>
        <w:t xml:space="preserve">ransitional </w:t>
      </w:r>
      <w:r w:rsidR="00DE743A">
        <w:rPr>
          <w:rFonts w:cstheme="minorHAnsi"/>
          <w:sz w:val="24"/>
          <w:szCs w:val="24"/>
        </w:rPr>
        <w:t>H</w:t>
      </w:r>
      <w:r w:rsidRPr="00AC3E1A">
        <w:rPr>
          <w:rFonts w:cstheme="minorHAnsi"/>
          <w:sz w:val="24"/>
          <w:szCs w:val="24"/>
        </w:rPr>
        <w:t>ousing, SSO</w:t>
      </w:r>
      <w:r w:rsidR="00C721EB">
        <w:rPr>
          <w:rFonts w:cstheme="minorHAnsi"/>
          <w:sz w:val="24"/>
          <w:szCs w:val="24"/>
        </w:rPr>
        <w:t xml:space="preserve"> (</w:t>
      </w:r>
      <w:r w:rsidR="00640DC3">
        <w:rPr>
          <w:rFonts w:cstheme="minorHAnsi"/>
          <w:sz w:val="24"/>
          <w:szCs w:val="24"/>
        </w:rPr>
        <w:t>e.g.,</w:t>
      </w:r>
      <w:r w:rsidR="00C721EB">
        <w:rPr>
          <w:rFonts w:cstheme="minorHAnsi"/>
          <w:sz w:val="24"/>
          <w:szCs w:val="24"/>
        </w:rPr>
        <w:t xml:space="preserve"> </w:t>
      </w:r>
      <w:r w:rsidR="00B8478C">
        <w:rPr>
          <w:rFonts w:cstheme="minorHAnsi"/>
          <w:sz w:val="24"/>
          <w:szCs w:val="24"/>
        </w:rPr>
        <w:t xml:space="preserve">Street Outreach, </w:t>
      </w:r>
      <w:r w:rsidR="00C721EB">
        <w:rPr>
          <w:rFonts w:cstheme="minorHAnsi"/>
          <w:sz w:val="24"/>
          <w:szCs w:val="24"/>
        </w:rPr>
        <w:t>Navigat</w:t>
      </w:r>
      <w:r w:rsidR="00DE743A">
        <w:rPr>
          <w:rFonts w:cstheme="minorHAnsi"/>
          <w:sz w:val="24"/>
          <w:szCs w:val="24"/>
        </w:rPr>
        <w:t>or</w:t>
      </w:r>
      <w:r w:rsidR="00C721EB">
        <w:rPr>
          <w:rFonts w:cstheme="minorHAnsi"/>
          <w:sz w:val="24"/>
          <w:szCs w:val="24"/>
        </w:rPr>
        <w:t>,</w:t>
      </w:r>
      <w:r w:rsidR="00B8478C">
        <w:rPr>
          <w:rFonts w:cstheme="minorHAnsi"/>
          <w:sz w:val="24"/>
          <w:szCs w:val="24"/>
        </w:rPr>
        <w:t xml:space="preserve"> </w:t>
      </w:r>
      <w:r w:rsidR="00C721EB" w:rsidRPr="00AC3E1A">
        <w:rPr>
          <w:rFonts w:cstheme="minorHAnsi"/>
          <w:sz w:val="24"/>
          <w:szCs w:val="24"/>
        </w:rPr>
        <w:t>Host Homes</w:t>
      </w:r>
      <w:r w:rsidR="00C721EB">
        <w:rPr>
          <w:rFonts w:cstheme="minorHAnsi"/>
          <w:sz w:val="24"/>
          <w:szCs w:val="24"/>
        </w:rPr>
        <w:t>,</w:t>
      </w:r>
      <w:r w:rsidR="00C721EB" w:rsidRPr="00AC3E1A">
        <w:rPr>
          <w:rFonts w:cstheme="minorHAnsi"/>
          <w:sz w:val="24"/>
          <w:szCs w:val="24"/>
        </w:rPr>
        <w:t xml:space="preserve"> Kinship Care</w:t>
      </w:r>
      <w:r w:rsidR="00C721EB">
        <w:rPr>
          <w:rFonts w:cstheme="minorHAnsi"/>
          <w:sz w:val="24"/>
          <w:szCs w:val="24"/>
        </w:rPr>
        <w:t>, Drop-In Center)</w:t>
      </w:r>
      <w:r w:rsidRPr="00AC3E1A">
        <w:rPr>
          <w:rFonts w:cstheme="minorHAnsi"/>
          <w:sz w:val="24"/>
          <w:szCs w:val="24"/>
        </w:rPr>
        <w:t>, SSO-CE, HMIS, Shared Housing</w:t>
      </w:r>
    </w:p>
    <w:p w14:paraId="3585EADC" w14:textId="230E9155" w:rsidR="00F77C06" w:rsidRPr="00640DC3" w:rsidRDefault="00F77C06" w:rsidP="00640DC3">
      <w:pPr>
        <w:pStyle w:val="ListParagraph"/>
        <w:numPr>
          <w:ilvl w:val="0"/>
          <w:numId w:val="7"/>
        </w:numPr>
        <w:rPr>
          <w:rFonts w:cstheme="minorHAnsi"/>
          <w:sz w:val="24"/>
          <w:szCs w:val="24"/>
        </w:rPr>
      </w:pPr>
      <w:r w:rsidRPr="00AC3E1A">
        <w:rPr>
          <w:rFonts w:cstheme="minorHAnsi"/>
          <w:sz w:val="24"/>
          <w:szCs w:val="24"/>
        </w:rPr>
        <w:t xml:space="preserve">YHDP replacement projects must serve youth aged 24 and younger who meet </w:t>
      </w:r>
      <w:r w:rsidR="00640DC3">
        <w:rPr>
          <w:rFonts w:cstheme="minorHAnsi"/>
          <w:sz w:val="24"/>
          <w:szCs w:val="24"/>
        </w:rPr>
        <w:t xml:space="preserve">HUD’s </w:t>
      </w:r>
      <w:r w:rsidRPr="00640DC3">
        <w:rPr>
          <w:rFonts w:cstheme="minorHAnsi"/>
        </w:rPr>
        <w:t xml:space="preserve">homeless definition </w:t>
      </w:r>
      <w:r w:rsidR="00640DC3">
        <w:rPr>
          <w:rFonts w:cstheme="minorHAnsi"/>
        </w:rPr>
        <w:t>(Categories 1, 2, or 4).</w:t>
      </w:r>
    </w:p>
    <w:p w14:paraId="488133AC" w14:textId="0280842F" w:rsidR="00A17FC8" w:rsidRPr="00182A60" w:rsidRDefault="00732C79" w:rsidP="00640DC3">
      <w:pPr>
        <w:pStyle w:val="ListParagraph"/>
        <w:numPr>
          <w:ilvl w:val="0"/>
          <w:numId w:val="7"/>
        </w:numPr>
        <w:rPr>
          <w:rFonts w:cstheme="minorHAnsi"/>
          <w:b/>
          <w:bCs/>
          <w:sz w:val="24"/>
          <w:szCs w:val="24"/>
        </w:rPr>
      </w:pPr>
      <w:r w:rsidRPr="00182A60">
        <w:rPr>
          <w:rFonts w:cstheme="minorHAnsi"/>
          <w:b/>
          <w:bCs/>
          <w:sz w:val="24"/>
          <w:szCs w:val="24"/>
        </w:rPr>
        <w:t>HUD has indicated that they will work with YHDP applicants whose renewal or replacement applications do not meet minimum requirements rather than rejecting applications</w:t>
      </w:r>
      <w:r w:rsidR="00640DC3" w:rsidRPr="00182A60">
        <w:rPr>
          <w:rFonts w:cstheme="minorHAnsi"/>
          <w:b/>
          <w:bCs/>
          <w:sz w:val="24"/>
          <w:szCs w:val="24"/>
        </w:rPr>
        <w:t>.</w:t>
      </w:r>
    </w:p>
    <w:p w14:paraId="504290DF" w14:textId="77777777" w:rsidR="009C4A7A" w:rsidRPr="00AC3E1A" w:rsidRDefault="009C4A7A" w:rsidP="00F77C06">
      <w:pPr>
        <w:rPr>
          <w:rFonts w:cstheme="minorHAnsi"/>
        </w:rPr>
      </w:pPr>
    </w:p>
    <w:p w14:paraId="28B6ECCF" w14:textId="4C149035" w:rsidR="009C4A7A" w:rsidRDefault="009C4A7A" w:rsidP="009C4A7A">
      <w:pPr>
        <w:pStyle w:val="Heading2"/>
        <w:rPr>
          <w:rFonts w:asciiTheme="minorHAnsi" w:hAnsiTheme="minorHAnsi" w:cstheme="minorHAnsi"/>
          <w:sz w:val="24"/>
          <w:szCs w:val="24"/>
        </w:rPr>
      </w:pPr>
      <w:r w:rsidRPr="00AC3E1A">
        <w:rPr>
          <w:rFonts w:asciiTheme="minorHAnsi" w:hAnsiTheme="minorHAnsi" w:cstheme="minorHAnsi"/>
          <w:sz w:val="24"/>
          <w:szCs w:val="24"/>
        </w:rPr>
        <w:t>REPLACEMENT REQUIREMENTS</w:t>
      </w:r>
    </w:p>
    <w:p w14:paraId="4BED165F" w14:textId="77777777" w:rsidR="00355B39" w:rsidRPr="00355B39" w:rsidRDefault="00355B39" w:rsidP="00355B39"/>
    <w:p w14:paraId="0CA782FD" w14:textId="39572060" w:rsidR="009C4A7A" w:rsidRPr="00447712" w:rsidRDefault="009C4A7A" w:rsidP="00182A60">
      <w:pPr>
        <w:pStyle w:val="ListParagraph"/>
        <w:numPr>
          <w:ilvl w:val="0"/>
          <w:numId w:val="7"/>
        </w:numPr>
        <w:rPr>
          <w:rFonts w:cstheme="minorHAnsi"/>
          <w:sz w:val="24"/>
          <w:szCs w:val="24"/>
        </w:rPr>
      </w:pPr>
      <w:r w:rsidRPr="00447712">
        <w:rPr>
          <w:rFonts w:cstheme="minorHAnsi"/>
          <w:color w:val="000000"/>
        </w:rPr>
        <w:t xml:space="preserve">YHDP Replacement project applications are limited to the one-year renewal amount of the </w:t>
      </w:r>
      <w:r w:rsidR="00182A60" w:rsidRPr="00447712">
        <w:rPr>
          <w:rFonts w:cstheme="minorHAnsi"/>
          <w:color w:val="000000"/>
        </w:rPr>
        <w:t xml:space="preserve">renewing </w:t>
      </w:r>
      <w:r w:rsidRPr="00447712">
        <w:rPr>
          <w:rFonts w:cstheme="minorHAnsi"/>
          <w:color w:val="000000"/>
        </w:rPr>
        <w:t xml:space="preserve">YHDP </w:t>
      </w:r>
      <w:r w:rsidR="00182A60" w:rsidRPr="00447712">
        <w:rPr>
          <w:rFonts w:cstheme="minorHAnsi"/>
          <w:color w:val="000000"/>
        </w:rPr>
        <w:t>project.</w:t>
      </w:r>
      <w:r w:rsidRPr="00447712">
        <w:rPr>
          <w:rFonts w:cstheme="minorHAnsi"/>
          <w:color w:val="000000"/>
        </w:rPr>
        <w:t xml:space="preserve"> Your YHDP Replacement project </w:t>
      </w:r>
      <w:r w:rsidR="00182A60" w:rsidRPr="00447712">
        <w:rPr>
          <w:rFonts w:cstheme="minorHAnsi"/>
          <w:color w:val="000000"/>
        </w:rPr>
        <w:t>budget</w:t>
      </w:r>
      <w:r w:rsidRPr="00447712">
        <w:rPr>
          <w:rFonts w:cstheme="minorHAnsi"/>
          <w:color w:val="000000"/>
        </w:rPr>
        <w:t xml:space="preserve"> cannot exceed the one-year annual renewal amount (ARA)</w:t>
      </w:r>
      <w:r w:rsidR="00182A60" w:rsidRPr="00447712">
        <w:rPr>
          <w:rFonts w:cstheme="minorHAnsi"/>
          <w:color w:val="000000"/>
        </w:rPr>
        <w:t xml:space="preserve"> of the renewing project</w:t>
      </w:r>
      <w:r w:rsidRPr="00447712">
        <w:rPr>
          <w:rFonts w:cstheme="minorHAnsi"/>
          <w:color w:val="000000"/>
        </w:rPr>
        <w:t>.</w:t>
      </w:r>
      <w:r w:rsidR="00182A60" w:rsidRPr="00447712">
        <w:rPr>
          <w:rFonts w:cstheme="minorHAnsi"/>
          <w:color w:val="000000"/>
        </w:rPr>
        <w:t xml:space="preserve"> For example</w:t>
      </w:r>
      <w:r w:rsidR="00DE743A" w:rsidRPr="00447712">
        <w:rPr>
          <w:rFonts w:cstheme="minorHAnsi"/>
          <w:color w:val="000000"/>
        </w:rPr>
        <w:t>,</w:t>
      </w:r>
      <w:r w:rsidR="00182A60" w:rsidRPr="00447712">
        <w:rPr>
          <w:rFonts w:cstheme="minorHAnsi"/>
          <w:color w:val="000000"/>
        </w:rPr>
        <w:t xml:space="preserve"> if the Renewing YHDP project has a total budget of $100,000 the YHDP Replacement can apply for up to $100,000.</w:t>
      </w:r>
    </w:p>
    <w:p w14:paraId="5CAA5E67" w14:textId="61802189" w:rsidR="00D05222" w:rsidRDefault="00D05222" w:rsidP="00F77C06">
      <w:pPr>
        <w:pStyle w:val="Heading2"/>
        <w:rPr>
          <w:rFonts w:asciiTheme="minorHAnsi" w:hAnsiTheme="minorHAnsi" w:cstheme="minorHAnsi"/>
          <w:sz w:val="24"/>
          <w:szCs w:val="24"/>
        </w:rPr>
      </w:pPr>
      <w:r>
        <w:rPr>
          <w:rFonts w:asciiTheme="minorHAnsi" w:hAnsiTheme="minorHAnsi" w:cstheme="minorHAnsi"/>
          <w:sz w:val="24"/>
          <w:szCs w:val="24"/>
        </w:rPr>
        <w:t>SPECIAL ACTIVITIES AND INNOVATIVE ACTIVITIES</w:t>
      </w:r>
    </w:p>
    <w:p w14:paraId="2FDA8D5E" w14:textId="0FEACD4D" w:rsidR="00355B39" w:rsidRPr="00DE743A" w:rsidRDefault="00D05222" w:rsidP="00DE743A">
      <w:r w:rsidRPr="00355B39">
        <w:rPr>
          <w:rFonts w:cstheme="minorHAnsi"/>
        </w:rPr>
        <w:t xml:space="preserve">Below are examples of special activities that are </w:t>
      </w:r>
      <w:r w:rsidR="00824B39" w:rsidRPr="00355B39">
        <w:rPr>
          <w:rFonts w:cstheme="minorHAnsi"/>
        </w:rPr>
        <w:t>not normally eligible under the CoC Program Interim Rule</w:t>
      </w:r>
      <w:r w:rsidR="004C5D9F" w:rsidRPr="00355B39">
        <w:rPr>
          <w:rFonts w:cstheme="minorHAnsi"/>
        </w:rPr>
        <w:t>, but that are</w:t>
      </w:r>
      <w:r w:rsidR="00824B39" w:rsidRPr="00355B39">
        <w:rPr>
          <w:rFonts w:cstheme="minorHAnsi"/>
        </w:rPr>
        <w:t xml:space="preserve"> </w:t>
      </w:r>
      <w:r w:rsidRPr="00355B39">
        <w:rPr>
          <w:rFonts w:cstheme="minorHAnsi"/>
        </w:rPr>
        <w:t>explicitly authorized in the NOFO</w:t>
      </w:r>
      <w:r w:rsidR="004C5D9F" w:rsidRPr="00355B39">
        <w:rPr>
          <w:rFonts w:cstheme="minorHAnsi"/>
        </w:rPr>
        <w:t xml:space="preserve"> for YHDP</w:t>
      </w:r>
      <w:r w:rsidR="00355B39" w:rsidRPr="00355B39">
        <w:rPr>
          <w:rFonts w:cstheme="minorHAnsi"/>
        </w:rPr>
        <w:t xml:space="preserve">.  </w:t>
      </w:r>
      <w:r w:rsidR="00DE743A">
        <w:t xml:space="preserve">For a comprehensive list of explicitly authorized special activities, see </w:t>
      </w:r>
      <w:hyperlink r:id="rId7" w:history="1">
        <w:r w:rsidR="00DE743A" w:rsidRPr="000B4B1D">
          <w:rPr>
            <w:rStyle w:val="Hyperlink"/>
          </w:rPr>
          <w:t>2021 CoC Program NOFO</w:t>
        </w:r>
      </w:hyperlink>
      <w:r w:rsidR="00DE743A">
        <w:t xml:space="preserve"> p. 38. </w:t>
      </w:r>
      <w:r w:rsidR="00355B39">
        <w:rPr>
          <w:rFonts w:cstheme="minorHAnsi"/>
        </w:rPr>
        <w:t>Applicants must provide a</w:t>
      </w:r>
      <w:r w:rsidR="00355B39" w:rsidRPr="00355B39">
        <w:rPr>
          <w:rFonts w:cstheme="minorHAnsi"/>
        </w:rPr>
        <w:t xml:space="preserve"> description of the special YHDP activities requested and a justification </w:t>
      </w:r>
      <w:r w:rsidR="00355B39">
        <w:rPr>
          <w:rFonts w:cstheme="minorHAnsi"/>
        </w:rPr>
        <w:t xml:space="preserve">in their project application </w:t>
      </w:r>
      <w:r w:rsidR="00355B39" w:rsidRPr="00355B39">
        <w:rPr>
          <w:rFonts w:cstheme="minorHAnsi"/>
        </w:rPr>
        <w:t>(Screen 3B, Q1</w:t>
      </w:r>
      <w:r w:rsidR="00355B39">
        <w:rPr>
          <w:rFonts w:cstheme="minorHAnsi"/>
        </w:rPr>
        <w:t xml:space="preserve">; </w:t>
      </w:r>
      <w:r w:rsidR="00355B39" w:rsidRPr="00355B39">
        <w:rPr>
          <w:rFonts w:eastAsia="Times New Roman" w:cstheme="minorHAnsi"/>
          <w:color w:val="000000"/>
        </w:rPr>
        <w:t>Screen 3A, question 8C</w:t>
      </w:r>
      <w:r w:rsidR="00355B39">
        <w:rPr>
          <w:rFonts w:eastAsia="Times New Roman" w:cstheme="minorHAnsi"/>
        </w:rPr>
        <w:t>)</w:t>
      </w:r>
      <w:r w:rsidR="00355B39" w:rsidRPr="00355B39">
        <w:rPr>
          <w:rFonts w:eastAsia="Times New Roman" w:cstheme="minorHAnsi"/>
          <w:color w:val="000000"/>
        </w:rPr>
        <w:t xml:space="preserve"> </w:t>
      </w:r>
    </w:p>
    <w:p w14:paraId="3149238C" w14:textId="6E6E1F52" w:rsidR="00D05222" w:rsidRDefault="00D05222" w:rsidP="00D05222"/>
    <w:p w14:paraId="56908066" w14:textId="3AC0F72D" w:rsidR="00D05222" w:rsidRDefault="00D05222" w:rsidP="00D05222">
      <w:pPr>
        <w:pStyle w:val="ListParagraph"/>
        <w:numPr>
          <w:ilvl w:val="0"/>
          <w:numId w:val="12"/>
        </w:numPr>
      </w:pPr>
      <w:r>
        <w:lastRenderedPageBreak/>
        <w:t>Lease terms of less than one-</w:t>
      </w:r>
      <w:proofErr w:type="gramStart"/>
      <w:r>
        <w:t>year</w:t>
      </w:r>
      <w:r w:rsidR="004C5D9F">
        <w:t>;</w:t>
      </w:r>
      <w:proofErr w:type="gramEnd"/>
    </w:p>
    <w:p w14:paraId="36FD3230" w14:textId="17D75E34" w:rsidR="00D05222" w:rsidRDefault="00D05222" w:rsidP="00D05222">
      <w:pPr>
        <w:pStyle w:val="ListParagraph"/>
        <w:numPr>
          <w:ilvl w:val="0"/>
          <w:numId w:val="12"/>
        </w:numPr>
      </w:pPr>
      <w:r>
        <w:t xml:space="preserve">Use of leasing and sponsor-based or project-based rental assistance in </w:t>
      </w:r>
      <w:proofErr w:type="gramStart"/>
      <w:r>
        <w:t>RRH</w:t>
      </w:r>
      <w:r w:rsidR="004C5D9F">
        <w:t>;</w:t>
      </w:r>
      <w:proofErr w:type="gramEnd"/>
    </w:p>
    <w:p w14:paraId="146A9685" w14:textId="598E1B7D" w:rsidR="00D05222" w:rsidRDefault="00D05222" w:rsidP="00D05222">
      <w:pPr>
        <w:pStyle w:val="ListParagraph"/>
        <w:numPr>
          <w:ilvl w:val="0"/>
          <w:numId w:val="12"/>
        </w:numPr>
      </w:pPr>
      <w:r>
        <w:t>Use of Habitability instead of Housing Quality Standards (HQS)</w:t>
      </w:r>
      <w:r w:rsidR="000B4B1D">
        <w:t xml:space="preserve"> for short or medium</w:t>
      </w:r>
      <w:r w:rsidR="004C5D9F">
        <w:t>-</w:t>
      </w:r>
      <w:r w:rsidR="000B4B1D">
        <w:t>term housing assistance (up to 24 months</w:t>
      </w:r>
      <w:proofErr w:type="gramStart"/>
      <w:r w:rsidR="000B4B1D">
        <w:t>)</w:t>
      </w:r>
      <w:r w:rsidR="004C5D9F">
        <w:t>;</w:t>
      </w:r>
      <w:proofErr w:type="gramEnd"/>
    </w:p>
    <w:p w14:paraId="443E75DA" w14:textId="3BC16958" w:rsidR="00D05222" w:rsidRDefault="004C5D9F" w:rsidP="00D05222">
      <w:pPr>
        <w:pStyle w:val="ListParagraph"/>
        <w:numPr>
          <w:ilvl w:val="0"/>
          <w:numId w:val="12"/>
        </w:numPr>
      </w:pPr>
      <w:r>
        <w:t>Host p</w:t>
      </w:r>
      <w:r w:rsidR="00D05222">
        <w:t>ayments of up to $500</w:t>
      </w:r>
      <w:r w:rsidR="000B4B1D">
        <w:t>/month</w:t>
      </w:r>
      <w:r w:rsidR="00D05222">
        <w:t xml:space="preserve"> </w:t>
      </w:r>
      <w:r w:rsidR="000B4B1D">
        <w:t xml:space="preserve">to offset </w:t>
      </w:r>
      <w:r w:rsidR="00D05222">
        <w:t xml:space="preserve">home/kinship care </w:t>
      </w:r>
      <w:proofErr w:type="gramStart"/>
      <w:r w:rsidR="000B4B1D">
        <w:t>costs</w:t>
      </w:r>
      <w:r>
        <w:t>;</w:t>
      </w:r>
      <w:proofErr w:type="gramEnd"/>
    </w:p>
    <w:p w14:paraId="6A3BE027" w14:textId="5E23A3B0" w:rsidR="008E5E88" w:rsidRDefault="008E5E88" w:rsidP="008E5E88">
      <w:pPr>
        <w:pStyle w:val="ListParagraph"/>
        <w:numPr>
          <w:ilvl w:val="1"/>
          <w:numId w:val="12"/>
        </w:numPr>
      </w:pPr>
      <w:r>
        <w:rPr>
          <w:sz w:val="23"/>
          <w:szCs w:val="23"/>
        </w:rPr>
        <w:t xml:space="preserve">May provide payments of up to $1000 per month provided that the recipient can show that the additional cost is necessary to recruit hosts to the </w:t>
      </w:r>
      <w:proofErr w:type="gramStart"/>
      <w:r>
        <w:rPr>
          <w:sz w:val="23"/>
          <w:szCs w:val="23"/>
        </w:rPr>
        <w:t>program</w:t>
      </w:r>
      <w:r w:rsidR="004C5D9F">
        <w:rPr>
          <w:sz w:val="23"/>
          <w:szCs w:val="23"/>
        </w:rPr>
        <w:t>;</w:t>
      </w:r>
      <w:proofErr w:type="gramEnd"/>
    </w:p>
    <w:p w14:paraId="0885B2B9" w14:textId="184B7EA4" w:rsidR="00D05222" w:rsidRDefault="00824B39" w:rsidP="00D05222">
      <w:pPr>
        <w:pStyle w:val="ListParagraph"/>
        <w:numPr>
          <w:ilvl w:val="0"/>
          <w:numId w:val="12"/>
        </w:numPr>
      </w:pPr>
      <w:r>
        <w:t xml:space="preserve">Damage to housing caused by participant while </w:t>
      </w:r>
      <w:r w:rsidR="004C5D9F">
        <w:t xml:space="preserve">the </w:t>
      </w:r>
      <w:r>
        <w:t xml:space="preserve">participant continues to live in the unit </w:t>
      </w:r>
      <w:r w:rsidR="004C5D9F">
        <w:t>(</w:t>
      </w:r>
      <w:r>
        <w:t>not to exceed 2-</w:t>
      </w:r>
      <w:proofErr w:type="spellStart"/>
      <w:r>
        <w:t>months</w:t>
      </w:r>
      <w:proofErr w:type="spellEnd"/>
      <w:r>
        <w:t xml:space="preserve"> rent</w:t>
      </w:r>
      <w:proofErr w:type="gramStart"/>
      <w:r w:rsidR="004C5D9F">
        <w:t>);</w:t>
      </w:r>
      <w:proofErr w:type="gramEnd"/>
    </w:p>
    <w:p w14:paraId="32BEB0DD" w14:textId="69ECDCFF" w:rsidR="004C5D9F" w:rsidRPr="004C5D9F" w:rsidRDefault="00824B39" w:rsidP="00D05222">
      <w:pPr>
        <w:pStyle w:val="ListParagraph"/>
        <w:numPr>
          <w:ilvl w:val="0"/>
          <w:numId w:val="12"/>
        </w:numPr>
      </w:pPr>
      <w:r>
        <w:rPr>
          <w:sz w:val="23"/>
          <w:szCs w:val="23"/>
        </w:rPr>
        <w:t xml:space="preserve">Payment of rental arrears consisting of a one-time payment for up to 6 months of rent in arrears, including any late fees on those </w:t>
      </w:r>
      <w:proofErr w:type="gramStart"/>
      <w:r>
        <w:rPr>
          <w:sz w:val="23"/>
          <w:szCs w:val="23"/>
        </w:rPr>
        <w:t>arrears</w:t>
      </w:r>
      <w:r w:rsidR="004C5D9F">
        <w:rPr>
          <w:sz w:val="23"/>
          <w:szCs w:val="23"/>
        </w:rPr>
        <w:t>;</w:t>
      </w:r>
      <w:proofErr w:type="gramEnd"/>
    </w:p>
    <w:p w14:paraId="10AF7BBA" w14:textId="3EE7156D" w:rsidR="00824B39" w:rsidRDefault="00824B39" w:rsidP="00D05222">
      <w:pPr>
        <w:pStyle w:val="ListParagraph"/>
        <w:numPr>
          <w:ilvl w:val="0"/>
          <w:numId w:val="12"/>
        </w:numPr>
      </w:pPr>
      <w:r>
        <w:t xml:space="preserve">Housing start-up costs </w:t>
      </w:r>
      <w:r w:rsidR="004C5D9F">
        <w:t>-</w:t>
      </w:r>
      <w:r>
        <w:t>furniture, p</w:t>
      </w:r>
      <w:r w:rsidR="004C5D9F">
        <w:t>o</w:t>
      </w:r>
      <w:r>
        <w:t xml:space="preserve">ts and pans, linens, toiletries, and other household goods </w:t>
      </w:r>
      <w:r w:rsidR="004C5D9F">
        <w:t>(</w:t>
      </w:r>
      <w:r>
        <w:t>not to exceed $300/participant</w:t>
      </w:r>
      <w:proofErr w:type="gramStart"/>
      <w:r w:rsidR="004C5D9F">
        <w:t>);</w:t>
      </w:r>
      <w:proofErr w:type="gramEnd"/>
    </w:p>
    <w:p w14:paraId="4F9B4C7B" w14:textId="422DDAED" w:rsidR="00824B39" w:rsidRPr="00824B39" w:rsidRDefault="00824B39" w:rsidP="00D05222">
      <w:pPr>
        <w:pStyle w:val="ListParagraph"/>
        <w:numPr>
          <w:ilvl w:val="0"/>
          <w:numId w:val="12"/>
        </w:numPr>
      </w:pPr>
      <w:r>
        <w:rPr>
          <w:sz w:val="23"/>
          <w:szCs w:val="23"/>
        </w:rPr>
        <w:t xml:space="preserve">Payment of utility arrears of up to 6 months per </w:t>
      </w:r>
      <w:proofErr w:type="gramStart"/>
      <w:r>
        <w:rPr>
          <w:sz w:val="23"/>
          <w:szCs w:val="23"/>
        </w:rPr>
        <w:t>service</w:t>
      </w:r>
      <w:r w:rsidR="004C5D9F">
        <w:rPr>
          <w:sz w:val="23"/>
          <w:szCs w:val="23"/>
        </w:rPr>
        <w:t>;</w:t>
      </w:r>
      <w:proofErr w:type="gramEnd"/>
    </w:p>
    <w:p w14:paraId="29AD248D" w14:textId="20C1CD82" w:rsidR="00824B39" w:rsidRDefault="00824B39" w:rsidP="00D05222">
      <w:pPr>
        <w:pStyle w:val="ListParagraph"/>
        <w:numPr>
          <w:ilvl w:val="0"/>
          <w:numId w:val="12"/>
        </w:numPr>
      </w:pPr>
      <w:r>
        <w:rPr>
          <w:sz w:val="23"/>
          <w:szCs w:val="23"/>
        </w:rPr>
        <w:t xml:space="preserve">Up to </w:t>
      </w:r>
      <w:r w:rsidR="004C5D9F">
        <w:rPr>
          <w:sz w:val="23"/>
          <w:szCs w:val="23"/>
        </w:rPr>
        <w:t xml:space="preserve">3 </w:t>
      </w:r>
      <w:r>
        <w:rPr>
          <w:sz w:val="23"/>
          <w:szCs w:val="23"/>
        </w:rPr>
        <w:t xml:space="preserve">months of utilities for a program participant, based on the utility costs schedule for the unit size and </w:t>
      </w:r>
      <w:proofErr w:type="gramStart"/>
      <w:r>
        <w:rPr>
          <w:sz w:val="23"/>
          <w:szCs w:val="23"/>
        </w:rPr>
        <w:t>location</w:t>
      </w:r>
      <w:r w:rsidR="004C5D9F">
        <w:rPr>
          <w:sz w:val="23"/>
          <w:szCs w:val="23"/>
        </w:rPr>
        <w:t>;</w:t>
      </w:r>
      <w:proofErr w:type="gramEnd"/>
    </w:p>
    <w:p w14:paraId="6B00DA5B" w14:textId="45F5AA40" w:rsidR="00824B39" w:rsidRPr="00824B39" w:rsidRDefault="004C5D9F" w:rsidP="00D05222">
      <w:pPr>
        <w:pStyle w:val="ListParagraph"/>
        <w:numPr>
          <w:ilvl w:val="0"/>
          <w:numId w:val="12"/>
        </w:numPr>
      </w:pPr>
      <w:r>
        <w:rPr>
          <w:sz w:val="23"/>
          <w:szCs w:val="23"/>
        </w:rPr>
        <w:t>O</w:t>
      </w:r>
      <w:r w:rsidR="00824B39">
        <w:rPr>
          <w:sz w:val="23"/>
          <w:szCs w:val="23"/>
        </w:rPr>
        <w:t xml:space="preserve">ne-time cost of purchasing a cellular phone and service for program participant use, provided access to a cellular phone is necessary to obtain or maintain </w:t>
      </w:r>
      <w:proofErr w:type="gramStart"/>
      <w:r>
        <w:rPr>
          <w:sz w:val="23"/>
          <w:szCs w:val="23"/>
        </w:rPr>
        <w:t>housing;</w:t>
      </w:r>
      <w:proofErr w:type="gramEnd"/>
    </w:p>
    <w:p w14:paraId="1C4FFB25" w14:textId="4EBFF338" w:rsidR="00824B39" w:rsidRDefault="00824B39" w:rsidP="00D05222">
      <w:pPr>
        <w:pStyle w:val="ListParagraph"/>
        <w:numPr>
          <w:ilvl w:val="0"/>
          <w:numId w:val="12"/>
        </w:numPr>
      </w:pPr>
      <w:r>
        <w:rPr>
          <w:sz w:val="23"/>
          <w:szCs w:val="23"/>
        </w:rPr>
        <w:t>Cost of internet in a program participant’s unit</w:t>
      </w:r>
    </w:p>
    <w:p w14:paraId="4A67382A" w14:textId="7C9131A9" w:rsidR="000B4B1D" w:rsidRDefault="000B4B1D" w:rsidP="00D05222">
      <w:pPr>
        <w:pStyle w:val="ListParagraph"/>
        <w:numPr>
          <w:ilvl w:val="0"/>
          <w:numId w:val="12"/>
        </w:numPr>
      </w:pPr>
      <w:r>
        <w:t xml:space="preserve">Moving costs more than </w:t>
      </w:r>
      <w:proofErr w:type="gramStart"/>
      <w:r>
        <w:t>one-time</w:t>
      </w:r>
      <w:r w:rsidR="004C5D9F">
        <w:t>;</w:t>
      </w:r>
      <w:proofErr w:type="gramEnd"/>
    </w:p>
    <w:p w14:paraId="6894EAFD" w14:textId="387CC916" w:rsidR="00824B39" w:rsidRDefault="00824B39" w:rsidP="00D05222">
      <w:pPr>
        <w:pStyle w:val="ListParagraph"/>
        <w:numPr>
          <w:ilvl w:val="0"/>
          <w:numId w:val="12"/>
        </w:numPr>
      </w:pPr>
      <w:r>
        <w:rPr>
          <w:sz w:val="23"/>
          <w:szCs w:val="23"/>
        </w:rPr>
        <w:t xml:space="preserve">In addition to </w:t>
      </w:r>
      <w:r w:rsidR="004C5D9F">
        <w:rPr>
          <w:sz w:val="23"/>
          <w:szCs w:val="23"/>
        </w:rPr>
        <w:t xml:space="preserve">the normally eligible </w:t>
      </w:r>
      <w:r>
        <w:rPr>
          <w:sz w:val="23"/>
          <w:szCs w:val="23"/>
        </w:rPr>
        <w:t xml:space="preserve">transportation costs, a recipient may pay gas and mileage costs for a program participant’s personal vehicle for trips to and from medical care, employment, childcare, or other services eligible under this </w:t>
      </w:r>
      <w:proofErr w:type="gramStart"/>
      <w:r>
        <w:rPr>
          <w:sz w:val="23"/>
          <w:szCs w:val="23"/>
        </w:rPr>
        <w:t>section</w:t>
      </w:r>
      <w:r w:rsidR="004C5D9F">
        <w:rPr>
          <w:sz w:val="23"/>
          <w:szCs w:val="23"/>
        </w:rPr>
        <w:t>;</w:t>
      </w:r>
      <w:proofErr w:type="gramEnd"/>
    </w:p>
    <w:p w14:paraId="746AFC6F" w14:textId="293A4049" w:rsidR="000B4B1D" w:rsidRDefault="000B4B1D" w:rsidP="00D05222">
      <w:pPr>
        <w:pStyle w:val="ListParagraph"/>
        <w:numPr>
          <w:ilvl w:val="0"/>
          <w:numId w:val="12"/>
        </w:numPr>
      </w:pPr>
      <w:r>
        <w:t xml:space="preserve">Use of </w:t>
      </w:r>
      <w:r w:rsidR="004C5D9F">
        <w:t xml:space="preserve">the </w:t>
      </w:r>
      <w:r>
        <w:t xml:space="preserve">project administration budget line item to support youth involvement in project implementation and improvement and to attend conferences and trainings relevant to ending youth </w:t>
      </w:r>
      <w:proofErr w:type="gramStart"/>
      <w:r>
        <w:t>homelessness</w:t>
      </w:r>
      <w:r w:rsidR="004C5D9F">
        <w:t>;</w:t>
      </w:r>
      <w:proofErr w:type="gramEnd"/>
    </w:p>
    <w:p w14:paraId="3130CACB" w14:textId="4523B35B" w:rsidR="00824B39" w:rsidRPr="00824B39" w:rsidRDefault="00824B39" w:rsidP="00D05222">
      <w:pPr>
        <w:pStyle w:val="ListParagraph"/>
        <w:numPr>
          <w:ilvl w:val="0"/>
          <w:numId w:val="12"/>
        </w:numPr>
      </w:pPr>
      <w:r>
        <w:rPr>
          <w:sz w:val="23"/>
          <w:szCs w:val="23"/>
        </w:rPr>
        <w:t xml:space="preserve">Legal fees, including court fees, bail bonds, and required courses and </w:t>
      </w:r>
      <w:proofErr w:type="gramStart"/>
      <w:r>
        <w:rPr>
          <w:sz w:val="23"/>
          <w:szCs w:val="23"/>
        </w:rPr>
        <w:t>equipment</w:t>
      </w:r>
      <w:r w:rsidR="004C5D9F">
        <w:rPr>
          <w:sz w:val="23"/>
          <w:szCs w:val="23"/>
        </w:rPr>
        <w:t>;</w:t>
      </w:r>
      <w:proofErr w:type="gramEnd"/>
    </w:p>
    <w:p w14:paraId="71685A5B" w14:textId="5147BEDA" w:rsidR="00824B39" w:rsidRPr="00824B39" w:rsidRDefault="004C5D9F" w:rsidP="00D05222">
      <w:pPr>
        <w:pStyle w:val="ListParagraph"/>
        <w:numPr>
          <w:ilvl w:val="0"/>
          <w:numId w:val="12"/>
        </w:numPr>
      </w:pPr>
      <w:r>
        <w:rPr>
          <w:sz w:val="23"/>
          <w:szCs w:val="23"/>
        </w:rPr>
        <w:t>U</w:t>
      </w:r>
      <w:r w:rsidR="00824B39">
        <w:rPr>
          <w:sz w:val="23"/>
          <w:szCs w:val="23"/>
        </w:rPr>
        <w:t xml:space="preserve">p to 36 months of Rapid Rehousing rental assistance to a program participant if the recipient demonstrates (1) the method it will use to determine which youth need rental assistance beyond 24 months and (2) the services and resources that will be offered to ensure youth are able to sustain their housing at the end of the 36 months of </w:t>
      </w:r>
      <w:proofErr w:type="gramStart"/>
      <w:r w:rsidR="00824B39">
        <w:rPr>
          <w:sz w:val="23"/>
          <w:szCs w:val="23"/>
        </w:rPr>
        <w:t>assistance</w:t>
      </w:r>
      <w:r w:rsidR="00355B39">
        <w:rPr>
          <w:sz w:val="23"/>
          <w:szCs w:val="23"/>
        </w:rPr>
        <w:t>;</w:t>
      </w:r>
      <w:proofErr w:type="gramEnd"/>
    </w:p>
    <w:p w14:paraId="32C72CCD" w14:textId="48C434DC" w:rsidR="00824B39" w:rsidRPr="00824B39" w:rsidRDefault="00824B39" w:rsidP="00D05222">
      <w:pPr>
        <w:pStyle w:val="ListParagraph"/>
        <w:numPr>
          <w:ilvl w:val="0"/>
          <w:numId w:val="12"/>
        </w:numPr>
      </w:pPr>
      <w:r>
        <w:rPr>
          <w:sz w:val="23"/>
          <w:szCs w:val="23"/>
        </w:rPr>
        <w:t>May continue providing supportive services to program participants for up to 24 months after the program participant exits homelessness, transitional housing or after the end of housing assistance if the recipient demonstrates: 1) the proposed length of extended services to be provided; 2) the method it will use to determine whether services are still necessary; and 3) how those services will result in self-sufficiency and ensure stable housing for the program participant</w:t>
      </w:r>
      <w:r w:rsidR="00355B39">
        <w:rPr>
          <w:sz w:val="23"/>
          <w:szCs w:val="23"/>
        </w:rPr>
        <w:t>;</w:t>
      </w:r>
    </w:p>
    <w:p w14:paraId="2FD3F004" w14:textId="7104DB1C" w:rsidR="00824B39" w:rsidRPr="008E5E88" w:rsidRDefault="00824B39" w:rsidP="00355B39">
      <w:pPr>
        <w:pStyle w:val="ListParagraph"/>
        <w:numPr>
          <w:ilvl w:val="1"/>
          <w:numId w:val="12"/>
        </w:numPr>
      </w:pPr>
      <w:r>
        <w:rPr>
          <w:sz w:val="23"/>
          <w:szCs w:val="23"/>
        </w:rPr>
        <w:t>May continue providing supportive services to program participants for up to 36 months after the program participant exits homelessness, if the services are in connection with housing assistance, such as the Foster Youth to Independence initiative, or if the recipient can demonstrate that extended supportive services ensures continuity of case workers for program participants.</w:t>
      </w:r>
    </w:p>
    <w:p w14:paraId="0DE4CB9E" w14:textId="2223DABD" w:rsidR="00D05222" w:rsidRDefault="00D05222" w:rsidP="00D05222"/>
    <w:p w14:paraId="4DC5B9D6" w14:textId="3D708C86" w:rsidR="00355B39" w:rsidRDefault="00D05222" w:rsidP="00355B39">
      <w:r>
        <w:rPr>
          <w:sz w:val="23"/>
          <w:szCs w:val="23"/>
        </w:rPr>
        <w:t>In addition to the speci</w:t>
      </w:r>
      <w:r w:rsidR="00DE743A">
        <w:rPr>
          <w:sz w:val="23"/>
          <w:szCs w:val="23"/>
        </w:rPr>
        <w:t>al</w:t>
      </w:r>
      <w:r>
        <w:rPr>
          <w:sz w:val="23"/>
          <w:szCs w:val="23"/>
        </w:rPr>
        <w:t xml:space="preserve"> activities </w:t>
      </w:r>
      <w:r w:rsidR="00355B39">
        <w:rPr>
          <w:sz w:val="23"/>
          <w:szCs w:val="23"/>
        </w:rPr>
        <w:t>described above</w:t>
      </w:r>
      <w:r>
        <w:rPr>
          <w:sz w:val="23"/>
          <w:szCs w:val="23"/>
        </w:rPr>
        <w:t>, other innovative activities to reduce youth homelessness may be carried out in a YHDP replacement project, provided that the recipient can demonstrate that the activity meets the criteria</w:t>
      </w:r>
      <w:r w:rsidR="00355B39">
        <w:rPr>
          <w:sz w:val="23"/>
          <w:szCs w:val="23"/>
        </w:rPr>
        <w:t xml:space="preserve"> below.  </w:t>
      </w:r>
      <w:r w:rsidR="00355B39">
        <w:t>The project description and/or attachments to the project application must demonstrate:</w:t>
      </w:r>
    </w:p>
    <w:p w14:paraId="4E675442" w14:textId="2175C9E1" w:rsidR="00D05222" w:rsidRDefault="00D05222" w:rsidP="00D05222">
      <w:pPr>
        <w:pStyle w:val="Default"/>
        <w:rPr>
          <w:sz w:val="23"/>
          <w:szCs w:val="23"/>
        </w:rPr>
      </w:pPr>
    </w:p>
    <w:p w14:paraId="1B91998A" w14:textId="215C5A30" w:rsidR="00355B39" w:rsidRPr="00355B39" w:rsidRDefault="00D05222" w:rsidP="00D05222">
      <w:pPr>
        <w:pStyle w:val="ListParagraph"/>
        <w:numPr>
          <w:ilvl w:val="0"/>
          <w:numId w:val="7"/>
        </w:numPr>
        <w:autoSpaceDE w:val="0"/>
        <w:autoSpaceDN w:val="0"/>
        <w:adjustRightInd w:val="0"/>
        <w:rPr>
          <w:rFonts w:cstheme="minorHAnsi"/>
          <w:sz w:val="24"/>
          <w:szCs w:val="24"/>
        </w:rPr>
      </w:pPr>
      <w:r w:rsidRPr="00C27B70">
        <w:rPr>
          <w:sz w:val="23"/>
          <w:szCs w:val="23"/>
        </w:rPr>
        <w:t>The activity is approved by both the Youth Action Board (YAB)</w:t>
      </w:r>
      <w:r w:rsidR="00DE743A">
        <w:rPr>
          <w:sz w:val="23"/>
          <w:szCs w:val="23"/>
        </w:rPr>
        <w:t xml:space="preserve"> and the Continuum of Care, as evidenced by </w:t>
      </w:r>
      <w:r w:rsidR="00447712">
        <w:rPr>
          <w:sz w:val="23"/>
          <w:szCs w:val="23"/>
        </w:rPr>
        <w:t xml:space="preserve">a </w:t>
      </w:r>
      <w:r w:rsidR="00DE743A">
        <w:rPr>
          <w:sz w:val="23"/>
          <w:szCs w:val="23"/>
        </w:rPr>
        <w:t>letter</w:t>
      </w:r>
      <w:r w:rsidR="00447712">
        <w:rPr>
          <w:sz w:val="23"/>
          <w:szCs w:val="23"/>
        </w:rPr>
        <w:t xml:space="preserve"> </w:t>
      </w:r>
      <w:r w:rsidR="00DE743A">
        <w:rPr>
          <w:sz w:val="23"/>
          <w:szCs w:val="23"/>
        </w:rPr>
        <w:t xml:space="preserve">of support </w:t>
      </w:r>
      <w:r w:rsidR="00447712">
        <w:rPr>
          <w:sz w:val="23"/>
          <w:szCs w:val="23"/>
        </w:rPr>
        <w:t xml:space="preserve">from the YAB and inclusion on the CoC Priority </w:t>
      </w:r>
      <w:proofErr w:type="gramStart"/>
      <w:r w:rsidR="00447712">
        <w:rPr>
          <w:sz w:val="23"/>
          <w:szCs w:val="23"/>
        </w:rPr>
        <w:t>Listing;</w:t>
      </w:r>
      <w:proofErr w:type="gramEnd"/>
    </w:p>
    <w:p w14:paraId="0AC5B23C" w14:textId="77777777" w:rsidR="00355B39" w:rsidRPr="00355B39" w:rsidRDefault="00D05222" w:rsidP="00D05222">
      <w:pPr>
        <w:pStyle w:val="ListParagraph"/>
        <w:numPr>
          <w:ilvl w:val="0"/>
          <w:numId w:val="7"/>
        </w:numPr>
        <w:autoSpaceDE w:val="0"/>
        <w:autoSpaceDN w:val="0"/>
        <w:adjustRightInd w:val="0"/>
        <w:rPr>
          <w:rFonts w:cstheme="minorHAnsi"/>
          <w:sz w:val="24"/>
          <w:szCs w:val="24"/>
        </w:rPr>
      </w:pPr>
      <w:r w:rsidRPr="00C27B70">
        <w:rPr>
          <w:sz w:val="23"/>
          <w:szCs w:val="23"/>
        </w:rPr>
        <w:t>That activity will be testing or likely to achieve a positive outcome in at least one of the four core outcomes for youth experiencing homelessness (stable housing, permanent connections, education/employment, and well-being</w:t>
      </w:r>
      <w:proofErr w:type="gramStart"/>
      <w:r w:rsidRPr="00C27B70">
        <w:rPr>
          <w:sz w:val="23"/>
          <w:szCs w:val="23"/>
        </w:rPr>
        <w:t>);</w:t>
      </w:r>
      <w:proofErr w:type="gramEnd"/>
    </w:p>
    <w:p w14:paraId="19F8C7E3" w14:textId="7818FC45" w:rsidR="00355B39" w:rsidRPr="00355B39" w:rsidRDefault="00D05222" w:rsidP="00D05222">
      <w:pPr>
        <w:pStyle w:val="ListParagraph"/>
        <w:numPr>
          <w:ilvl w:val="0"/>
          <w:numId w:val="7"/>
        </w:numPr>
        <w:autoSpaceDE w:val="0"/>
        <w:autoSpaceDN w:val="0"/>
        <w:adjustRightInd w:val="0"/>
        <w:rPr>
          <w:rFonts w:cstheme="minorHAnsi"/>
          <w:sz w:val="24"/>
          <w:szCs w:val="24"/>
        </w:rPr>
      </w:pPr>
      <w:r w:rsidRPr="00C27B70">
        <w:rPr>
          <w:sz w:val="23"/>
          <w:szCs w:val="23"/>
        </w:rPr>
        <w:t xml:space="preserve">The activity is cost effective; and </w:t>
      </w:r>
    </w:p>
    <w:p w14:paraId="6D1859A4" w14:textId="2C3C2233" w:rsidR="00D05222" w:rsidRPr="00C27B70" w:rsidRDefault="00D05222" w:rsidP="00D05222">
      <w:pPr>
        <w:pStyle w:val="ListParagraph"/>
        <w:numPr>
          <w:ilvl w:val="0"/>
          <w:numId w:val="7"/>
        </w:numPr>
        <w:autoSpaceDE w:val="0"/>
        <w:autoSpaceDN w:val="0"/>
        <w:adjustRightInd w:val="0"/>
        <w:rPr>
          <w:rFonts w:cstheme="minorHAnsi"/>
          <w:sz w:val="24"/>
          <w:szCs w:val="24"/>
        </w:rPr>
      </w:pPr>
      <w:r w:rsidRPr="00C27B70">
        <w:rPr>
          <w:sz w:val="23"/>
          <w:szCs w:val="23"/>
        </w:rPr>
        <w:t xml:space="preserve">The activity is not in conflict with fair housing, civil rights, or environmental regulations. </w:t>
      </w:r>
    </w:p>
    <w:p w14:paraId="251946B2" w14:textId="5A33D779" w:rsidR="00D05222" w:rsidRPr="00D05222" w:rsidRDefault="00D05222" w:rsidP="00D05222"/>
    <w:p w14:paraId="6421C85E" w14:textId="1F7167DD" w:rsidR="00F77C06" w:rsidRPr="00AC3E1A" w:rsidRDefault="00F77C06" w:rsidP="00F77C06">
      <w:pPr>
        <w:pStyle w:val="Heading2"/>
        <w:rPr>
          <w:rFonts w:asciiTheme="minorHAnsi" w:hAnsiTheme="minorHAnsi" w:cstheme="minorHAnsi"/>
          <w:sz w:val="24"/>
          <w:szCs w:val="24"/>
        </w:rPr>
      </w:pPr>
      <w:r w:rsidRPr="00AC3E1A">
        <w:rPr>
          <w:rFonts w:asciiTheme="minorHAnsi" w:hAnsiTheme="minorHAnsi" w:cstheme="minorHAnsi"/>
          <w:sz w:val="24"/>
          <w:szCs w:val="24"/>
        </w:rPr>
        <w:t>MATCH REQUIREMENTS</w:t>
      </w:r>
    </w:p>
    <w:p w14:paraId="418D579E" w14:textId="6667150C" w:rsidR="00F77C06" w:rsidRPr="00AC3E1A" w:rsidRDefault="00F77C06" w:rsidP="00F77C06">
      <w:pPr>
        <w:rPr>
          <w:rFonts w:cstheme="minorHAnsi"/>
        </w:rPr>
      </w:pPr>
    </w:p>
    <w:p w14:paraId="36B03F0B" w14:textId="0204119F" w:rsidR="008E5E88" w:rsidRPr="00DE743A" w:rsidRDefault="00F77C06" w:rsidP="00DE743A">
      <w:pPr>
        <w:pStyle w:val="ListParagraph"/>
        <w:numPr>
          <w:ilvl w:val="0"/>
          <w:numId w:val="7"/>
        </w:numPr>
        <w:rPr>
          <w:rFonts w:cstheme="minorHAnsi"/>
          <w:sz w:val="24"/>
          <w:szCs w:val="24"/>
        </w:rPr>
      </w:pPr>
      <w:r w:rsidRPr="00AC3E1A">
        <w:rPr>
          <w:rFonts w:cstheme="minorHAnsi"/>
          <w:sz w:val="24"/>
          <w:szCs w:val="24"/>
        </w:rPr>
        <w:t xml:space="preserve">YHDP renewal and replacement projects do not need to meet </w:t>
      </w:r>
      <w:r w:rsidR="00DE743A">
        <w:rPr>
          <w:rFonts w:cstheme="minorHAnsi"/>
          <w:sz w:val="24"/>
          <w:szCs w:val="24"/>
        </w:rPr>
        <w:t xml:space="preserve">the CoC </w:t>
      </w:r>
      <w:r w:rsidRPr="00AC3E1A">
        <w:rPr>
          <w:rFonts w:cstheme="minorHAnsi"/>
          <w:sz w:val="24"/>
          <w:szCs w:val="24"/>
        </w:rPr>
        <w:t>match requirement</w:t>
      </w:r>
      <w:r w:rsidR="00DE743A">
        <w:rPr>
          <w:rFonts w:cstheme="minorHAnsi"/>
          <w:sz w:val="24"/>
          <w:szCs w:val="24"/>
        </w:rPr>
        <w:t>,</w:t>
      </w:r>
      <w:r w:rsidRPr="00AC3E1A">
        <w:rPr>
          <w:rFonts w:cstheme="minorHAnsi"/>
          <w:sz w:val="24"/>
          <w:szCs w:val="24"/>
        </w:rPr>
        <w:t xml:space="preserve"> if </w:t>
      </w:r>
      <w:r w:rsidR="00355B39">
        <w:rPr>
          <w:rFonts w:cstheme="minorHAnsi"/>
          <w:sz w:val="24"/>
          <w:szCs w:val="24"/>
        </w:rPr>
        <w:t xml:space="preserve">the </w:t>
      </w:r>
      <w:r w:rsidRPr="00AC3E1A">
        <w:rPr>
          <w:rFonts w:cstheme="minorHAnsi"/>
          <w:sz w:val="24"/>
          <w:szCs w:val="24"/>
        </w:rPr>
        <w:t>applicant is able to demonstrate that it has taken reasonable steps to maximize resources available for youth experiencing homelessness</w:t>
      </w:r>
      <w:r w:rsidR="00355B39">
        <w:rPr>
          <w:rFonts w:cstheme="minorHAnsi"/>
          <w:sz w:val="24"/>
          <w:szCs w:val="24"/>
        </w:rPr>
        <w:t>.</w:t>
      </w:r>
      <w:r w:rsidR="00DE743A">
        <w:rPr>
          <w:rFonts w:cstheme="minorHAnsi"/>
          <w:sz w:val="24"/>
          <w:szCs w:val="24"/>
        </w:rPr>
        <w:t xml:space="preserve"> </w:t>
      </w:r>
      <w:r w:rsidR="008E5E88" w:rsidRPr="00DE743A">
        <w:rPr>
          <w:rFonts w:cstheme="minorHAnsi"/>
        </w:rPr>
        <w:t xml:space="preserve">HUD will evaluate </w:t>
      </w:r>
      <w:r w:rsidR="00DE743A">
        <w:rPr>
          <w:rFonts w:cstheme="minorHAnsi"/>
        </w:rPr>
        <w:t xml:space="preserve">match exemption </w:t>
      </w:r>
      <w:r w:rsidR="008E5E88" w:rsidRPr="00DE743A">
        <w:rPr>
          <w:rFonts w:cstheme="minorHAnsi"/>
        </w:rPr>
        <w:t>requests using these criteria:</w:t>
      </w:r>
    </w:p>
    <w:p w14:paraId="1C0F1F92" w14:textId="1BB3A6F2" w:rsidR="008E5E88" w:rsidRDefault="008E5E88" w:rsidP="008E5E88">
      <w:pPr>
        <w:pStyle w:val="ListParagraph"/>
        <w:numPr>
          <w:ilvl w:val="1"/>
          <w:numId w:val="7"/>
        </w:numPr>
        <w:rPr>
          <w:rFonts w:cstheme="minorHAnsi"/>
          <w:sz w:val="24"/>
          <w:szCs w:val="24"/>
        </w:rPr>
      </w:pPr>
      <w:r>
        <w:rPr>
          <w:rFonts w:cstheme="minorHAnsi"/>
          <w:sz w:val="24"/>
          <w:szCs w:val="24"/>
        </w:rPr>
        <w:t>Can the applicant identify an amount equal to or greater than 25% of project funds that are used in the community to assist youth experiencing homelessness</w:t>
      </w:r>
      <w:r w:rsidR="00355B39">
        <w:rPr>
          <w:rFonts w:cstheme="minorHAnsi"/>
          <w:sz w:val="24"/>
          <w:szCs w:val="24"/>
        </w:rPr>
        <w:t>; and</w:t>
      </w:r>
    </w:p>
    <w:p w14:paraId="60147625" w14:textId="56184790" w:rsidR="008E5E88" w:rsidRDefault="008E5E88" w:rsidP="008E5E88">
      <w:pPr>
        <w:pStyle w:val="ListParagraph"/>
        <w:numPr>
          <w:ilvl w:val="1"/>
          <w:numId w:val="7"/>
        </w:numPr>
        <w:rPr>
          <w:rFonts w:cstheme="minorHAnsi"/>
          <w:sz w:val="24"/>
          <w:szCs w:val="24"/>
        </w:rPr>
      </w:pPr>
      <w:r>
        <w:rPr>
          <w:rFonts w:cstheme="minorHAnsi"/>
          <w:sz w:val="24"/>
          <w:szCs w:val="24"/>
        </w:rPr>
        <w:t>In its description of why match funds are not</w:t>
      </w:r>
      <w:r w:rsidR="00C721EB">
        <w:rPr>
          <w:rFonts w:cstheme="minorHAnsi"/>
          <w:sz w:val="24"/>
          <w:szCs w:val="24"/>
        </w:rPr>
        <w:t xml:space="preserve"> available, does the applicant explain why funds going to other projects for youth experiencing homelessness will better serve youth in the community</w:t>
      </w:r>
      <w:r w:rsidR="00355B39">
        <w:rPr>
          <w:rFonts w:cstheme="minorHAnsi"/>
          <w:sz w:val="24"/>
          <w:szCs w:val="24"/>
        </w:rPr>
        <w:t>.</w:t>
      </w:r>
    </w:p>
    <w:p w14:paraId="7485043B" w14:textId="2A060E7C" w:rsidR="008E5E88" w:rsidRPr="008E5E88" w:rsidRDefault="00355B39" w:rsidP="008E5E88">
      <w:pPr>
        <w:pStyle w:val="ListParagraph"/>
        <w:numPr>
          <w:ilvl w:val="0"/>
          <w:numId w:val="7"/>
        </w:numPr>
        <w:rPr>
          <w:rFonts w:ascii="Times New Roman" w:eastAsia="Times New Roman" w:hAnsi="Times New Roman" w:cs="Times New Roman"/>
        </w:rPr>
      </w:pPr>
      <w:r>
        <w:rPr>
          <w:rFonts w:cstheme="minorHAnsi"/>
        </w:rPr>
        <w:t>Applicants must indicate the match exemption</w:t>
      </w:r>
      <w:r w:rsidRPr="00355B39">
        <w:rPr>
          <w:rFonts w:cstheme="minorHAnsi"/>
          <w:sz w:val="24"/>
          <w:szCs w:val="24"/>
        </w:rPr>
        <w:t xml:space="preserve"> r</w:t>
      </w:r>
      <w:r>
        <w:rPr>
          <w:rFonts w:cstheme="minorHAnsi"/>
          <w:sz w:val="24"/>
          <w:szCs w:val="24"/>
        </w:rPr>
        <w:t>equest and demonstrate that they meet the criteria above</w:t>
      </w:r>
      <w:r>
        <w:rPr>
          <w:rFonts w:cstheme="minorHAnsi"/>
        </w:rPr>
        <w:t xml:space="preserve"> in their project application </w:t>
      </w:r>
      <w:r w:rsidRPr="00355B39">
        <w:rPr>
          <w:rFonts w:cstheme="minorHAnsi"/>
          <w:sz w:val="24"/>
          <w:szCs w:val="24"/>
        </w:rPr>
        <w:t>(</w:t>
      </w:r>
      <w:r w:rsidR="00447712">
        <w:rPr>
          <w:rFonts w:cstheme="minorHAnsi"/>
          <w:sz w:val="24"/>
          <w:szCs w:val="24"/>
        </w:rPr>
        <w:t xml:space="preserve">Renewal - </w:t>
      </w:r>
      <w:r w:rsidRPr="00355B39">
        <w:rPr>
          <w:rFonts w:cstheme="minorHAnsi"/>
          <w:sz w:val="24"/>
          <w:szCs w:val="24"/>
        </w:rPr>
        <w:t>Screen 3B, Q1</w:t>
      </w:r>
      <w:r>
        <w:rPr>
          <w:rFonts w:cstheme="minorHAnsi"/>
        </w:rPr>
        <w:t xml:space="preserve">; </w:t>
      </w:r>
      <w:proofErr w:type="spellStart"/>
      <w:r w:rsidR="00447712">
        <w:rPr>
          <w:rFonts w:cstheme="minorHAnsi"/>
        </w:rPr>
        <w:t>Replacment</w:t>
      </w:r>
      <w:proofErr w:type="spellEnd"/>
      <w:r w:rsidR="00447712">
        <w:rPr>
          <w:rFonts w:cstheme="minorHAnsi"/>
        </w:rPr>
        <w:t xml:space="preserve"> - </w:t>
      </w:r>
      <w:r w:rsidRPr="00355B39">
        <w:rPr>
          <w:rFonts w:eastAsia="Times New Roman" w:cstheme="minorHAnsi"/>
          <w:color w:val="000000"/>
          <w:sz w:val="24"/>
          <w:szCs w:val="24"/>
        </w:rPr>
        <w:t>Screen 3A, question 8C</w:t>
      </w:r>
      <w:r>
        <w:rPr>
          <w:rFonts w:eastAsia="Times New Roman" w:cstheme="minorHAnsi"/>
          <w:color w:val="000000"/>
          <w:sz w:val="24"/>
          <w:szCs w:val="24"/>
        </w:rPr>
        <w:t xml:space="preserve">; </w:t>
      </w:r>
      <w:r w:rsidR="00447712">
        <w:rPr>
          <w:rFonts w:eastAsia="Times New Roman" w:cstheme="minorHAnsi"/>
          <w:color w:val="000000"/>
          <w:sz w:val="24"/>
          <w:szCs w:val="24"/>
        </w:rPr>
        <w:t xml:space="preserve">and/or </w:t>
      </w:r>
      <w:r>
        <w:rPr>
          <w:rFonts w:eastAsia="Times New Roman" w:cstheme="minorHAnsi"/>
          <w:color w:val="000000"/>
          <w:sz w:val="24"/>
          <w:szCs w:val="24"/>
        </w:rPr>
        <w:t>attachments</w:t>
      </w:r>
      <w:r>
        <w:rPr>
          <w:rFonts w:eastAsia="Times New Roman" w:cstheme="minorHAnsi"/>
        </w:rPr>
        <w:t>)</w:t>
      </w:r>
      <w:r w:rsidRPr="00355B39">
        <w:rPr>
          <w:rFonts w:eastAsia="Times New Roman" w:cstheme="minorHAnsi"/>
          <w:color w:val="000000"/>
          <w:sz w:val="24"/>
          <w:szCs w:val="24"/>
        </w:rPr>
        <w:t xml:space="preserve"> </w:t>
      </w:r>
    </w:p>
    <w:p w14:paraId="09EBACB6" w14:textId="77777777" w:rsidR="00182A60" w:rsidRPr="00AC3E1A" w:rsidRDefault="00182A60" w:rsidP="00182A60">
      <w:pPr>
        <w:pStyle w:val="Heading2"/>
        <w:rPr>
          <w:rFonts w:asciiTheme="minorHAnsi" w:hAnsiTheme="minorHAnsi" w:cstheme="minorHAnsi"/>
          <w:sz w:val="24"/>
          <w:szCs w:val="24"/>
        </w:rPr>
      </w:pPr>
      <w:r w:rsidRPr="00AC3E1A">
        <w:rPr>
          <w:rFonts w:asciiTheme="minorHAnsi" w:hAnsiTheme="minorHAnsi" w:cstheme="minorHAnsi"/>
          <w:sz w:val="24"/>
          <w:szCs w:val="24"/>
        </w:rPr>
        <w:t>RENEWAL AND REPLACEMENT PROJECT LOGISTICS</w:t>
      </w:r>
    </w:p>
    <w:p w14:paraId="314D77B1" w14:textId="0D3E5381" w:rsidR="00182A60" w:rsidRDefault="00182A60" w:rsidP="00182A60">
      <w:pPr>
        <w:pStyle w:val="ListParagraph"/>
        <w:numPr>
          <w:ilvl w:val="0"/>
          <w:numId w:val="9"/>
        </w:numPr>
        <w:rPr>
          <w:rFonts w:cstheme="minorHAnsi"/>
          <w:sz w:val="24"/>
          <w:szCs w:val="24"/>
        </w:rPr>
      </w:pPr>
      <w:r w:rsidRPr="00AC3E1A">
        <w:rPr>
          <w:rFonts w:cstheme="minorHAnsi"/>
          <w:sz w:val="24"/>
          <w:szCs w:val="24"/>
        </w:rPr>
        <w:t>For each YHDP grant eligible for renewal, applicants may submit either a renewal project application or a replacement project application. Applicants should not submit both types of applications for the same project.</w:t>
      </w:r>
    </w:p>
    <w:p w14:paraId="2B162DD8" w14:textId="3EDB9B6C" w:rsidR="00252513" w:rsidRPr="00252513" w:rsidRDefault="00252513" w:rsidP="00252513">
      <w:pPr>
        <w:pStyle w:val="ListParagraph"/>
        <w:numPr>
          <w:ilvl w:val="0"/>
          <w:numId w:val="9"/>
        </w:numPr>
        <w:rPr>
          <w:rFonts w:cstheme="minorHAnsi"/>
          <w:sz w:val="24"/>
          <w:szCs w:val="24"/>
        </w:rPr>
      </w:pPr>
      <w:r w:rsidRPr="005C4076">
        <w:rPr>
          <w:rFonts w:cstheme="minorHAnsi"/>
          <w:color w:val="000000"/>
          <w:sz w:val="24"/>
          <w:szCs w:val="24"/>
        </w:rPr>
        <w:t xml:space="preserve">YHDP </w:t>
      </w:r>
      <w:r>
        <w:rPr>
          <w:rFonts w:cstheme="minorHAnsi"/>
          <w:color w:val="000000"/>
          <w:sz w:val="24"/>
          <w:szCs w:val="24"/>
        </w:rPr>
        <w:t>p</w:t>
      </w:r>
      <w:r w:rsidRPr="005C4076">
        <w:rPr>
          <w:rFonts w:cstheme="minorHAnsi"/>
          <w:color w:val="000000"/>
          <w:sz w:val="24"/>
          <w:szCs w:val="24"/>
        </w:rPr>
        <w:t xml:space="preserve">roject applicants do not </w:t>
      </w:r>
      <w:r>
        <w:rPr>
          <w:rFonts w:cstheme="minorHAnsi"/>
          <w:color w:val="000000"/>
          <w:sz w:val="24"/>
          <w:szCs w:val="24"/>
        </w:rPr>
        <w:t>use the reallocation process</w:t>
      </w:r>
      <w:r w:rsidRPr="005C4076">
        <w:rPr>
          <w:rFonts w:cstheme="minorHAnsi"/>
          <w:color w:val="000000"/>
          <w:sz w:val="24"/>
          <w:szCs w:val="24"/>
        </w:rPr>
        <w:t xml:space="preserve"> to apply for </w:t>
      </w:r>
      <w:r w:rsidR="00DE743A">
        <w:rPr>
          <w:rFonts w:cstheme="minorHAnsi"/>
          <w:color w:val="000000"/>
          <w:sz w:val="24"/>
          <w:szCs w:val="24"/>
        </w:rPr>
        <w:t xml:space="preserve">a </w:t>
      </w:r>
      <w:r w:rsidRPr="005C4076">
        <w:rPr>
          <w:rFonts w:cstheme="minorHAnsi"/>
          <w:color w:val="000000"/>
          <w:sz w:val="24"/>
          <w:szCs w:val="24"/>
        </w:rPr>
        <w:t xml:space="preserve">YHDP Replacement </w:t>
      </w:r>
      <w:r w:rsidR="00DE743A">
        <w:rPr>
          <w:rFonts w:cstheme="minorHAnsi"/>
          <w:color w:val="000000"/>
          <w:sz w:val="24"/>
          <w:szCs w:val="24"/>
        </w:rPr>
        <w:t>P</w:t>
      </w:r>
      <w:r w:rsidRPr="005C4076">
        <w:rPr>
          <w:rFonts w:cstheme="minorHAnsi"/>
          <w:color w:val="000000"/>
          <w:sz w:val="24"/>
          <w:szCs w:val="24"/>
        </w:rPr>
        <w:t xml:space="preserve">roject. </w:t>
      </w:r>
      <w:r>
        <w:rPr>
          <w:rFonts w:cstheme="minorHAnsi"/>
          <w:color w:val="000000"/>
          <w:sz w:val="24"/>
          <w:szCs w:val="24"/>
        </w:rPr>
        <w:t>Rather, they simply submit a YHDP Replacement Project Application in lieu of a Renewal Project Application</w:t>
      </w:r>
      <w:r w:rsidR="00DE743A">
        <w:rPr>
          <w:rFonts w:cstheme="minorHAnsi"/>
          <w:color w:val="000000"/>
          <w:sz w:val="24"/>
          <w:szCs w:val="24"/>
        </w:rPr>
        <w:t>.</w:t>
      </w:r>
    </w:p>
    <w:p w14:paraId="03F59646" w14:textId="154E25CA" w:rsidR="00182A60" w:rsidRPr="00182A60" w:rsidRDefault="00182A60" w:rsidP="00182A60">
      <w:pPr>
        <w:pStyle w:val="ListParagraph"/>
        <w:numPr>
          <w:ilvl w:val="0"/>
          <w:numId w:val="9"/>
        </w:numPr>
        <w:rPr>
          <w:rFonts w:cstheme="minorHAnsi"/>
          <w:sz w:val="24"/>
          <w:szCs w:val="24"/>
        </w:rPr>
      </w:pPr>
      <w:r w:rsidRPr="00C5380B">
        <w:rPr>
          <w:rFonts w:cstheme="minorHAnsi"/>
          <w:color w:val="000000"/>
          <w:sz w:val="24"/>
          <w:szCs w:val="24"/>
        </w:rPr>
        <w:t xml:space="preserve">Unlike the CoC reallocation </w:t>
      </w:r>
      <w:r w:rsidRPr="00AC3E1A">
        <w:rPr>
          <w:rFonts w:cstheme="minorHAnsi"/>
          <w:color w:val="000000"/>
          <w:sz w:val="24"/>
          <w:szCs w:val="24"/>
        </w:rPr>
        <w:t>process</w:t>
      </w:r>
      <w:r>
        <w:rPr>
          <w:rFonts w:cstheme="minorHAnsi"/>
          <w:color w:val="000000"/>
          <w:sz w:val="24"/>
          <w:szCs w:val="24"/>
        </w:rPr>
        <w:t>, which</w:t>
      </w:r>
      <w:r w:rsidRPr="00AC3E1A">
        <w:rPr>
          <w:rFonts w:cstheme="minorHAnsi"/>
          <w:color w:val="000000"/>
          <w:sz w:val="24"/>
          <w:szCs w:val="24"/>
        </w:rPr>
        <w:t xml:space="preserve"> </w:t>
      </w:r>
      <w:r w:rsidRPr="00C5380B">
        <w:rPr>
          <w:rFonts w:cstheme="minorHAnsi"/>
          <w:color w:val="000000"/>
          <w:sz w:val="24"/>
          <w:szCs w:val="24"/>
        </w:rPr>
        <w:t>allow</w:t>
      </w:r>
      <w:r w:rsidRPr="00AC3E1A">
        <w:rPr>
          <w:rFonts w:cstheme="minorHAnsi"/>
          <w:color w:val="000000"/>
          <w:sz w:val="24"/>
          <w:szCs w:val="24"/>
        </w:rPr>
        <w:t>s</w:t>
      </w:r>
      <w:r w:rsidRPr="00C5380B">
        <w:rPr>
          <w:rFonts w:cstheme="minorHAnsi"/>
          <w:color w:val="000000"/>
          <w:sz w:val="24"/>
          <w:szCs w:val="24"/>
        </w:rPr>
        <w:t xml:space="preserve"> multiple Renewal projects to be reallocated into one </w:t>
      </w:r>
      <w:proofErr w:type="gramStart"/>
      <w:r w:rsidRPr="00C5380B">
        <w:rPr>
          <w:rFonts w:cstheme="minorHAnsi"/>
          <w:color w:val="000000"/>
          <w:sz w:val="24"/>
          <w:szCs w:val="24"/>
        </w:rPr>
        <w:t>New</w:t>
      </w:r>
      <w:proofErr w:type="gramEnd"/>
      <w:r w:rsidRPr="00C5380B">
        <w:rPr>
          <w:rFonts w:cstheme="minorHAnsi"/>
          <w:color w:val="000000"/>
          <w:sz w:val="24"/>
          <w:szCs w:val="24"/>
        </w:rPr>
        <w:t xml:space="preserve"> project, the YHDP Replacement is a one</w:t>
      </w:r>
      <w:r w:rsidRPr="00AC3E1A">
        <w:rPr>
          <w:rFonts w:cstheme="minorHAnsi"/>
          <w:color w:val="000000"/>
          <w:sz w:val="24"/>
          <w:szCs w:val="24"/>
        </w:rPr>
        <w:t>-</w:t>
      </w:r>
      <w:r w:rsidRPr="00C5380B">
        <w:rPr>
          <w:rFonts w:cstheme="minorHAnsi"/>
          <w:color w:val="000000"/>
          <w:sz w:val="24"/>
          <w:szCs w:val="24"/>
        </w:rPr>
        <w:t>to</w:t>
      </w:r>
      <w:r w:rsidRPr="00AC3E1A">
        <w:rPr>
          <w:rFonts w:cstheme="minorHAnsi"/>
          <w:color w:val="000000"/>
          <w:sz w:val="24"/>
          <w:szCs w:val="24"/>
        </w:rPr>
        <w:t>-</w:t>
      </w:r>
      <w:r w:rsidRPr="00C5380B">
        <w:rPr>
          <w:rFonts w:cstheme="minorHAnsi"/>
          <w:color w:val="000000"/>
          <w:sz w:val="24"/>
          <w:szCs w:val="24"/>
        </w:rPr>
        <w:t>one replacement. Only one YHDP Renewal can be used for one YHDP Replacement.</w:t>
      </w:r>
    </w:p>
    <w:p w14:paraId="73D8DD0A" w14:textId="4DF6EF7B" w:rsidR="00252513" w:rsidRPr="00252513" w:rsidRDefault="00252513" w:rsidP="00252513">
      <w:pPr>
        <w:pStyle w:val="ListParagraph"/>
        <w:numPr>
          <w:ilvl w:val="0"/>
          <w:numId w:val="9"/>
        </w:numPr>
        <w:rPr>
          <w:rFonts w:cstheme="minorHAnsi"/>
          <w:sz w:val="24"/>
          <w:szCs w:val="24"/>
        </w:rPr>
      </w:pPr>
      <w:r>
        <w:rPr>
          <w:rFonts w:cstheme="minorHAnsi"/>
          <w:sz w:val="24"/>
          <w:szCs w:val="24"/>
        </w:rPr>
        <w:lastRenderedPageBreak/>
        <w:t>Applicants m</w:t>
      </w:r>
      <w:r w:rsidRPr="00AC3E1A">
        <w:rPr>
          <w:rFonts w:cstheme="minorHAnsi"/>
          <w:sz w:val="24"/>
          <w:szCs w:val="24"/>
        </w:rPr>
        <w:t>ust include the grant number from the YHDP renewal project being replaced in the YHDP replacement project application</w:t>
      </w:r>
      <w:r>
        <w:rPr>
          <w:rFonts w:cstheme="minorHAnsi"/>
          <w:sz w:val="24"/>
          <w:szCs w:val="24"/>
        </w:rPr>
        <w:t xml:space="preserve"> (Screen 3A, Q8A)</w:t>
      </w:r>
    </w:p>
    <w:p w14:paraId="39300D3F" w14:textId="2ED9C7F5" w:rsidR="00182A60" w:rsidRPr="00B8478C" w:rsidRDefault="00182A60" w:rsidP="00182A60">
      <w:pPr>
        <w:pStyle w:val="ListParagraph"/>
        <w:numPr>
          <w:ilvl w:val="0"/>
          <w:numId w:val="9"/>
        </w:numPr>
        <w:rPr>
          <w:rFonts w:cstheme="minorHAnsi"/>
          <w:sz w:val="24"/>
          <w:szCs w:val="24"/>
        </w:rPr>
      </w:pPr>
      <w:r>
        <w:rPr>
          <w:rFonts w:cstheme="minorHAnsi"/>
          <w:color w:val="000000"/>
          <w:sz w:val="24"/>
          <w:szCs w:val="24"/>
        </w:rPr>
        <w:t>Include in the Replacement Project Application Project Description (Screen3A, Q8b)</w:t>
      </w:r>
    </w:p>
    <w:p w14:paraId="03790621" w14:textId="6522C21B" w:rsidR="00182A60" w:rsidRPr="00B8478C" w:rsidRDefault="00252513" w:rsidP="00182A60">
      <w:pPr>
        <w:pStyle w:val="ListParagraph"/>
        <w:numPr>
          <w:ilvl w:val="1"/>
          <w:numId w:val="9"/>
        </w:numPr>
        <w:rPr>
          <w:rFonts w:cstheme="minorHAnsi"/>
          <w:sz w:val="24"/>
          <w:szCs w:val="24"/>
        </w:rPr>
      </w:pPr>
      <w:r>
        <w:rPr>
          <w:sz w:val="23"/>
          <w:szCs w:val="23"/>
        </w:rPr>
        <w:t>H</w:t>
      </w:r>
      <w:r w:rsidR="00182A60" w:rsidRPr="00B8478C">
        <w:rPr>
          <w:sz w:val="23"/>
          <w:szCs w:val="23"/>
        </w:rPr>
        <w:t xml:space="preserve">ow </w:t>
      </w:r>
      <w:r w:rsidR="00182A60">
        <w:rPr>
          <w:sz w:val="23"/>
          <w:szCs w:val="23"/>
        </w:rPr>
        <w:t>the replacement</w:t>
      </w:r>
      <w:r w:rsidR="00182A60" w:rsidRPr="00B8478C">
        <w:rPr>
          <w:sz w:val="23"/>
          <w:szCs w:val="23"/>
        </w:rPr>
        <w:t xml:space="preserve"> differs from the previous YHDP </w:t>
      </w:r>
      <w:proofErr w:type="gramStart"/>
      <w:r w:rsidR="00182A60" w:rsidRPr="00B8478C">
        <w:rPr>
          <w:sz w:val="23"/>
          <w:szCs w:val="23"/>
        </w:rPr>
        <w:t>project;</w:t>
      </w:r>
      <w:proofErr w:type="gramEnd"/>
      <w:r w:rsidR="00182A60" w:rsidRPr="00B8478C">
        <w:rPr>
          <w:sz w:val="23"/>
          <w:szCs w:val="23"/>
        </w:rPr>
        <w:t xml:space="preserve"> </w:t>
      </w:r>
    </w:p>
    <w:p w14:paraId="1A2C086B" w14:textId="77777777" w:rsidR="00182A60" w:rsidRPr="00674110" w:rsidRDefault="00182A60" w:rsidP="00182A60">
      <w:pPr>
        <w:pStyle w:val="ListParagraph"/>
        <w:numPr>
          <w:ilvl w:val="1"/>
          <w:numId w:val="9"/>
        </w:numPr>
        <w:rPr>
          <w:rFonts w:cstheme="minorHAnsi"/>
          <w:sz w:val="24"/>
          <w:szCs w:val="24"/>
        </w:rPr>
      </w:pPr>
      <w:r w:rsidRPr="00674110">
        <w:rPr>
          <w:sz w:val="23"/>
          <w:szCs w:val="23"/>
        </w:rPr>
        <w:t xml:space="preserve">The reason why the YHDP project is being replaced with a YHDP Replacement project. </w:t>
      </w:r>
    </w:p>
    <w:p w14:paraId="264BA4B9" w14:textId="77777777" w:rsidR="00182A60" w:rsidRPr="00674110" w:rsidRDefault="00182A60" w:rsidP="00182A60">
      <w:pPr>
        <w:pStyle w:val="ListParagraph"/>
        <w:numPr>
          <w:ilvl w:val="0"/>
          <w:numId w:val="9"/>
        </w:numPr>
        <w:rPr>
          <w:rFonts w:cstheme="minorHAnsi"/>
          <w:sz w:val="24"/>
          <w:szCs w:val="24"/>
        </w:rPr>
      </w:pPr>
      <w:r>
        <w:rPr>
          <w:rFonts w:cstheme="minorHAnsi"/>
          <w:color w:val="000000"/>
          <w:sz w:val="24"/>
          <w:szCs w:val="24"/>
        </w:rPr>
        <w:t xml:space="preserve">Attach to the replacement </w:t>
      </w:r>
      <w:proofErr w:type="gramStart"/>
      <w:r>
        <w:rPr>
          <w:rFonts w:cstheme="minorHAnsi"/>
          <w:color w:val="000000"/>
          <w:sz w:val="24"/>
          <w:szCs w:val="24"/>
        </w:rPr>
        <w:t>application;</w:t>
      </w:r>
      <w:proofErr w:type="gramEnd"/>
    </w:p>
    <w:p w14:paraId="3EFB1B5C" w14:textId="46371A88" w:rsidR="00182A60" w:rsidRPr="00674110" w:rsidRDefault="00252513" w:rsidP="00182A60">
      <w:pPr>
        <w:pStyle w:val="ListParagraph"/>
        <w:numPr>
          <w:ilvl w:val="1"/>
          <w:numId w:val="9"/>
        </w:numPr>
        <w:rPr>
          <w:rFonts w:cstheme="minorHAnsi"/>
          <w:sz w:val="24"/>
          <w:szCs w:val="24"/>
        </w:rPr>
      </w:pPr>
      <w:r>
        <w:rPr>
          <w:rFonts w:cstheme="minorHAnsi"/>
          <w:color w:val="000000"/>
          <w:sz w:val="24"/>
          <w:szCs w:val="24"/>
        </w:rPr>
        <w:t>T</w:t>
      </w:r>
      <w:r w:rsidR="00182A60">
        <w:rPr>
          <w:rFonts w:cstheme="minorHAnsi"/>
          <w:color w:val="000000"/>
          <w:sz w:val="24"/>
          <w:szCs w:val="24"/>
        </w:rPr>
        <w:t xml:space="preserve">he 2019 project application for the renewing project being </w:t>
      </w:r>
      <w:proofErr w:type="gramStart"/>
      <w:r w:rsidR="00182A60">
        <w:rPr>
          <w:rFonts w:cstheme="minorHAnsi"/>
          <w:color w:val="000000"/>
          <w:sz w:val="24"/>
          <w:szCs w:val="24"/>
        </w:rPr>
        <w:t>replaced</w:t>
      </w:r>
      <w:r>
        <w:rPr>
          <w:rFonts w:cstheme="minorHAnsi"/>
          <w:color w:val="000000"/>
          <w:sz w:val="24"/>
          <w:szCs w:val="24"/>
        </w:rPr>
        <w:t>;</w:t>
      </w:r>
      <w:proofErr w:type="gramEnd"/>
    </w:p>
    <w:p w14:paraId="42555D35" w14:textId="29DF0D98" w:rsidR="00182A60" w:rsidRPr="00674110" w:rsidRDefault="00252513" w:rsidP="00182A60">
      <w:pPr>
        <w:pStyle w:val="ListParagraph"/>
        <w:numPr>
          <w:ilvl w:val="1"/>
          <w:numId w:val="9"/>
        </w:numPr>
        <w:rPr>
          <w:rFonts w:cstheme="minorHAnsi"/>
          <w:sz w:val="24"/>
          <w:szCs w:val="24"/>
        </w:rPr>
      </w:pPr>
      <w:r>
        <w:rPr>
          <w:rFonts w:cstheme="minorHAnsi"/>
          <w:color w:val="000000"/>
          <w:sz w:val="24"/>
          <w:szCs w:val="24"/>
        </w:rPr>
        <w:t>A</w:t>
      </w:r>
      <w:r w:rsidR="00182A60">
        <w:rPr>
          <w:rFonts w:cstheme="minorHAnsi"/>
          <w:color w:val="000000"/>
          <w:sz w:val="24"/>
          <w:szCs w:val="24"/>
        </w:rPr>
        <w:t xml:space="preserve"> copy of the previously approved waiver</w:t>
      </w:r>
      <w:r w:rsidR="00DE743A">
        <w:rPr>
          <w:rFonts w:cstheme="minorHAnsi"/>
          <w:color w:val="000000"/>
          <w:sz w:val="24"/>
          <w:szCs w:val="24"/>
        </w:rPr>
        <w:t>,</w:t>
      </w:r>
      <w:r w:rsidR="00182A60">
        <w:rPr>
          <w:rFonts w:cstheme="minorHAnsi"/>
          <w:color w:val="000000"/>
          <w:sz w:val="24"/>
          <w:szCs w:val="24"/>
        </w:rPr>
        <w:t xml:space="preserve"> if applicable</w:t>
      </w:r>
      <w:r>
        <w:rPr>
          <w:rFonts w:cstheme="minorHAnsi"/>
          <w:color w:val="000000"/>
          <w:sz w:val="24"/>
          <w:szCs w:val="24"/>
        </w:rPr>
        <w:t>;</w:t>
      </w:r>
      <w:r w:rsidR="00DE743A">
        <w:rPr>
          <w:rFonts w:cstheme="minorHAnsi"/>
          <w:color w:val="000000"/>
          <w:sz w:val="24"/>
          <w:szCs w:val="24"/>
        </w:rPr>
        <w:t xml:space="preserve"> and</w:t>
      </w:r>
    </w:p>
    <w:p w14:paraId="7E7526EC" w14:textId="6D1936FD" w:rsidR="005C4076" w:rsidRPr="00DE743A" w:rsidRDefault="00182A60" w:rsidP="007E509D">
      <w:pPr>
        <w:pStyle w:val="ListParagraph"/>
        <w:numPr>
          <w:ilvl w:val="1"/>
          <w:numId w:val="9"/>
        </w:numPr>
        <w:rPr>
          <w:rFonts w:cstheme="minorHAnsi"/>
          <w:sz w:val="24"/>
          <w:szCs w:val="24"/>
        </w:rPr>
      </w:pPr>
      <w:r>
        <w:rPr>
          <w:rFonts w:cstheme="minorHAnsi"/>
          <w:color w:val="000000"/>
          <w:sz w:val="24"/>
          <w:szCs w:val="24"/>
        </w:rPr>
        <w:t xml:space="preserve">the YAB </w:t>
      </w:r>
      <w:r w:rsidR="00DE743A">
        <w:rPr>
          <w:rFonts w:cstheme="minorHAnsi"/>
          <w:color w:val="000000"/>
          <w:sz w:val="24"/>
          <w:szCs w:val="24"/>
        </w:rPr>
        <w:t xml:space="preserve">and CoC </w:t>
      </w:r>
      <w:r>
        <w:rPr>
          <w:rFonts w:cstheme="minorHAnsi"/>
          <w:color w:val="000000"/>
          <w:sz w:val="24"/>
          <w:szCs w:val="24"/>
        </w:rPr>
        <w:t>approval</w:t>
      </w:r>
      <w:r w:rsidR="00DE743A">
        <w:rPr>
          <w:rFonts w:cstheme="minorHAnsi"/>
          <w:color w:val="000000"/>
          <w:sz w:val="24"/>
          <w:szCs w:val="24"/>
        </w:rPr>
        <w:t>s,</w:t>
      </w:r>
      <w:r>
        <w:rPr>
          <w:rFonts w:cstheme="minorHAnsi"/>
          <w:color w:val="000000"/>
          <w:sz w:val="24"/>
          <w:szCs w:val="24"/>
        </w:rPr>
        <w:t xml:space="preserve"> if required (see </w:t>
      </w:r>
      <w:r w:rsidR="00252513">
        <w:rPr>
          <w:rFonts w:cstheme="minorHAnsi"/>
          <w:color w:val="000000"/>
          <w:sz w:val="24"/>
          <w:szCs w:val="24"/>
        </w:rPr>
        <w:t>above</w:t>
      </w:r>
      <w:r>
        <w:rPr>
          <w:rFonts w:cstheme="minorHAnsi"/>
          <w:color w:val="000000"/>
          <w:sz w:val="24"/>
          <w:szCs w:val="24"/>
        </w:rPr>
        <w:t>)</w:t>
      </w:r>
      <w:r w:rsidR="00DE743A">
        <w:rPr>
          <w:rFonts w:cstheme="minorHAnsi"/>
          <w:color w:val="000000"/>
          <w:sz w:val="24"/>
          <w:szCs w:val="24"/>
        </w:rPr>
        <w:t>.</w:t>
      </w:r>
    </w:p>
    <w:p w14:paraId="63BF52DB" w14:textId="77777777" w:rsidR="00DE743A" w:rsidRDefault="00DE743A" w:rsidP="007E509D">
      <w:pPr>
        <w:pStyle w:val="Heading2"/>
        <w:rPr>
          <w:rFonts w:asciiTheme="minorHAnsi" w:hAnsiTheme="minorHAnsi" w:cstheme="minorHAnsi"/>
          <w:sz w:val="24"/>
          <w:szCs w:val="24"/>
        </w:rPr>
      </w:pPr>
    </w:p>
    <w:p w14:paraId="0001CF41" w14:textId="16A56FD1" w:rsidR="005C4076" w:rsidRPr="00AC3E1A" w:rsidRDefault="005C4076" w:rsidP="007E509D">
      <w:pPr>
        <w:pStyle w:val="Heading2"/>
        <w:rPr>
          <w:rFonts w:asciiTheme="minorHAnsi" w:hAnsiTheme="minorHAnsi" w:cstheme="minorHAnsi"/>
          <w:sz w:val="24"/>
          <w:szCs w:val="24"/>
        </w:rPr>
      </w:pPr>
      <w:r w:rsidRPr="00AC3E1A">
        <w:rPr>
          <w:rFonts w:asciiTheme="minorHAnsi" w:hAnsiTheme="minorHAnsi" w:cstheme="minorHAnsi"/>
          <w:sz w:val="24"/>
          <w:szCs w:val="24"/>
        </w:rPr>
        <w:t>LIMITATIONS</w:t>
      </w:r>
    </w:p>
    <w:p w14:paraId="0C585A5D" w14:textId="79B71C44" w:rsidR="005E3281" w:rsidRPr="00AC3E1A" w:rsidRDefault="00C5380B" w:rsidP="005C4076">
      <w:pPr>
        <w:pStyle w:val="ListParagraph"/>
        <w:numPr>
          <w:ilvl w:val="0"/>
          <w:numId w:val="7"/>
        </w:numPr>
        <w:rPr>
          <w:rFonts w:cstheme="minorHAnsi"/>
          <w:sz w:val="24"/>
          <w:szCs w:val="24"/>
        </w:rPr>
      </w:pPr>
      <w:r w:rsidRPr="00AC3E1A">
        <w:rPr>
          <w:rFonts w:cstheme="minorHAnsi"/>
          <w:sz w:val="24"/>
          <w:szCs w:val="24"/>
        </w:rPr>
        <w:t>YHDP renewal and replacement projects may request only one year of CoC funding</w:t>
      </w:r>
      <w:r w:rsidR="00252513">
        <w:rPr>
          <w:rFonts w:cstheme="minorHAnsi"/>
          <w:sz w:val="24"/>
          <w:szCs w:val="24"/>
        </w:rPr>
        <w:t>.</w:t>
      </w:r>
    </w:p>
    <w:p w14:paraId="408C7DC1" w14:textId="00C4533E" w:rsidR="005C4076" w:rsidRPr="00447712" w:rsidRDefault="005C4076" w:rsidP="005C4076">
      <w:pPr>
        <w:pStyle w:val="ListParagraph"/>
        <w:numPr>
          <w:ilvl w:val="0"/>
          <w:numId w:val="7"/>
        </w:numPr>
        <w:rPr>
          <w:rFonts w:cstheme="minorHAnsi"/>
          <w:sz w:val="24"/>
          <w:szCs w:val="24"/>
        </w:rPr>
      </w:pPr>
      <w:r w:rsidRPr="00447712">
        <w:rPr>
          <w:rFonts w:cstheme="minorHAnsi"/>
          <w:sz w:val="24"/>
          <w:szCs w:val="24"/>
        </w:rPr>
        <w:t xml:space="preserve">YHDP renewal projects can consolidate with YHDP </w:t>
      </w:r>
      <w:r w:rsidR="00732C79" w:rsidRPr="00447712">
        <w:rPr>
          <w:rFonts w:cstheme="minorHAnsi"/>
          <w:sz w:val="24"/>
          <w:szCs w:val="24"/>
        </w:rPr>
        <w:t xml:space="preserve">renewal </w:t>
      </w:r>
      <w:r w:rsidRPr="00447712">
        <w:rPr>
          <w:rFonts w:cstheme="minorHAnsi"/>
          <w:sz w:val="24"/>
          <w:szCs w:val="24"/>
        </w:rPr>
        <w:t xml:space="preserve">projects </w:t>
      </w:r>
      <w:r w:rsidR="00C5380B" w:rsidRPr="00447712">
        <w:rPr>
          <w:rFonts w:cstheme="minorHAnsi"/>
          <w:sz w:val="24"/>
          <w:szCs w:val="24"/>
        </w:rPr>
        <w:t xml:space="preserve">of the same component type </w:t>
      </w:r>
      <w:r w:rsidRPr="00447712">
        <w:rPr>
          <w:rFonts w:cstheme="minorHAnsi"/>
          <w:sz w:val="24"/>
          <w:szCs w:val="24"/>
        </w:rPr>
        <w:t>only</w:t>
      </w:r>
      <w:r w:rsidR="00252513" w:rsidRPr="00447712">
        <w:rPr>
          <w:rFonts w:cstheme="minorHAnsi"/>
          <w:sz w:val="24"/>
          <w:szCs w:val="24"/>
        </w:rPr>
        <w:t>.</w:t>
      </w:r>
    </w:p>
    <w:p w14:paraId="02935529" w14:textId="65FBCC0F" w:rsidR="00C5380B" w:rsidRPr="00DE743A" w:rsidRDefault="005C4076" w:rsidP="00C5380B">
      <w:pPr>
        <w:pStyle w:val="ListParagraph"/>
        <w:numPr>
          <w:ilvl w:val="0"/>
          <w:numId w:val="7"/>
        </w:numPr>
        <w:rPr>
          <w:rFonts w:cstheme="minorHAnsi"/>
          <w:sz w:val="24"/>
          <w:szCs w:val="24"/>
        </w:rPr>
      </w:pPr>
      <w:r w:rsidRPr="00AC3E1A">
        <w:rPr>
          <w:rFonts w:cstheme="minorHAnsi"/>
          <w:sz w:val="24"/>
          <w:szCs w:val="24"/>
        </w:rPr>
        <w:t>YHDP projects cannot expand or use reallocation</w:t>
      </w:r>
      <w:r w:rsidR="00252513">
        <w:rPr>
          <w:rFonts w:cstheme="minorHAnsi"/>
          <w:sz w:val="24"/>
          <w:szCs w:val="24"/>
        </w:rPr>
        <w:t>.</w:t>
      </w:r>
    </w:p>
    <w:p w14:paraId="5C146CF9" w14:textId="77777777" w:rsidR="00DE743A" w:rsidRDefault="00DE743A" w:rsidP="007E509D">
      <w:pPr>
        <w:pStyle w:val="Heading2"/>
        <w:rPr>
          <w:rFonts w:asciiTheme="minorHAnsi" w:hAnsiTheme="minorHAnsi" w:cstheme="minorHAnsi"/>
          <w:sz w:val="24"/>
          <w:szCs w:val="24"/>
        </w:rPr>
      </w:pPr>
    </w:p>
    <w:p w14:paraId="30417E96" w14:textId="07D045DA" w:rsidR="00193217" w:rsidRPr="00AC3E1A" w:rsidRDefault="00A55A40" w:rsidP="007E509D">
      <w:pPr>
        <w:pStyle w:val="Heading2"/>
        <w:rPr>
          <w:rFonts w:asciiTheme="minorHAnsi" w:hAnsiTheme="minorHAnsi" w:cstheme="minorHAnsi"/>
          <w:sz w:val="24"/>
          <w:szCs w:val="24"/>
        </w:rPr>
      </w:pPr>
      <w:r w:rsidRPr="00AC3E1A">
        <w:rPr>
          <w:rFonts w:asciiTheme="minorHAnsi" w:hAnsiTheme="minorHAnsi" w:cstheme="minorHAnsi"/>
          <w:sz w:val="24"/>
          <w:szCs w:val="24"/>
        </w:rPr>
        <w:t>ADDITIONAL RESOURCES</w:t>
      </w:r>
    </w:p>
    <w:p w14:paraId="1F185E1C" w14:textId="637AACAE" w:rsidR="00252513" w:rsidRPr="00AC3E1A" w:rsidRDefault="00000000" w:rsidP="00252513">
      <w:pPr>
        <w:pStyle w:val="NormalWeb"/>
        <w:numPr>
          <w:ilvl w:val="0"/>
          <w:numId w:val="5"/>
        </w:numPr>
        <w:shd w:val="clear" w:color="auto" w:fill="FFFFFF"/>
        <w:rPr>
          <w:rFonts w:asciiTheme="minorHAnsi" w:hAnsiTheme="minorHAnsi" w:cstheme="minorHAnsi"/>
        </w:rPr>
      </w:pPr>
      <w:hyperlink r:id="rId8" w:history="1">
        <w:r w:rsidR="00252513" w:rsidRPr="00252513">
          <w:rPr>
            <w:rStyle w:val="Hyperlink"/>
            <w:rFonts w:asciiTheme="minorHAnsi" w:hAnsiTheme="minorHAnsi" w:cstheme="minorHAnsi"/>
          </w:rPr>
          <w:t>YHDP Renewal Project Detailed Instructions</w:t>
        </w:r>
      </w:hyperlink>
    </w:p>
    <w:p w14:paraId="04DF2B45" w14:textId="3A4C9CF9" w:rsidR="00252513" w:rsidRDefault="00000000" w:rsidP="00252513">
      <w:pPr>
        <w:pStyle w:val="NormalWeb"/>
        <w:numPr>
          <w:ilvl w:val="0"/>
          <w:numId w:val="5"/>
        </w:numPr>
        <w:shd w:val="clear" w:color="auto" w:fill="FFFFFF"/>
        <w:rPr>
          <w:rFonts w:asciiTheme="minorHAnsi" w:hAnsiTheme="minorHAnsi" w:cstheme="minorHAnsi"/>
        </w:rPr>
      </w:pPr>
      <w:hyperlink r:id="rId9" w:history="1">
        <w:r w:rsidR="00252513" w:rsidRPr="00252513">
          <w:rPr>
            <w:rStyle w:val="Hyperlink"/>
            <w:rFonts w:asciiTheme="minorHAnsi" w:hAnsiTheme="minorHAnsi" w:cstheme="minorHAnsi"/>
          </w:rPr>
          <w:t>YHDP Replacement Project Detailed Instructions</w:t>
        </w:r>
      </w:hyperlink>
    </w:p>
    <w:p w14:paraId="17872C5B" w14:textId="0E4D294C" w:rsidR="00252513" w:rsidRDefault="00000000" w:rsidP="00252513">
      <w:pPr>
        <w:pStyle w:val="NormalWeb"/>
        <w:numPr>
          <w:ilvl w:val="0"/>
          <w:numId w:val="5"/>
        </w:numPr>
        <w:shd w:val="clear" w:color="auto" w:fill="FFFFFF"/>
        <w:rPr>
          <w:rFonts w:asciiTheme="minorHAnsi" w:hAnsiTheme="minorHAnsi" w:cstheme="minorHAnsi"/>
        </w:rPr>
      </w:pPr>
      <w:hyperlink r:id="rId10" w:history="1">
        <w:r w:rsidR="00252513" w:rsidRPr="00252513">
          <w:rPr>
            <w:rStyle w:val="Hyperlink"/>
            <w:rFonts w:asciiTheme="minorHAnsi" w:hAnsiTheme="minorHAnsi" w:cstheme="minorHAnsi"/>
          </w:rPr>
          <w:t>Accessing a Project Application in e-Snaps</w:t>
        </w:r>
      </w:hyperlink>
    </w:p>
    <w:p w14:paraId="3B424A75" w14:textId="301A77E5" w:rsidR="00644BAA" w:rsidRPr="00644BAA" w:rsidRDefault="00000000" w:rsidP="00644BAA">
      <w:pPr>
        <w:pStyle w:val="NormalWeb"/>
        <w:numPr>
          <w:ilvl w:val="0"/>
          <w:numId w:val="5"/>
        </w:numPr>
        <w:shd w:val="clear" w:color="auto" w:fill="FFFFFF"/>
        <w:rPr>
          <w:rFonts w:asciiTheme="minorHAnsi" w:hAnsiTheme="minorHAnsi" w:cstheme="minorHAnsi"/>
        </w:rPr>
      </w:pPr>
      <w:hyperlink r:id="rId11" w:history="1">
        <w:r w:rsidR="00252513" w:rsidRPr="00252513">
          <w:rPr>
            <w:rStyle w:val="Hyperlink"/>
            <w:rFonts w:asciiTheme="minorHAnsi" w:hAnsiTheme="minorHAnsi" w:cstheme="minorHAnsi"/>
          </w:rPr>
          <w:t>YHDP Renewal Project Application e-Snaps Navigational Guide</w:t>
        </w:r>
      </w:hyperlink>
    </w:p>
    <w:p w14:paraId="0BF708C6" w14:textId="52E74BA0" w:rsidR="00252513" w:rsidRPr="00252513" w:rsidRDefault="00252513" w:rsidP="00252513">
      <w:pPr>
        <w:pStyle w:val="ListParagraph"/>
        <w:numPr>
          <w:ilvl w:val="0"/>
          <w:numId w:val="5"/>
        </w:numPr>
        <w:rPr>
          <w:rFonts w:eastAsia="Times New Roman" w:cstheme="minorHAnsi"/>
          <w:sz w:val="24"/>
          <w:szCs w:val="24"/>
        </w:rPr>
      </w:pPr>
      <w:r>
        <w:rPr>
          <w:rFonts w:eastAsia="Times New Roman" w:cstheme="minorHAnsi"/>
          <w:sz w:val="24"/>
          <w:szCs w:val="24"/>
        </w:rPr>
        <w:t xml:space="preserve">CoC Competition </w:t>
      </w:r>
      <w:hyperlink r:id="rId12" w:history="1">
        <w:r w:rsidRPr="00252513">
          <w:rPr>
            <w:rStyle w:val="Hyperlink"/>
            <w:rFonts w:eastAsia="Times New Roman" w:cstheme="minorHAnsi"/>
            <w:sz w:val="24"/>
            <w:szCs w:val="24"/>
          </w:rPr>
          <w:t>Frequently Asked Questions</w:t>
        </w:r>
      </w:hyperlink>
    </w:p>
    <w:p w14:paraId="1BC49194" w14:textId="4A355357" w:rsidR="00C27B70" w:rsidRPr="00644BAA" w:rsidRDefault="00252513" w:rsidP="00252513">
      <w:pPr>
        <w:pStyle w:val="ListParagraph"/>
        <w:numPr>
          <w:ilvl w:val="0"/>
          <w:numId w:val="5"/>
        </w:numPr>
        <w:rPr>
          <w:rFonts w:eastAsia="Times New Roman" w:cstheme="minorHAnsi"/>
          <w:sz w:val="24"/>
          <w:szCs w:val="24"/>
        </w:rPr>
      </w:pPr>
      <w:r w:rsidRPr="00252513">
        <w:rPr>
          <w:rFonts w:eastAsia="Times New Roman" w:cstheme="minorHAnsi"/>
          <w:color w:val="000000"/>
          <w:sz w:val="24"/>
          <w:szCs w:val="24"/>
        </w:rPr>
        <w:t>Submit questions to</w:t>
      </w:r>
      <w:r w:rsidR="00C27B70" w:rsidRPr="00252513">
        <w:rPr>
          <w:rFonts w:eastAsia="Times New Roman" w:cstheme="minorHAnsi"/>
          <w:color w:val="000000"/>
          <w:sz w:val="24"/>
          <w:szCs w:val="24"/>
        </w:rPr>
        <w:t> </w:t>
      </w:r>
      <w:hyperlink r:id="rId13" w:tooltip="mailto:YouthDemo@HUD.gov" w:history="1">
        <w:r w:rsidR="00C27B70" w:rsidRPr="00252513">
          <w:rPr>
            <w:rFonts w:eastAsia="Times New Roman" w:cstheme="minorHAnsi"/>
            <w:color w:val="0000FF"/>
            <w:sz w:val="24"/>
            <w:szCs w:val="24"/>
            <w:u w:val="single"/>
          </w:rPr>
          <w:t>YouthDemo@HUD.gov</w:t>
        </w:r>
      </w:hyperlink>
    </w:p>
    <w:p w14:paraId="5212949B" w14:textId="77777777" w:rsidR="00C5380B" w:rsidRPr="00AC3E1A" w:rsidRDefault="00C5380B">
      <w:pPr>
        <w:rPr>
          <w:rFonts w:cstheme="minorHAnsi"/>
        </w:rPr>
      </w:pPr>
    </w:p>
    <w:sectPr w:rsidR="00C5380B" w:rsidRPr="00AC3E1A" w:rsidSect="005C4076">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C529" w14:textId="77777777" w:rsidR="00D81D27" w:rsidRDefault="00D81D27" w:rsidP="007E509D">
      <w:r>
        <w:separator/>
      </w:r>
    </w:p>
  </w:endnote>
  <w:endnote w:type="continuationSeparator" w:id="0">
    <w:p w14:paraId="30763235" w14:textId="77777777" w:rsidR="00D81D27" w:rsidRDefault="00D81D27" w:rsidP="007E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243174"/>
      <w:docPartObj>
        <w:docPartGallery w:val="Page Numbers (Bottom of Page)"/>
        <w:docPartUnique/>
      </w:docPartObj>
    </w:sdtPr>
    <w:sdtContent>
      <w:p w14:paraId="6C4BC8B5" w14:textId="1E927ED2" w:rsidR="007E509D" w:rsidRDefault="007E509D" w:rsidP="00B75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EB4D3" w14:textId="77777777" w:rsidR="007E509D" w:rsidRDefault="007E509D" w:rsidP="007E5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477827"/>
      <w:docPartObj>
        <w:docPartGallery w:val="Page Numbers (Bottom of Page)"/>
        <w:docPartUnique/>
      </w:docPartObj>
    </w:sdtPr>
    <w:sdtContent>
      <w:p w14:paraId="0989EB13" w14:textId="5E74659F" w:rsidR="007E509D" w:rsidRDefault="007E509D" w:rsidP="00B75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1CE4FF" w14:textId="77777777" w:rsidR="007E509D" w:rsidRDefault="007E509D" w:rsidP="007E50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8B2B" w14:textId="77777777" w:rsidR="00D81D27" w:rsidRDefault="00D81D27" w:rsidP="007E509D">
      <w:r>
        <w:separator/>
      </w:r>
    </w:p>
  </w:footnote>
  <w:footnote w:type="continuationSeparator" w:id="0">
    <w:p w14:paraId="28F38965" w14:textId="77777777" w:rsidR="00D81D27" w:rsidRDefault="00D81D27" w:rsidP="007E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59A0" w14:textId="09795F73" w:rsidR="005C4076" w:rsidRPr="00DE743A" w:rsidRDefault="005C4076" w:rsidP="005C4076">
    <w:pPr>
      <w:pStyle w:val="Heading1"/>
      <w:jc w:val="center"/>
      <w:rPr>
        <w:b/>
        <w:bCs/>
      </w:rPr>
    </w:pPr>
    <w:r w:rsidRPr="00DE743A">
      <w:rPr>
        <w:b/>
        <w:bCs/>
      </w:rPr>
      <w:t>YHDP Renewal and Replacement Grants -</w:t>
    </w:r>
    <w:r w:rsidR="00A17FC8" w:rsidRPr="00DE743A">
      <w:rPr>
        <w:b/>
        <w:bCs/>
      </w:rPr>
      <w:t xml:space="preserve"> </w:t>
    </w:r>
    <w:r w:rsidRPr="00DE743A">
      <w:rPr>
        <w:b/>
        <w:bCs/>
      </w:rPr>
      <w:t>2021 CoC Competition</w:t>
    </w:r>
  </w:p>
  <w:p w14:paraId="5CBACD68" w14:textId="77777777" w:rsidR="005C4076" w:rsidRPr="005C4076" w:rsidRDefault="005C4076" w:rsidP="005C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2E924"/>
    <w:multiLevelType w:val="hybridMultilevel"/>
    <w:tmpl w:val="9B16DE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7E7315"/>
    <w:multiLevelType w:val="hybridMultilevel"/>
    <w:tmpl w:val="E68F63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A473C"/>
    <w:multiLevelType w:val="hybridMultilevel"/>
    <w:tmpl w:val="EA30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7C8D"/>
    <w:multiLevelType w:val="hybridMultilevel"/>
    <w:tmpl w:val="9B78DCC2"/>
    <w:lvl w:ilvl="0" w:tplc="0BE21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6A0E"/>
    <w:multiLevelType w:val="hybridMultilevel"/>
    <w:tmpl w:val="12F0F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C3850F"/>
    <w:multiLevelType w:val="hybridMultilevel"/>
    <w:tmpl w:val="8082A2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AA0475"/>
    <w:multiLevelType w:val="hybridMultilevel"/>
    <w:tmpl w:val="33B0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F4D9B"/>
    <w:multiLevelType w:val="hybridMultilevel"/>
    <w:tmpl w:val="DA52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F136B"/>
    <w:multiLevelType w:val="hybridMultilevel"/>
    <w:tmpl w:val="286C02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2D0F7D"/>
    <w:multiLevelType w:val="hybridMultilevel"/>
    <w:tmpl w:val="83688ACE"/>
    <w:lvl w:ilvl="0" w:tplc="A22051C6">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9432CA5"/>
    <w:multiLevelType w:val="hybridMultilevel"/>
    <w:tmpl w:val="CBDC5F68"/>
    <w:lvl w:ilvl="0" w:tplc="A22051C6">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F4824"/>
    <w:multiLevelType w:val="hybridMultilevel"/>
    <w:tmpl w:val="90D0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D0830"/>
    <w:multiLevelType w:val="hybridMultilevel"/>
    <w:tmpl w:val="8F4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B0CFE"/>
    <w:multiLevelType w:val="hybridMultilevel"/>
    <w:tmpl w:val="4A00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D3FB1"/>
    <w:multiLevelType w:val="hybridMultilevel"/>
    <w:tmpl w:val="6088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527023">
    <w:abstractNumId w:val="3"/>
  </w:num>
  <w:num w:numId="2" w16cid:durableId="1095976780">
    <w:abstractNumId w:val="1"/>
  </w:num>
  <w:num w:numId="3" w16cid:durableId="672535732">
    <w:abstractNumId w:val="7"/>
  </w:num>
  <w:num w:numId="4" w16cid:durableId="963272284">
    <w:abstractNumId w:val="8"/>
  </w:num>
  <w:num w:numId="5" w16cid:durableId="1292788144">
    <w:abstractNumId w:val="12"/>
  </w:num>
  <w:num w:numId="6" w16cid:durableId="1340547999">
    <w:abstractNumId w:val="4"/>
  </w:num>
  <w:num w:numId="7" w16cid:durableId="221332149">
    <w:abstractNumId w:val="14"/>
  </w:num>
  <w:num w:numId="8" w16cid:durableId="223107864">
    <w:abstractNumId w:val="6"/>
  </w:num>
  <w:num w:numId="9" w16cid:durableId="12852775">
    <w:abstractNumId w:val="13"/>
  </w:num>
  <w:num w:numId="10" w16cid:durableId="1984889775">
    <w:abstractNumId w:val="9"/>
  </w:num>
  <w:num w:numId="11" w16cid:durableId="272565165">
    <w:abstractNumId w:val="10"/>
  </w:num>
  <w:num w:numId="12" w16cid:durableId="1230000916">
    <w:abstractNumId w:val="2"/>
  </w:num>
  <w:num w:numId="13" w16cid:durableId="1012144415">
    <w:abstractNumId w:val="0"/>
  </w:num>
  <w:num w:numId="14" w16cid:durableId="1021393032">
    <w:abstractNumId w:val="5"/>
  </w:num>
  <w:num w:numId="15" w16cid:durableId="286358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AE"/>
    <w:rsid w:val="00074879"/>
    <w:rsid w:val="000B4B1D"/>
    <w:rsid w:val="00147006"/>
    <w:rsid w:val="001538E2"/>
    <w:rsid w:val="00182A60"/>
    <w:rsid w:val="00193217"/>
    <w:rsid w:val="001C5A54"/>
    <w:rsid w:val="00202151"/>
    <w:rsid w:val="00252513"/>
    <w:rsid w:val="002B59B9"/>
    <w:rsid w:val="003422EC"/>
    <w:rsid w:val="00355B39"/>
    <w:rsid w:val="00385EAE"/>
    <w:rsid w:val="003D12E1"/>
    <w:rsid w:val="003D48BD"/>
    <w:rsid w:val="00447712"/>
    <w:rsid w:val="004C5D9F"/>
    <w:rsid w:val="004D0A5A"/>
    <w:rsid w:val="004E67A4"/>
    <w:rsid w:val="005C4076"/>
    <w:rsid w:val="005C4A98"/>
    <w:rsid w:val="005E3281"/>
    <w:rsid w:val="00633125"/>
    <w:rsid w:val="00640DC3"/>
    <w:rsid w:val="00644BAA"/>
    <w:rsid w:val="00656CCC"/>
    <w:rsid w:val="00666EF5"/>
    <w:rsid w:val="00674110"/>
    <w:rsid w:val="006930FF"/>
    <w:rsid w:val="006E0CF2"/>
    <w:rsid w:val="00732C79"/>
    <w:rsid w:val="00750FF1"/>
    <w:rsid w:val="00776055"/>
    <w:rsid w:val="007D18BE"/>
    <w:rsid w:val="007E509D"/>
    <w:rsid w:val="007F5BFD"/>
    <w:rsid w:val="00824B39"/>
    <w:rsid w:val="00843E03"/>
    <w:rsid w:val="008E5E88"/>
    <w:rsid w:val="009B2E37"/>
    <w:rsid w:val="009C4A7A"/>
    <w:rsid w:val="00A17FC8"/>
    <w:rsid w:val="00A2093C"/>
    <w:rsid w:val="00A406C1"/>
    <w:rsid w:val="00A55A40"/>
    <w:rsid w:val="00AC3E1A"/>
    <w:rsid w:val="00B8478C"/>
    <w:rsid w:val="00C27B70"/>
    <w:rsid w:val="00C41426"/>
    <w:rsid w:val="00C5380B"/>
    <w:rsid w:val="00C721EB"/>
    <w:rsid w:val="00D05222"/>
    <w:rsid w:val="00D81D27"/>
    <w:rsid w:val="00DE743A"/>
    <w:rsid w:val="00EE6E8E"/>
    <w:rsid w:val="00EF6575"/>
    <w:rsid w:val="00F2778A"/>
    <w:rsid w:val="00F77C06"/>
    <w:rsid w:val="00FA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7F68"/>
  <w15:chartTrackingRefBased/>
  <w15:docId w15:val="{08E59FF5-BB26-DF46-9077-4FA76186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EAE"/>
    <w:pPr>
      <w:spacing w:before="100" w:beforeAutospacing="1" w:after="100" w:afterAutospacing="1"/>
    </w:pPr>
    <w:rPr>
      <w:rFonts w:ascii="Times New Roman" w:eastAsia="Times New Roman" w:hAnsi="Times New Roman" w:cs="Times New Roman"/>
    </w:rPr>
  </w:style>
  <w:style w:type="paragraph" w:customStyle="1" w:styleId="Default">
    <w:name w:val="Default"/>
    <w:rsid w:val="00385EAE"/>
    <w:pPr>
      <w:autoSpaceDE w:val="0"/>
      <w:autoSpaceDN w:val="0"/>
      <w:adjustRightInd w:val="0"/>
    </w:pPr>
    <w:rPr>
      <w:rFonts w:ascii="Times New Roman" w:hAnsi="Times New Roman" w:cs="Times New Roman"/>
      <w:color w:val="000000"/>
    </w:rPr>
  </w:style>
  <w:style w:type="paragraph" w:customStyle="1" w:styleId="CM109">
    <w:name w:val="CM109"/>
    <w:basedOn w:val="Default"/>
    <w:next w:val="Default"/>
    <w:uiPriority w:val="99"/>
    <w:rsid w:val="00EE6E8E"/>
    <w:rPr>
      <w:color w:val="auto"/>
    </w:rPr>
  </w:style>
  <w:style w:type="character" w:customStyle="1" w:styleId="Heading1Char">
    <w:name w:val="Heading 1 Char"/>
    <w:basedOn w:val="DefaultParagraphFont"/>
    <w:link w:val="Heading1"/>
    <w:uiPriority w:val="9"/>
    <w:rsid w:val="007E50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09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E509D"/>
    <w:pPr>
      <w:tabs>
        <w:tab w:val="center" w:pos="4680"/>
        <w:tab w:val="right" w:pos="9360"/>
      </w:tabs>
    </w:pPr>
  </w:style>
  <w:style w:type="character" w:customStyle="1" w:styleId="FooterChar">
    <w:name w:val="Footer Char"/>
    <w:basedOn w:val="DefaultParagraphFont"/>
    <w:link w:val="Footer"/>
    <w:uiPriority w:val="99"/>
    <w:rsid w:val="007E509D"/>
  </w:style>
  <w:style w:type="character" w:styleId="PageNumber">
    <w:name w:val="page number"/>
    <w:basedOn w:val="DefaultParagraphFont"/>
    <w:uiPriority w:val="99"/>
    <w:semiHidden/>
    <w:unhideWhenUsed/>
    <w:rsid w:val="007E509D"/>
  </w:style>
  <w:style w:type="paragraph" w:styleId="Header">
    <w:name w:val="header"/>
    <w:basedOn w:val="Normal"/>
    <w:link w:val="HeaderChar"/>
    <w:uiPriority w:val="99"/>
    <w:unhideWhenUsed/>
    <w:rsid w:val="007E509D"/>
    <w:pPr>
      <w:tabs>
        <w:tab w:val="center" w:pos="4680"/>
        <w:tab w:val="right" w:pos="9360"/>
      </w:tabs>
    </w:pPr>
  </w:style>
  <w:style w:type="character" w:customStyle="1" w:styleId="HeaderChar">
    <w:name w:val="Header Char"/>
    <w:basedOn w:val="DefaultParagraphFont"/>
    <w:link w:val="Header"/>
    <w:uiPriority w:val="99"/>
    <w:rsid w:val="007E509D"/>
  </w:style>
  <w:style w:type="paragraph" w:styleId="ListParagraph">
    <w:name w:val="List Paragraph"/>
    <w:basedOn w:val="Normal"/>
    <w:uiPriority w:val="34"/>
    <w:qFormat/>
    <w:rsid w:val="005C4076"/>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C5380B"/>
    <w:rPr>
      <w:sz w:val="16"/>
      <w:szCs w:val="16"/>
    </w:rPr>
  </w:style>
  <w:style w:type="paragraph" w:styleId="CommentText">
    <w:name w:val="annotation text"/>
    <w:basedOn w:val="Normal"/>
    <w:link w:val="CommentTextChar"/>
    <w:uiPriority w:val="99"/>
    <w:semiHidden/>
    <w:unhideWhenUsed/>
    <w:rsid w:val="00C5380B"/>
    <w:rPr>
      <w:sz w:val="20"/>
      <w:szCs w:val="20"/>
    </w:rPr>
  </w:style>
  <w:style w:type="character" w:customStyle="1" w:styleId="CommentTextChar">
    <w:name w:val="Comment Text Char"/>
    <w:basedOn w:val="DefaultParagraphFont"/>
    <w:link w:val="CommentText"/>
    <w:uiPriority w:val="99"/>
    <w:semiHidden/>
    <w:rsid w:val="00C5380B"/>
    <w:rPr>
      <w:sz w:val="20"/>
      <w:szCs w:val="20"/>
    </w:rPr>
  </w:style>
  <w:style w:type="paragraph" w:styleId="CommentSubject">
    <w:name w:val="annotation subject"/>
    <w:basedOn w:val="CommentText"/>
    <w:next w:val="CommentText"/>
    <w:link w:val="CommentSubjectChar"/>
    <w:uiPriority w:val="99"/>
    <w:semiHidden/>
    <w:unhideWhenUsed/>
    <w:rsid w:val="00C5380B"/>
    <w:rPr>
      <w:b/>
      <w:bCs/>
    </w:rPr>
  </w:style>
  <w:style w:type="character" w:customStyle="1" w:styleId="CommentSubjectChar">
    <w:name w:val="Comment Subject Char"/>
    <w:basedOn w:val="CommentTextChar"/>
    <w:link w:val="CommentSubject"/>
    <w:uiPriority w:val="99"/>
    <w:semiHidden/>
    <w:rsid w:val="00C5380B"/>
    <w:rPr>
      <w:b/>
      <w:bCs/>
      <w:sz w:val="20"/>
      <w:szCs w:val="20"/>
    </w:rPr>
  </w:style>
  <w:style w:type="character" w:customStyle="1" w:styleId="apple-converted-space">
    <w:name w:val="apple-converted-space"/>
    <w:basedOn w:val="DefaultParagraphFont"/>
    <w:rsid w:val="00C27B70"/>
  </w:style>
  <w:style w:type="character" w:styleId="Hyperlink">
    <w:name w:val="Hyperlink"/>
    <w:basedOn w:val="DefaultParagraphFont"/>
    <w:uiPriority w:val="99"/>
    <w:unhideWhenUsed/>
    <w:rsid w:val="00C27B70"/>
    <w:rPr>
      <w:color w:val="0000FF"/>
      <w:u w:val="single"/>
    </w:rPr>
  </w:style>
  <w:style w:type="character" w:styleId="UnresolvedMention">
    <w:name w:val="Unresolved Mention"/>
    <w:basedOn w:val="DefaultParagraphFont"/>
    <w:uiPriority w:val="99"/>
    <w:semiHidden/>
    <w:unhideWhenUsed/>
    <w:rsid w:val="000B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3184">
      <w:bodyDiv w:val="1"/>
      <w:marLeft w:val="0"/>
      <w:marRight w:val="0"/>
      <w:marTop w:val="0"/>
      <w:marBottom w:val="0"/>
      <w:divBdr>
        <w:top w:val="none" w:sz="0" w:space="0" w:color="auto"/>
        <w:left w:val="none" w:sz="0" w:space="0" w:color="auto"/>
        <w:bottom w:val="none" w:sz="0" w:space="0" w:color="auto"/>
        <w:right w:val="none" w:sz="0" w:space="0" w:color="auto"/>
      </w:divBdr>
    </w:div>
    <w:div w:id="1072854746">
      <w:bodyDiv w:val="1"/>
      <w:marLeft w:val="0"/>
      <w:marRight w:val="0"/>
      <w:marTop w:val="0"/>
      <w:marBottom w:val="0"/>
      <w:divBdr>
        <w:top w:val="none" w:sz="0" w:space="0" w:color="auto"/>
        <w:left w:val="none" w:sz="0" w:space="0" w:color="auto"/>
        <w:bottom w:val="none" w:sz="0" w:space="0" w:color="auto"/>
        <w:right w:val="none" w:sz="0" w:space="0" w:color="auto"/>
      </w:divBdr>
      <w:divsChild>
        <w:div w:id="471948343">
          <w:marLeft w:val="0"/>
          <w:marRight w:val="0"/>
          <w:marTop w:val="0"/>
          <w:marBottom w:val="0"/>
          <w:divBdr>
            <w:top w:val="none" w:sz="0" w:space="0" w:color="auto"/>
            <w:left w:val="none" w:sz="0" w:space="0" w:color="auto"/>
            <w:bottom w:val="none" w:sz="0" w:space="0" w:color="auto"/>
            <w:right w:val="none" w:sz="0" w:space="0" w:color="auto"/>
          </w:divBdr>
          <w:divsChild>
            <w:div w:id="1804352247">
              <w:marLeft w:val="0"/>
              <w:marRight w:val="0"/>
              <w:marTop w:val="0"/>
              <w:marBottom w:val="0"/>
              <w:divBdr>
                <w:top w:val="none" w:sz="0" w:space="0" w:color="auto"/>
                <w:left w:val="none" w:sz="0" w:space="0" w:color="auto"/>
                <w:bottom w:val="none" w:sz="0" w:space="0" w:color="auto"/>
                <w:right w:val="none" w:sz="0" w:space="0" w:color="auto"/>
              </w:divBdr>
              <w:divsChild>
                <w:div w:id="1091899059">
                  <w:marLeft w:val="0"/>
                  <w:marRight w:val="0"/>
                  <w:marTop w:val="0"/>
                  <w:marBottom w:val="0"/>
                  <w:divBdr>
                    <w:top w:val="none" w:sz="0" w:space="0" w:color="auto"/>
                    <w:left w:val="none" w:sz="0" w:space="0" w:color="auto"/>
                    <w:bottom w:val="none" w:sz="0" w:space="0" w:color="auto"/>
                    <w:right w:val="none" w:sz="0" w:space="0" w:color="auto"/>
                  </w:divBdr>
                  <w:divsChild>
                    <w:div w:id="6631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6116">
      <w:bodyDiv w:val="1"/>
      <w:marLeft w:val="0"/>
      <w:marRight w:val="0"/>
      <w:marTop w:val="0"/>
      <w:marBottom w:val="0"/>
      <w:divBdr>
        <w:top w:val="none" w:sz="0" w:space="0" w:color="auto"/>
        <w:left w:val="none" w:sz="0" w:space="0" w:color="auto"/>
        <w:bottom w:val="none" w:sz="0" w:space="0" w:color="auto"/>
        <w:right w:val="none" w:sz="0" w:space="0" w:color="auto"/>
      </w:divBdr>
    </w:div>
    <w:div w:id="1807964416">
      <w:bodyDiv w:val="1"/>
      <w:marLeft w:val="0"/>
      <w:marRight w:val="0"/>
      <w:marTop w:val="0"/>
      <w:marBottom w:val="0"/>
      <w:divBdr>
        <w:top w:val="none" w:sz="0" w:space="0" w:color="auto"/>
        <w:left w:val="none" w:sz="0" w:space="0" w:color="auto"/>
        <w:bottom w:val="none" w:sz="0" w:space="0" w:color="auto"/>
        <w:right w:val="none" w:sz="0" w:space="0" w:color="auto"/>
      </w:divBdr>
    </w:div>
    <w:div w:id="1872843128">
      <w:bodyDiv w:val="1"/>
      <w:marLeft w:val="0"/>
      <w:marRight w:val="0"/>
      <w:marTop w:val="0"/>
      <w:marBottom w:val="0"/>
      <w:divBdr>
        <w:top w:val="none" w:sz="0" w:space="0" w:color="auto"/>
        <w:left w:val="none" w:sz="0" w:space="0" w:color="auto"/>
        <w:bottom w:val="none" w:sz="0" w:space="0" w:color="auto"/>
        <w:right w:val="none" w:sz="0" w:space="0" w:color="auto"/>
      </w:divBdr>
      <w:divsChild>
        <w:div w:id="786001530">
          <w:marLeft w:val="0"/>
          <w:marRight w:val="0"/>
          <w:marTop w:val="0"/>
          <w:marBottom w:val="0"/>
          <w:divBdr>
            <w:top w:val="none" w:sz="0" w:space="0" w:color="auto"/>
            <w:left w:val="none" w:sz="0" w:space="0" w:color="auto"/>
            <w:bottom w:val="none" w:sz="0" w:space="0" w:color="auto"/>
            <w:right w:val="none" w:sz="0" w:space="0" w:color="auto"/>
          </w:divBdr>
          <w:divsChild>
            <w:div w:id="1303735431">
              <w:marLeft w:val="0"/>
              <w:marRight w:val="0"/>
              <w:marTop w:val="0"/>
              <w:marBottom w:val="0"/>
              <w:divBdr>
                <w:top w:val="none" w:sz="0" w:space="0" w:color="auto"/>
                <w:left w:val="none" w:sz="0" w:space="0" w:color="auto"/>
                <w:bottom w:val="none" w:sz="0" w:space="0" w:color="auto"/>
                <w:right w:val="none" w:sz="0" w:space="0" w:color="auto"/>
              </w:divBdr>
              <w:divsChild>
                <w:div w:id="1461149244">
                  <w:marLeft w:val="0"/>
                  <w:marRight w:val="0"/>
                  <w:marTop w:val="0"/>
                  <w:marBottom w:val="0"/>
                  <w:divBdr>
                    <w:top w:val="none" w:sz="0" w:space="0" w:color="auto"/>
                    <w:left w:val="none" w:sz="0" w:space="0" w:color="auto"/>
                    <w:bottom w:val="none" w:sz="0" w:space="0" w:color="auto"/>
                    <w:right w:val="none" w:sz="0" w:space="0" w:color="auto"/>
                  </w:divBdr>
                  <w:divsChild>
                    <w:div w:id="730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CPD/documents/FY-2021-YHDP-Renewal-Detailed-Instructions.pdf" TargetMode="External"/><Relationship Id="rId13" Type="http://schemas.openxmlformats.org/officeDocument/2006/relationships/hyperlink" Target="mailto:YouthDemo@HUD.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sites/dfiles/SPM/documents/FY21_Continuum_of_Care_Competition.pdf" TargetMode="External"/><Relationship Id="rId12" Type="http://schemas.openxmlformats.org/officeDocument/2006/relationships/hyperlink" Target="https://www.hud.gov/program_offices/comm_planning/coc/compet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sites/dfiles/CPD/documents/FY-2021-YHDP-Renewal-Project-Application-Navigational-Guid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ud.gov/sites/dfiles/CPD/documents/FY-2021-Accessing-the-Project-Application.pdf" TargetMode="External"/><Relationship Id="rId4" Type="http://schemas.openxmlformats.org/officeDocument/2006/relationships/webSettings" Target="webSettings.xml"/><Relationship Id="rId9" Type="http://schemas.openxmlformats.org/officeDocument/2006/relationships/hyperlink" Target="https://www.hud.gov/sites/dfiles/CPD/documents/FY-2021-YHDP-Replacement-Detailed-Instruction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Liz Isaacs</cp:lastModifiedBy>
  <cp:revision>2</cp:revision>
  <cp:lastPrinted>2022-08-10T19:42:00Z</cp:lastPrinted>
  <dcterms:created xsi:type="dcterms:W3CDTF">2022-08-11T14:04:00Z</dcterms:created>
  <dcterms:modified xsi:type="dcterms:W3CDTF">2022-08-11T14:04:00Z</dcterms:modified>
</cp:coreProperties>
</file>